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555FF1" w14:textId="69F198E3" w:rsidR="00595465" w:rsidRDefault="00595465">
      <w:pPr>
        <w:widowControl w:val="0"/>
        <w:pBdr>
          <w:top w:val="nil"/>
          <w:left w:val="nil"/>
          <w:bottom w:val="nil"/>
          <w:right w:val="nil"/>
          <w:between w:val="nil"/>
        </w:pBdr>
        <w:spacing w:before="0" w:after="0" w:line="276" w:lineRule="auto"/>
        <w:ind w:left="0"/>
        <w:jc w:val="left"/>
      </w:pPr>
    </w:p>
    <w:p w14:paraId="748328E2" w14:textId="4EF04B3D" w:rsidR="00234F07" w:rsidRDefault="00234F07">
      <w:pPr>
        <w:widowControl w:val="0"/>
        <w:pBdr>
          <w:top w:val="nil"/>
          <w:left w:val="nil"/>
          <w:bottom w:val="nil"/>
          <w:right w:val="nil"/>
          <w:between w:val="nil"/>
        </w:pBdr>
        <w:spacing w:before="0" w:after="0" w:line="276" w:lineRule="auto"/>
        <w:ind w:left="0"/>
        <w:jc w:val="left"/>
      </w:pPr>
    </w:p>
    <w:p w14:paraId="73834D1B" w14:textId="5C380EB5" w:rsidR="00234F07" w:rsidRDefault="00234F07">
      <w:pPr>
        <w:widowControl w:val="0"/>
        <w:pBdr>
          <w:top w:val="nil"/>
          <w:left w:val="nil"/>
          <w:bottom w:val="nil"/>
          <w:right w:val="nil"/>
          <w:between w:val="nil"/>
        </w:pBdr>
        <w:spacing w:before="0" w:after="0" w:line="276" w:lineRule="auto"/>
        <w:ind w:left="0"/>
        <w:jc w:val="left"/>
      </w:pPr>
    </w:p>
    <w:p w14:paraId="6A3194AC" w14:textId="77777777" w:rsidR="004F559D" w:rsidRDefault="004F559D">
      <w:pPr>
        <w:widowControl w:val="0"/>
        <w:pBdr>
          <w:top w:val="nil"/>
          <w:left w:val="nil"/>
          <w:bottom w:val="nil"/>
          <w:right w:val="nil"/>
          <w:between w:val="nil"/>
        </w:pBdr>
        <w:spacing w:before="0" w:after="0" w:line="276" w:lineRule="auto"/>
        <w:ind w:left="0"/>
        <w:jc w:val="left"/>
      </w:pPr>
    </w:p>
    <w:p w14:paraId="2B9B9553" w14:textId="77777777" w:rsidR="004F559D" w:rsidRDefault="004F559D">
      <w:pPr>
        <w:widowControl w:val="0"/>
        <w:pBdr>
          <w:top w:val="nil"/>
          <w:left w:val="nil"/>
          <w:bottom w:val="nil"/>
          <w:right w:val="nil"/>
          <w:between w:val="nil"/>
        </w:pBdr>
        <w:spacing w:before="0" w:after="0" w:line="276" w:lineRule="auto"/>
        <w:ind w:left="0"/>
        <w:jc w:val="left"/>
      </w:pPr>
    </w:p>
    <w:p w14:paraId="00000001" w14:textId="088D30F3" w:rsidR="00590E78" w:rsidRDefault="00D51E56" w:rsidP="004F559D">
      <w:pPr>
        <w:widowControl w:val="0"/>
        <w:pBdr>
          <w:top w:val="nil"/>
          <w:left w:val="nil"/>
          <w:bottom w:val="nil"/>
          <w:right w:val="nil"/>
          <w:between w:val="nil"/>
        </w:pBdr>
        <w:spacing w:before="0" w:after="0" w:line="276" w:lineRule="auto"/>
        <w:ind w:left="0" w:right="-6"/>
        <w:jc w:val="left"/>
      </w:pPr>
      <w:r>
        <w:rPr>
          <w:noProof/>
          <w:lang w:eastAsia="ro-RO"/>
        </w:rPr>
        <mc:AlternateContent>
          <mc:Choice Requires="wps">
            <w:drawing>
              <wp:anchor distT="0" distB="0" distL="114300" distR="114300" simplePos="0" relativeHeight="251657728" behindDoc="0" locked="0" layoutInCell="1" allowOverlap="1" wp14:anchorId="4A1DBB4C" wp14:editId="6F4D3DD2">
                <wp:simplePos x="0" y="0"/>
                <wp:positionH relativeFrom="column">
                  <wp:posOffset>0</wp:posOffset>
                </wp:positionH>
                <wp:positionV relativeFrom="paragraph">
                  <wp:posOffset>0</wp:posOffset>
                </wp:positionV>
                <wp:extent cx="635000" cy="635000"/>
                <wp:effectExtent l="0" t="0" r="3175" b="3175"/>
                <wp:wrapNone/>
                <wp:docPr id="1058909973" name="WordArt 2"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txBox="1">
                        <a:spLocks noSelect="1" noChangeArrowheads="1" noChangeShapeType="1" noTextEdit="1"/>
                      </wps:cNvSpPr>
                      <wps:spPr bwMode="auto">
                        <a:xfrm>
                          <a:off x="0" y="0"/>
                          <a:ext cx="635000" cy="635000"/>
                        </a:xfrm>
                        <a:prstGeom prst="rect">
                          <a:avLst/>
                        </a:prstGeom>
                      </wps:spPr>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768E38B2" id="_x0000_t202" coordsize="21600,21600" o:spt="202" path="m,l,21600r21600,l21600,xe">
                <v:stroke joinstyle="miter"/>
                <v:path gradientshapeok="t" o:connecttype="rect"/>
              </v:shapetype>
              <v:shape id="WordArt 2" o:spid="_x0000_s1026" type="#_x0000_t202" style="position:absolute;margin-left:0;margin-top:0;width:50pt;height:50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" filled="f" stroked="f">
                <o:lock v:ext="edit" selection="t" text="t" shapetype="t"/>
              </v:shape>
            </w:pict>
          </mc:Fallback>
        </mc:AlternateContent>
      </w:r>
    </w:p>
    <w:p w14:paraId="7875708F" w14:textId="14062FE6" w:rsidR="003D2F60" w:rsidRDefault="003D2F60">
      <w:pPr>
        <w:widowControl w:val="0"/>
        <w:pBdr>
          <w:top w:val="nil"/>
          <w:left w:val="nil"/>
          <w:bottom w:val="nil"/>
          <w:right w:val="nil"/>
          <w:between w:val="nil"/>
        </w:pBdr>
        <w:spacing w:before="0" w:after="0" w:line="276" w:lineRule="auto"/>
        <w:ind w:left="0"/>
        <w:jc w:val="left"/>
      </w:pPr>
    </w:p>
    <w:p w14:paraId="4C683484" w14:textId="3DFF8B67" w:rsidR="008950E7" w:rsidRDefault="008950E7">
      <w:pPr>
        <w:widowControl w:val="0"/>
        <w:pBdr>
          <w:top w:val="nil"/>
          <w:left w:val="nil"/>
          <w:bottom w:val="nil"/>
          <w:right w:val="nil"/>
          <w:between w:val="nil"/>
        </w:pBdr>
        <w:spacing w:before="0" w:after="0" w:line="276" w:lineRule="auto"/>
        <w:ind w:left="0"/>
        <w:jc w:val="left"/>
      </w:pPr>
    </w:p>
    <w:p w14:paraId="0F93D5F9" w14:textId="77777777" w:rsidR="008950E7" w:rsidRPr="00E7587F" w:rsidRDefault="008950E7">
      <w:pPr>
        <w:widowControl w:val="0"/>
        <w:pBdr>
          <w:top w:val="nil"/>
          <w:left w:val="nil"/>
          <w:bottom w:val="nil"/>
          <w:right w:val="nil"/>
          <w:between w:val="nil"/>
        </w:pBdr>
        <w:spacing w:before="0" w:after="0" w:line="276" w:lineRule="auto"/>
        <w:ind w:left="0"/>
        <w:jc w:val="left"/>
      </w:pPr>
    </w:p>
    <w:p w14:paraId="40100496" w14:textId="77777777" w:rsidR="004F559D" w:rsidRDefault="00B1102C" w:rsidP="00D4292C">
      <w:pPr>
        <w:pBdr>
          <w:top w:val="nil"/>
          <w:left w:val="nil"/>
          <w:bottom w:val="nil"/>
          <w:right w:val="nil"/>
          <w:between w:val="nil"/>
        </w:pBdr>
        <w:spacing w:before="0" w:after="0" w:line="276" w:lineRule="auto"/>
        <w:ind w:left="0" w:right="-142"/>
        <w:jc w:val="center"/>
        <w:rPr>
          <w:b/>
          <w:color w:val="1C6194" w:themeColor="accent6" w:themeShade="BF"/>
          <w:sz w:val="32"/>
          <w:szCs w:val="32"/>
        </w:rPr>
      </w:pPr>
      <w:r w:rsidRPr="00D4292C">
        <w:rPr>
          <w:b/>
          <w:color w:val="1C6194" w:themeColor="accent6" w:themeShade="BF"/>
          <w:sz w:val="32"/>
          <w:szCs w:val="32"/>
        </w:rPr>
        <w:t>G</w:t>
      </w:r>
      <w:r w:rsidR="006748BF">
        <w:rPr>
          <w:b/>
          <w:color w:val="1C6194" w:themeColor="accent6" w:themeShade="BF"/>
          <w:sz w:val="32"/>
          <w:szCs w:val="32"/>
        </w:rPr>
        <w:t>HIDUL SOLICITANTULUI</w:t>
      </w:r>
      <w:bookmarkStart w:id="0" w:name="_Hlk207888918"/>
    </w:p>
    <w:p w14:paraId="3AC63055" w14:textId="631A356B" w:rsidR="003250AE" w:rsidRDefault="00132A30" w:rsidP="00D4292C">
      <w:pPr>
        <w:pBdr>
          <w:top w:val="nil"/>
          <w:left w:val="nil"/>
          <w:bottom w:val="nil"/>
          <w:right w:val="nil"/>
          <w:between w:val="nil"/>
        </w:pBdr>
        <w:spacing w:before="0" w:after="0" w:line="276" w:lineRule="auto"/>
        <w:ind w:left="0" w:right="-142"/>
        <w:jc w:val="center"/>
        <w:rPr>
          <w:b/>
          <w:color w:val="1C6194" w:themeColor="accent6" w:themeShade="BF"/>
          <w:sz w:val="32"/>
          <w:szCs w:val="32"/>
        </w:rPr>
      </w:pPr>
      <w:r>
        <w:rPr>
          <w:b/>
          <w:color w:val="1C6194" w:themeColor="accent6" w:themeShade="BF"/>
          <w:sz w:val="32"/>
          <w:szCs w:val="32"/>
        </w:rPr>
        <w:t xml:space="preserve">PRIORITATEA 9 </w:t>
      </w:r>
      <w:r w:rsidR="00E47471">
        <w:rPr>
          <w:b/>
          <w:color w:val="1C6194" w:themeColor="accent6" w:themeShade="BF"/>
          <w:sz w:val="32"/>
          <w:szCs w:val="32"/>
        </w:rPr>
        <w:t>„</w:t>
      </w:r>
      <w:r w:rsidR="003250AE">
        <w:rPr>
          <w:b/>
          <w:color w:val="1C6194" w:themeColor="accent6" w:themeShade="BF"/>
          <w:sz w:val="32"/>
          <w:szCs w:val="32"/>
        </w:rPr>
        <w:t>LOCUINȚE LA PREȚURI ACCESIBILE ȘI DURABIL</w:t>
      </w:r>
      <w:r w:rsidR="008A6879">
        <w:rPr>
          <w:b/>
          <w:color w:val="1C6194" w:themeColor="accent6" w:themeShade="BF"/>
          <w:sz w:val="32"/>
          <w:szCs w:val="32"/>
        </w:rPr>
        <w:t>E</w:t>
      </w:r>
      <w:r w:rsidR="006748BF">
        <w:rPr>
          <w:b/>
          <w:color w:val="1C6194" w:themeColor="accent6" w:themeShade="BF"/>
          <w:sz w:val="32"/>
          <w:szCs w:val="32"/>
        </w:rPr>
        <w:t>”</w:t>
      </w:r>
    </w:p>
    <w:p w14:paraId="0C6FDA69" w14:textId="7802DF4A" w:rsidR="004F559D" w:rsidRDefault="004F559D" w:rsidP="00D4292C">
      <w:pPr>
        <w:pBdr>
          <w:top w:val="nil"/>
          <w:left w:val="nil"/>
          <w:bottom w:val="nil"/>
          <w:right w:val="nil"/>
          <w:between w:val="nil"/>
        </w:pBdr>
        <w:spacing w:before="0" w:after="0" w:line="276" w:lineRule="auto"/>
        <w:ind w:left="0" w:right="-142"/>
        <w:jc w:val="center"/>
        <w:rPr>
          <w:b/>
          <w:color w:val="1C6194" w:themeColor="accent6" w:themeShade="BF"/>
          <w:sz w:val="32"/>
          <w:szCs w:val="32"/>
        </w:rPr>
      </w:pPr>
    </w:p>
    <w:p w14:paraId="213D03FC" w14:textId="4FE920FE" w:rsidR="004F559D" w:rsidRDefault="004F559D" w:rsidP="00D4292C">
      <w:pPr>
        <w:pBdr>
          <w:top w:val="nil"/>
          <w:left w:val="nil"/>
          <w:bottom w:val="nil"/>
          <w:right w:val="nil"/>
          <w:between w:val="nil"/>
        </w:pBdr>
        <w:spacing w:before="0" w:after="0" w:line="276" w:lineRule="auto"/>
        <w:ind w:left="0" w:right="-142"/>
        <w:jc w:val="center"/>
        <w:rPr>
          <w:b/>
          <w:color w:val="1C6194" w:themeColor="accent6" w:themeShade="BF"/>
          <w:sz w:val="32"/>
          <w:szCs w:val="32"/>
        </w:rPr>
      </w:pPr>
    </w:p>
    <w:p w14:paraId="3DA38924" w14:textId="77777777" w:rsidR="004F559D" w:rsidRDefault="004F559D" w:rsidP="00D4292C">
      <w:pPr>
        <w:pBdr>
          <w:top w:val="nil"/>
          <w:left w:val="nil"/>
          <w:bottom w:val="nil"/>
          <w:right w:val="nil"/>
          <w:between w:val="nil"/>
        </w:pBdr>
        <w:spacing w:before="0" w:after="0" w:line="276" w:lineRule="auto"/>
        <w:ind w:left="0" w:right="-142"/>
        <w:jc w:val="center"/>
        <w:rPr>
          <w:b/>
          <w:color w:val="1C6194" w:themeColor="accent6" w:themeShade="BF"/>
          <w:sz w:val="32"/>
          <w:szCs w:val="32"/>
        </w:rPr>
      </w:pPr>
    </w:p>
    <w:p w14:paraId="3DAD39EA" w14:textId="77777777" w:rsidR="004F559D" w:rsidRDefault="004F559D" w:rsidP="00D4292C">
      <w:pPr>
        <w:pBdr>
          <w:top w:val="nil"/>
          <w:left w:val="nil"/>
          <w:bottom w:val="nil"/>
          <w:right w:val="nil"/>
          <w:between w:val="nil"/>
        </w:pBdr>
        <w:spacing w:before="0" w:after="0" w:line="276" w:lineRule="auto"/>
        <w:ind w:left="0" w:right="-142"/>
        <w:jc w:val="center"/>
        <w:rPr>
          <w:b/>
          <w:color w:val="1C6194" w:themeColor="accent6" w:themeShade="BF"/>
          <w:sz w:val="32"/>
          <w:szCs w:val="32"/>
        </w:rPr>
      </w:pPr>
    </w:p>
    <w:p w14:paraId="0AFE409E" w14:textId="6FE78689" w:rsidR="00EC420A" w:rsidRDefault="004F559D" w:rsidP="004F559D">
      <w:pPr>
        <w:pBdr>
          <w:top w:val="nil"/>
          <w:left w:val="nil"/>
          <w:bottom w:val="nil"/>
          <w:right w:val="nil"/>
          <w:between w:val="nil"/>
        </w:pBdr>
        <w:spacing w:before="0" w:after="0" w:line="276" w:lineRule="auto"/>
        <w:ind w:left="0" w:right="-142"/>
        <w:jc w:val="center"/>
        <w:rPr>
          <w:b/>
          <w:color w:val="1C6194" w:themeColor="accent6" w:themeShade="BF"/>
          <w:sz w:val="32"/>
          <w:szCs w:val="32"/>
        </w:rPr>
      </w:pPr>
      <w:r>
        <w:rPr>
          <w:b/>
          <w:color w:val="1C6194" w:themeColor="accent6" w:themeShade="BF"/>
          <w:sz w:val="32"/>
          <w:szCs w:val="32"/>
        </w:rPr>
        <w:t xml:space="preserve">                                                                                                            </w:t>
      </w:r>
      <w:r w:rsidR="0095084C" w:rsidRPr="0095084C">
        <w:rPr>
          <w:b/>
          <w:color w:val="1C6194" w:themeColor="accent6" w:themeShade="BF"/>
          <w:sz w:val="32"/>
          <w:szCs w:val="32"/>
        </w:rPr>
        <w:t xml:space="preserve"> </w:t>
      </w:r>
      <w:r w:rsidR="00E47471">
        <w:rPr>
          <w:b/>
          <w:color w:val="1C6194" w:themeColor="accent6" w:themeShade="BF"/>
          <w:sz w:val="32"/>
          <w:szCs w:val="32"/>
        </w:rPr>
        <w:t>ACȚIUNEA</w:t>
      </w:r>
    </w:p>
    <w:p w14:paraId="56BFFB8F" w14:textId="77777777" w:rsidR="004F559D" w:rsidRDefault="004F559D" w:rsidP="00D4292C">
      <w:pPr>
        <w:pBdr>
          <w:top w:val="nil"/>
          <w:left w:val="nil"/>
          <w:bottom w:val="nil"/>
          <w:right w:val="nil"/>
          <w:between w:val="nil"/>
        </w:pBdr>
        <w:spacing w:before="0" w:after="0" w:line="276" w:lineRule="auto"/>
        <w:ind w:left="0" w:right="-142"/>
        <w:jc w:val="right"/>
        <w:rPr>
          <w:b/>
          <w:color w:val="1C6194" w:themeColor="accent6" w:themeShade="BF"/>
          <w:sz w:val="32"/>
          <w:szCs w:val="32"/>
        </w:rPr>
      </w:pPr>
    </w:p>
    <w:p w14:paraId="408BF0FC" w14:textId="77777777" w:rsidR="004F559D" w:rsidRDefault="004F559D" w:rsidP="00D4292C">
      <w:pPr>
        <w:pBdr>
          <w:top w:val="nil"/>
          <w:left w:val="nil"/>
          <w:bottom w:val="nil"/>
          <w:right w:val="nil"/>
          <w:between w:val="nil"/>
        </w:pBdr>
        <w:spacing w:before="0" w:after="0" w:line="276" w:lineRule="auto"/>
        <w:ind w:left="0" w:right="-142"/>
        <w:jc w:val="right"/>
        <w:rPr>
          <w:b/>
          <w:bCs/>
          <w:caps/>
          <w:color w:val="1C6194" w:themeColor="accent6" w:themeShade="BF"/>
          <w:kern w:val="2"/>
          <w:sz w:val="32"/>
          <w:szCs w:val="32"/>
          <w14:ligatures w14:val="standardContextual"/>
        </w:rPr>
      </w:pPr>
    </w:p>
    <w:p w14:paraId="39183D3F" w14:textId="697F43EA" w:rsidR="00536751" w:rsidRPr="0095084C" w:rsidRDefault="006748BF" w:rsidP="004F559D">
      <w:pPr>
        <w:pBdr>
          <w:top w:val="nil"/>
          <w:left w:val="nil"/>
          <w:bottom w:val="nil"/>
          <w:right w:val="nil"/>
          <w:between w:val="nil"/>
        </w:pBdr>
        <w:spacing w:before="0" w:after="0" w:line="276" w:lineRule="auto"/>
        <w:ind w:left="0" w:right="-142"/>
        <w:jc w:val="center"/>
        <w:rPr>
          <w:b/>
          <w:bCs/>
          <w:caps/>
          <w:color w:val="1C6194" w:themeColor="accent6" w:themeShade="BF"/>
          <w:kern w:val="2"/>
          <w:sz w:val="32"/>
          <w:szCs w:val="32"/>
          <w14:ligatures w14:val="standardContextual"/>
        </w:rPr>
      </w:pPr>
      <w:bookmarkStart w:id="1" w:name="_Hlk207888881"/>
      <w:r>
        <w:rPr>
          <w:b/>
          <w:bCs/>
          <w:caps/>
          <w:color w:val="1C6194" w:themeColor="accent6" w:themeShade="BF"/>
          <w:kern w:val="2"/>
          <w:sz w:val="32"/>
          <w:szCs w:val="32"/>
          <w14:ligatures w14:val="standardContextual"/>
        </w:rPr>
        <w:t>„</w:t>
      </w:r>
      <w:r w:rsidR="00B05012" w:rsidRPr="00B05012">
        <w:t xml:space="preserve"> </w:t>
      </w:r>
      <w:r w:rsidR="00B05012" w:rsidRPr="00B05012">
        <w:rPr>
          <w:b/>
          <w:bCs/>
          <w:caps/>
          <w:color w:val="1C6194" w:themeColor="accent6" w:themeShade="BF"/>
          <w:kern w:val="2"/>
          <w:sz w:val="32"/>
          <w:szCs w:val="32"/>
          <w14:ligatures w14:val="standardContextual"/>
        </w:rPr>
        <w:t xml:space="preserve">RENOVAREA ENERGETICĂ </w:t>
      </w:r>
      <w:r w:rsidR="005C0853" w:rsidRPr="005C0853">
        <w:rPr>
          <w:b/>
          <w:bCs/>
          <w:caps/>
          <w:color w:val="1C6194" w:themeColor="accent6" w:themeShade="BF"/>
          <w:kern w:val="2"/>
          <w:sz w:val="32"/>
          <w:szCs w:val="32"/>
          <w14:ligatures w14:val="standardContextual"/>
        </w:rPr>
        <w:t xml:space="preserve">minoră, moderată </w:t>
      </w:r>
      <w:r w:rsidR="00B05012" w:rsidRPr="00B05012">
        <w:rPr>
          <w:b/>
          <w:bCs/>
          <w:caps/>
          <w:color w:val="1C6194" w:themeColor="accent6" w:themeShade="BF"/>
          <w:kern w:val="2"/>
          <w:sz w:val="32"/>
          <w:szCs w:val="32"/>
          <w14:ligatures w14:val="standardContextual"/>
        </w:rPr>
        <w:t>SAU APROFUNDATĂ A CLĂDIRILOR REZIDENȚIALE MULTIFAMILIALE PENTRU COMUNITĂȚI</w:t>
      </w:r>
      <w:r w:rsidR="002F0902" w:rsidRPr="002F0902">
        <w:rPr>
          <w:b/>
          <w:bCs/>
          <w:color w:val="1C6194" w:themeColor="accent6" w:themeShade="BF"/>
          <w:kern w:val="2"/>
          <w:sz w:val="32"/>
          <w:szCs w:val="32"/>
          <w14:ligatures w14:val="standardContextual"/>
        </w:rPr>
        <w:t>”</w:t>
      </w:r>
      <w:bookmarkEnd w:id="0"/>
    </w:p>
    <w:bookmarkEnd w:id="1"/>
    <w:p w14:paraId="6E23EE92" w14:textId="08640201" w:rsidR="007A79DF" w:rsidRDefault="007A79DF" w:rsidP="00D4292C">
      <w:pPr>
        <w:spacing w:before="0" w:after="0"/>
        <w:ind w:left="0" w:right="2552"/>
        <w:jc w:val="right"/>
      </w:pPr>
    </w:p>
    <w:p w14:paraId="080787E2" w14:textId="677CD51B" w:rsidR="00B05012" w:rsidRDefault="00B05012" w:rsidP="00D4292C">
      <w:pPr>
        <w:spacing w:before="0" w:after="0"/>
        <w:ind w:left="0" w:right="2552"/>
        <w:jc w:val="right"/>
      </w:pPr>
    </w:p>
    <w:p w14:paraId="3B086153" w14:textId="3814B18D" w:rsidR="00B05012" w:rsidRDefault="00B05012" w:rsidP="00D4292C">
      <w:pPr>
        <w:spacing w:before="0" w:after="0"/>
        <w:ind w:left="0" w:right="2552"/>
        <w:jc w:val="right"/>
      </w:pPr>
    </w:p>
    <w:p w14:paraId="0CEC4AD6" w14:textId="77777777" w:rsidR="004F559D" w:rsidRDefault="004F559D" w:rsidP="00D4292C">
      <w:pPr>
        <w:spacing w:before="0" w:after="0"/>
        <w:ind w:left="0" w:right="2552"/>
        <w:jc w:val="right"/>
      </w:pPr>
    </w:p>
    <w:p w14:paraId="45F9F3BC" w14:textId="6802128A" w:rsidR="00B05012" w:rsidRDefault="00B05012" w:rsidP="00D4292C">
      <w:pPr>
        <w:spacing w:before="0" w:after="0"/>
        <w:ind w:left="0" w:right="2552"/>
        <w:jc w:val="right"/>
      </w:pPr>
    </w:p>
    <w:p w14:paraId="328E1D5D" w14:textId="01D69DF7" w:rsidR="00B05012" w:rsidRDefault="00B05012" w:rsidP="00D4292C">
      <w:pPr>
        <w:spacing w:before="0" w:after="0"/>
        <w:ind w:left="0" w:right="2552"/>
        <w:jc w:val="right"/>
      </w:pPr>
    </w:p>
    <w:p w14:paraId="2176CA40" w14:textId="48BCB59E" w:rsidR="00B05012" w:rsidRDefault="00B05012" w:rsidP="00D4292C">
      <w:pPr>
        <w:spacing w:before="0" w:after="0"/>
        <w:ind w:left="0" w:right="2552"/>
        <w:jc w:val="right"/>
      </w:pPr>
    </w:p>
    <w:p w14:paraId="0A903D74" w14:textId="77777777" w:rsidR="00B05012" w:rsidRDefault="00B05012" w:rsidP="00D4292C">
      <w:pPr>
        <w:spacing w:before="0" w:after="0"/>
        <w:ind w:left="0" w:right="2552"/>
        <w:jc w:val="right"/>
      </w:pPr>
    </w:p>
    <w:p w14:paraId="69CAE027" w14:textId="26139392" w:rsidR="003D2F60" w:rsidRPr="008A6879" w:rsidRDefault="00B05012" w:rsidP="00D4292C">
      <w:pPr>
        <w:spacing w:before="0" w:after="0"/>
        <w:ind w:left="0"/>
        <w:jc w:val="right"/>
        <w:rPr>
          <w:color w:val="FF0000"/>
          <w:kern w:val="2"/>
          <w:sz w:val="32"/>
          <w:szCs w:val="32"/>
          <w14:ligatures w14:val="standardContextual"/>
        </w:rPr>
      </w:pPr>
      <w:r w:rsidRPr="008A6879">
        <w:rPr>
          <w:b/>
          <w:bCs/>
          <w:color w:val="FF0000"/>
          <w:kern w:val="2"/>
          <w:sz w:val="32"/>
          <w:szCs w:val="32"/>
          <w14:ligatures w14:val="standardContextual"/>
        </w:rPr>
        <w:t xml:space="preserve"> </w:t>
      </w:r>
      <w:r w:rsidR="002F0902" w:rsidRPr="008A6879">
        <w:rPr>
          <w:b/>
          <w:bCs/>
          <w:color w:val="FF0000"/>
          <w:kern w:val="2"/>
          <w:sz w:val="32"/>
          <w:szCs w:val="32"/>
          <w14:ligatures w14:val="standardContextual"/>
        </w:rPr>
        <w:t xml:space="preserve"> </w:t>
      </w:r>
    </w:p>
    <w:p w14:paraId="506F4B89" w14:textId="77777777" w:rsidR="00B05012" w:rsidRDefault="00B05012" w:rsidP="00D4292C">
      <w:pPr>
        <w:widowControl w:val="0"/>
        <w:pBdr>
          <w:top w:val="nil"/>
          <w:left w:val="nil"/>
          <w:bottom w:val="nil"/>
          <w:right w:val="nil"/>
          <w:between w:val="nil"/>
        </w:pBdr>
        <w:spacing w:before="0" w:after="0" w:line="276" w:lineRule="auto"/>
        <w:ind w:left="0"/>
        <w:jc w:val="right"/>
      </w:pPr>
    </w:p>
    <w:p w14:paraId="58B198AA" w14:textId="66F06B82" w:rsidR="00B05012" w:rsidRDefault="00B05012" w:rsidP="00D4292C">
      <w:pPr>
        <w:widowControl w:val="0"/>
        <w:pBdr>
          <w:top w:val="nil"/>
          <w:left w:val="nil"/>
          <w:bottom w:val="nil"/>
          <w:right w:val="nil"/>
          <w:between w:val="nil"/>
        </w:pBdr>
        <w:spacing w:before="0" w:after="0" w:line="276" w:lineRule="auto"/>
        <w:ind w:left="0"/>
        <w:jc w:val="right"/>
      </w:pPr>
    </w:p>
    <w:p w14:paraId="30595902" w14:textId="19C32F61" w:rsidR="00B05012" w:rsidRDefault="00B05012" w:rsidP="00D4292C">
      <w:pPr>
        <w:widowControl w:val="0"/>
        <w:pBdr>
          <w:top w:val="nil"/>
          <w:left w:val="nil"/>
          <w:bottom w:val="nil"/>
          <w:right w:val="nil"/>
          <w:between w:val="nil"/>
        </w:pBdr>
        <w:spacing w:before="0" w:after="0" w:line="276" w:lineRule="auto"/>
        <w:ind w:left="0"/>
        <w:jc w:val="right"/>
      </w:pPr>
    </w:p>
    <w:p w14:paraId="6FFD5D46" w14:textId="00357709" w:rsidR="00B05012" w:rsidRDefault="00B05012" w:rsidP="00D4292C">
      <w:pPr>
        <w:widowControl w:val="0"/>
        <w:pBdr>
          <w:top w:val="nil"/>
          <w:left w:val="nil"/>
          <w:bottom w:val="nil"/>
          <w:right w:val="nil"/>
          <w:between w:val="nil"/>
        </w:pBdr>
        <w:spacing w:before="0" w:after="0" w:line="276" w:lineRule="auto"/>
        <w:ind w:left="0"/>
        <w:jc w:val="right"/>
      </w:pPr>
    </w:p>
    <w:p w14:paraId="1E244E91" w14:textId="584EC21A" w:rsidR="00B05012" w:rsidRDefault="00B05012" w:rsidP="00D4292C">
      <w:pPr>
        <w:widowControl w:val="0"/>
        <w:pBdr>
          <w:top w:val="nil"/>
          <w:left w:val="nil"/>
          <w:bottom w:val="nil"/>
          <w:right w:val="nil"/>
          <w:between w:val="nil"/>
        </w:pBdr>
        <w:spacing w:before="0" w:after="0" w:line="276" w:lineRule="auto"/>
        <w:ind w:left="0"/>
        <w:jc w:val="right"/>
      </w:pPr>
    </w:p>
    <w:p w14:paraId="2E9C3DB4" w14:textId="2B77F79F" w:rsidR="00B05012" w:rsidRDefault="00B05012" w:rsidP="00D4292C">
      <w:pPr>
        <w:widowControl w:val="0"/>
        <w:pBdr>
          <w:top w:val="nil"/>
          <w:left w:val="nil"/>
          <w:bottom w:val="nil"/>
          <w:right w:val="nil"/>
          <w:between w:val="nil"/>
        </w:pBdr>
        <w:spacing w:before="0" w:after="0" w:line="276" w:lineRule="auto"/>
        <w:ind w:left="0"/>
        <w:jc w:val="right"/>
      </w:pPr>
    </w:p>
    <w:p w14:paraId="34635545" w14:textId="47EF7BF6" w:rsidR="00B05012" w:rsidRDefault="00B05012" w:rsidP="00D4292C">
      <w:pPr>
        <w:widowControl w:val="0"/>
        <w:pBdr>
          <w:top w:val="nil"/>
          <w:left w:val="nil"/>
          <w:bottom w:val="nil"/>
          <w:right w:val="nil"/>
          <w:between w:val="nil"/>
        </w:pBdr>
        <w:spacing w:before="0" w:after="0" w:line="276" w:lineRule="auto"/>
        <w:ind w:left="0"/>
        <w:jc w:val="right"/>
      </w:pPr>
    </w:p>
    <w:p w14:paraId="6E305091" w14:textId="3A44D08F" w:rsidR="00B05012" w:rsidRDefault="00B05012" w:rsidP="004F559D">
      <w:pPr>
        <w:spacing w:before="0" w:after="0"/>
        <w:ind w:left="0"/>
        <w:jc w:val="right"/>
        <w:rPr>
          <w:b/>
          <w:bCs/>
          <w:color w:val="1C6194" w:themeColor="accent6" w:themeShade="BF"/>
          <w:kern w:val="2"/>
          <w:sz w:val="32"/>
          <w:szCs w:val="32"/>
          <w14:ligatures w14:val="standardContextual"/>
        </w:rPr>
      </w:pPr>
      <w:r w:rsidRPr="0095084C">
        <w:rPr>
          <w:b/>
          <w:bCs/>
          <w:color w:val="1C6194" w:themeColor="accent6" w:themeShade="BF"/>
          <w:kern w:val="2"/>
          <w:sz w:val="32"/>
          <w:szCs w:val="32"/>
          <w14:ligatures w14:val="standardContextual"/>
        </w:rPr>
        <w:t xml:space="preserve">Programul </w:t>
      </w:r>
      <w:r>
        <w:rPr>
          <w:b/>
          <w:bCs/>
          <w:color w:val="1C6194" w:themeColor="accent6" w:themeShade="BF"/>
          <w:kern w:val="2"/>
          <w:sz w:val="32"/>
          <w:szCs w:val="32"/>
          <w14:ligatures w14:val="standardContextual"/>
        </w:rPr>
        <w:t>Dezvoltare Durabilă și</w:t>
      </w:r>
      <w:r w:rsidRPr="0095084C">
        <w:rPr>
          <w:b/>
          <w:bCs/>
          <w:color w:val="1C6194" w:themeColor="accent6" w:themeShade="BF"/>
          <w:kern w:val="2"/>
          <w:sz w:val="32"/>
          <w:szCs w:val="32"/>
          <w14:ligatures w14:val="standardContextual"/>
        </w:rPr>
        <w:t xml:space="preserve"> Tranziție Justă 2021-2027</w:t>
      </w:r>
    </w:p>
    <w:p w14:paraId="7E9C7878" w14:textId="77777777" w:rsidR="001E0B94" w:rsidRDefault="001E0B94" w:rsidP="00A46789">
      <w:pPr>
        <w:spacing w:before="0" w:after="0"/>
        <w:ind w:left="0"/>
        <w:jc w:val="left"/>
        <w:rPr>
          <w:rFonts w:asciiTheme="minorHAnsi" w:hAnsiTheme="minorHAnsi" w:cstheme="minorHAnsi"/>
          <w:bCs/>
          <w:color w:val="1C6194" w:themeColor="accent6" w:themeShade="BF"/>
          <w:kern w:val="2"/>
          <w14:ligatures w14:val="standardContextual"/>
        </w:rPr>
      </w:pPr>
    </w:p>
    <w:sdt>
      <w:sdtPr>
        <w:rPr>
          <w:rFonts w:asciiTheme="minorHAnsi" w:hAnsiTheme="minorHAnsi" w:cstheme="minorHAnsi"/>
          <w:bCs/>
          <w:color w:val="1C6194" w:themeColor="accent6" w:themeShade="BF"/>
          <w:kern w:val="2"/>
          <w14:ligatures w14:val="standardContextual"/>
        </w:rPr>
        <w:id w:val="-1024332551"/>
        <w:docPartObj>
          <w:docPartGallery w:val="Table of Contents"/>
          <w:docPartUnique/>
        </w:docPartObj>
      </w:sdtPr>
      <w:sdtEndPr>
        <w:rPr>
          <w:b/>
        </w:rPr>
      </w:sdtEndPr>
      <w:sdtContent>
        <w:p w14:paraId="482DB722" w14:textId="06DD9B53" w:rsidR="00A3223D" w:rsidRDefault="00A3223D" w:rsidP="00A46789">
          <w:pPr>
            <w:spacing w:before="0" w:after="0"/>
            <w:ind w:left="0"/>
            <w:jc w:val="left"/>
          </w:pPr>
        </w:p>
        <w:p w14:paraId="7D01D72F" w14:textId="2F37C843" w:rsidR="004F559D" w:rsidRPr="002D1786" w:rsidRDefault="009B58C9">
          <w:pPr>
            <w:spacing w:before="0" w:after="0"/>
            <w:ind w:left="0"/>
            <w:jc w:val="left"/>
            <w:rPr>
              <w:rFonts w:asciiTheme="minorHAnsi" w:hAnsiTheme="minorHAnsi" w:cstheme="minorHAnsi"/>
              <w:b/>
              <w:bCs/>
              <w:color w:val="1C6194" w:themeColor="accent6" w:themeShade="BF"/>
              <w:kern w:val="2"/>
              <w14:ligatures w14:val="standardContextual"/>
            </w:rPr>
          </w:pPr>
        </w:p>
      </w:sdtContent>
    </w:sdt>
    <w:p w14:paraId="1C51BF4B" w14:textId="77777777" w:rsidR="009D3EDF" w:rsidRPr="002D1786" w:rsidRDefault="009D3EDF" w:rsidP="004F559D">
      <w:pPr>
        <w:spacing w:before="0" w:after="0"/>
        <w:ind w:left="0"/>
        <w:jc w:val="right"/>
        <w:rPr>
          <w:rFonts w:asciiTheme="minorHAnsi" w:hAnsiTheme="minorHAnsi" w:cstheme="minorHAnsi"/>
          <w:b/>
          <w:bCs/>
          <w:color w:val="1C6194" w:themeColor="accent6" w:themeShade="BF"/>
          <w:kern w:val="2"/>
          <w14:ligatures w14:val="standardContextual"/>
        </w:rPr>
      </w:pPr>
    </w:p>
    <w:p w14:paraId="12DC6FCC" w14:textId="73A254FB" w:rsidR="00B05012" w:rsidRPr="002D1786" w:rsidRDefault="00796354" w:rsidP="004F559D">
      <w:pPr>
        <w:widowControl w:val="0"/>
        <w:pBdr>
          <w:top w:val="nil"/>
          <w:left w:val="nil"/>
          <w:bottom w:val="nil"/>
          <w:right w:val="nil"/>
          <w:between w:val="nil"/>
        </w:pBdr>
        <w:spacing w:before="0" w:after="0" w:line="276" w:lineRule="auto"/>
        <w:ind w:left="0"/>
        <w:rPr>
          <w:rFonts w:asciiTheme="minorHAnsi" w:hAnsiTheme="minorHAnsi" w:cstheme="minorHAnsi"/>
          <w:color w:val="1C6194" w:themeColor="accent6" w:themeShade="BF"/>
        </w:rPr>
      </w:pPr>
      <w:r w:rsidRPr="002D1786">
        <w:rPr>
          <w:rFonts w:asciiTheme="minorHAnsi" w:hAnsiTheme="minorHAnsi" w:cstheme="minorHAnsi"/>
        </w:rPr>
        <w:t xml:space="preserve">    </w:t>
      </w:r>
      <w:r w:rsidR="004F559D" w:rsidRPr="002D1786">
        <w:rPr>
          <w:rFonts w:asciiTheme="minorHAnsi" w:hAnsiTheme="minorHAnsi" w:cstheme="minorHAnsi"/>
        </w:rPr>
        <w:t xml:space="preserve"> </w:t>
      </w:r>
      <w:r w:rsidR="004F559D" w:rsidRPr="002D1786">
        <w:rPr>
          <w:rFonts w:asciiTheme="minorHAnsi" w:hAnsiTheme="minorHAnsi" w:cstheme="minorHAnsi"/>
          <w:color w:val="1C6194" w:themeColor="accent6" w:themeShade="BF"/>
        </w:rPr>
        <w:t>Cuprins</w:t>
      </w:r>
    </w:p>
    <w:sdt>
      <w:sdtPr>
        <w:rPr>
          <w:rFonts w:asciiTheme="minorHAnsi" w:hAnsiTheme="minorHAnsi" w:cstheme="minorHAnsi"/>
        </w:rPr>
        <w:id w:val="-1132706291"/>
        <w:docPartObj>
          <w:docPartGallery w:val="Table of Contents"/>
          <w:docPartUnique/>
        </w:docPartObj>
      </w:sdtPr>
      <w:sdtEndPr>
        <w:rPr>
          <w:rFonts w:ascii="Calibri" w:hAnsi="Calibri" w:cs="Calibri"/>
        </w:rPr>
      </w:sdtEndPr>
      <w:sdtContent>
        <w:p w14:paraId="0CB67BF2" w14:textId="2105E187" w:rsidR="00D3038E" w:rsidRDefault="004F559D">
          <w:pPr>
            <w:pStyle w:val="TOC1"/>
            <w:rPr>
              <w:rFonts w:asciiTheme="minorHAnsi" w:eastAsiaTheme="minorEastAsia" w:hAnsiTheme="minorHAnsi" w:cstheme="minorBidi"/>
              <w:noProof/>
              <w:kern w:val="2"/>
              <w:sz w:val="24"/>
              <w:szCs w:val="24"/>
              <w:lang w:val="en-US"/>
              <w14:ligatures w14:val="standardContextual"/>
            </w:rPr>
          </w:pPr>
          <w:r w:rsidRPr="002D1786">
            <w:rPr>
              <w:rFonts w:asciiTheme="minorHAnsi" w:hAnsiTheme="minorHAnsi" w:cstheme="minorHAnsi"/>
            </w:rPr>
            <w:fldChar w:fldCharType="begin"/>
          </w:r>
          <w:r w:rsidRPr="002D1786">
            <w:rPr>
              <w:rFonts w:asciiTheme="minorHAnsi" w:hAnsiTheme="minorHAnsi" w:cstheme="minorHAnsi"/>
            </w:rPr>
            <w:instrText xml:space="preserve"> TOC \h \u \z \t "Heading 1,1,Heading 2,2,"</w:instrText>
          </w:r>
          <w:r w:rsidRPr="002D1786">
            <w:rPr>
              <w:rFonts w:asciiTheme="minorHAnsi" w:hAnsiTheme="minorHAnsi" w:cstheme="minorHAnsi"/>
            </w:rPr>
            <w:fldChar w:fldCharType="separate"/>
          </w:r>
          <w:hyperlink w:anchor="_Toc236810296" w:history="1">
            <w:r w:rsidR="00D3038E" w:rsidRPr="00B64A1D">
              <w:rPr>
                <w:rStyle w:val="Hyperlink"/>
                <w:b/>
                <w:noProof/>
              </w:rPr>
              <w:t>1.</w:t>
            </w:r>
            <w:r w:rsidR="00D3038E">
              <w:rPr>
                <w:rFonts w:asciiTheme="minorHAnsi" w:eastAsiaTheme="minorEastAsia" w:hAnsiTheme="minorHAnsi" w:cstheme="minorBidi"/>
                <w:noProof/>
                <w:kern w:val="2"/>
                <w:sz w:val="24"/>
                <w:szCs w:val="24"/>
                <w:lang w:val="en-US"/>
                <w14:ligatures w14:val="standardContextual"/>
              </w:rPr>
              <w:tab/>
            </w:r>
            <w:r w:rsidR="00D3038E" w:rsidRPr="00B64A1D">
              <w:rPr>
                <w:rStyle w:val="Hyperlink"/>
                <w:b/>
                <w:noProof/>
              </w:rPr>
              <w:t>PREAMBUL, ABREVIERI ȘI GLOSAR</w:t>
            </w:r>
            <w:r w:rsidR="00D3038E">
              <w:rPr>
                <w:noProof/>
                <w:webHidden/>
              </w:rPr>
              <w:tab/>
            </w:r>
            <w:r w:rsidR="00D3038E">
              <w:rPr>
                <w:noProof/>
                <w:webHidden/>
              </w:rPr>
              <w:fldChar w:fldCharType="begin"/>
            </w:r>
            <w:r w:rsidR="00D3038E">
              <w:rPr>
                <w:noProof/>
                <w:webHidden/>
              </w:rPr>
              <w:instrText xml:space="preserve"> PAGEREF _Toc236810296 \h </w:instrText>
            </w:r>
            <w:r w:rsidR="00D3038E">
              <w:rPr>
                <w:noProof/>
                <w:webHidden/>
              </w:rPr>
            </w:r>
            <w:r w:rsidR="00D3038E">
              <w:rPr>
                <w:noProof/>
                <w:webHidden/>
              </w:rPr>
              <w:fldChar w:fldCharType="separate"/>
            </w:r>
            <w:r w:rsidR="006F466A">
              <w:rPr>
                <w:noProof/>
                <w:webHidden/>
              </w:rPr>
              <w:t>5</w:t>
            </w:r>
            <w:r w:rsidR="00D3038E">
              <w:rPr>
                <w:noProof/>
                <w:webHidden/>
              </w:rPr>
              <w:fldChar w:fldCharType="end"/>
            </w:r>
          </w:hyperlink>
        </w:p>
        <w:p w14:paraId="4FBDB081" w14:textId="6A1BCDD7" w:rsidR="00D3038E" w:rsidRDefault="00D3038E">
          <w:pPr>
            <w:pStyle w:val="TOC2"/>
            <w:rPr>
              <w:rFonts w:asciiTheme="minorHAnsi" w:eastAsiaTheme="minorEastAsia" w:hAnsiTheme="minorHAnsi" w:cstheme="minorBidi"/>
              <w:noProof/>
              <w:kern w:val="2"/>
              <w:sz w:val="24"/>
              <w:szCs w:val="24"/>
              <w:lang w:val="en-US"/>
              <w14:ligatures w14:val="standardContextual"/>
            </w:rPr>
          </w:pPr>
          <w:hyperlink w:anchor="_Toc236810297" w:history="1">
            <w:r w:rsidRPr="00B64A1D">
              <w:rPr>
                <w:rStyle w:val="Hyperlink"/>
                <w:b/>
                <w:noProof/>
              </w:rPr>
              <w:t>1.1</w:t>
            </w:r>
            <w:r>
              <w:rPr>
                <w:rFonts w:asciiTheme="minorHAnsi" w:eastAsiaTheme="minorEastAsia" w:hAnsiTheme="minorHAnsi" w:cstheme="minorBidi"/>
                <w:noProof/>
                <w:kern w:val="2"/>
                <w:sz w:val="24"/>
                <w:szCs w:val="24"/>
                <w:lang w:val="en-US"/>
                <w14:ligatures w14:val="standardContextual"/>
              </w:rPr>
              <w:tab/>
            </w:r>
            <w:r w:rsidRPr="00B64A1D">
              <w:rPr>
                <w:rStyle w:val="Hyperlink"/>
                <w:b/>
                <w:noProof/>
              </w:rPr>
              <w:t>Preambul</w:t>
            </w:r>
            <w:r>
              <w:rPr>
                <w:noProof/>
                <w:webHidden/>
              </w:rPr>
              <w:tab/>
            </w:r>
            <w:r w:rsidR="001230CB">
              <w:rPr>
                <w:noProof/>
                <w:webHidden/>
              </w:rPr>
              <w:tab/>
            </w:r>
            <w:r>
              <w:rPr>
                <w:noProof/>
                <w:webHidden/>
              </w:rPr>
              <w:fldChar w:fldCharType="begin"/>
            </w:r>
            <w:r>
              <w:rPr>
                <w:noProof/>
                <w:webHidden/>
              </w:rPr>
              <w:instrText xml:space="preserve"> PAGEREF _Toc236810297 \h </w:instrText>
            </w:r>
            <w:r>
              <w:rPr>
                <w:noProof/>
                <w:webHidden/>
              </w:rPr>
            </w:r>
            <w:r>
              <w:rPr>
                <w:noProof/>
                <w:webHidden/>
              </w:rPr>
              <w:fldChar w:fldCharType="separate"/>
            </w:r>
            <w:r w:rsidR="006F466A">
              <w:rPr>
                <w:noProof/>
                <w:webHidden/>
              </w:rPr>
              <w:t>5</w:t>
            </w:r>
            <w:r>
              <w:rPr>
                <w:noProof/>
                <w:webHidden/>
              </w:rPr>
              <w:fldChar w:fldCharType="end"/>
            </w:r>
          </w:hyperlink>
        </w:p>
        <w:p w14:paraId="3B292A8B" w14:textId="47B4A22C" w:rsidR="00D3038E" w:rsidRDefault="00D3038E">
          <w:pPr>
            <w:pStyle w:val="TOC2"/>
            <w:rPr>
              <w:rFonts w:asciiTheme="minorHAnsi" w:eastAsiaTheme="minorEastAsia" w:hAnsiTheme="minorHAnsi" w:cstheme="minorBidi"/>
              <w:noProof/>
              <w:kern w:val="2"/>
              <w:sz w:val="24"/>
              <w:szCs w:val="24"/>
              <w:lang w:val="en-US"/>
              <w14:ligatures w14:val="standardContextual"/>
            </w:rPr>
          </w:pPr>
          <w:hyperlink w:anchor="_Toc236810298" w:history="1">
            <w:r w:rsidRPr="00B64A1D">
              <w:rPr>
                <w:rStyle w:val="Hyperlink"/>
                <w:b/>
                <w:noProof/>
              </w:rPr>
              <w:t>1.2</w:t>
            </w:r>
            <w:r>
              <w:rPr>
                <w:rFonts w:asciiTheme="minorHAnsi" w:eastAsiaTheme="minorEastAsia" w:hAnsiTheme="minorHAnsi" w:cstheme="minorBidi"/>
                <w:noProof/>
                <w:kern w:val="2"/>
                <w:sz w:val="24"/>
                <w:szCs w:val="24"/>
                <w:lang w:val="en-US"/>
                <w14:ligatures w14:val="standardContextual"/>
              </w:rPr>
              <w:tab/>
            </w:r>
            <w:r w:rsidRPr="00B64A1D">
              <w:rPr>
                <w:rStyle w:val="Hyperlink"/>
                <w:b/>
                <w:noProof/>
              </w:rPr>
              <w:t>Abrevieri</w:t>
            </w:r>
            <w:r>
              <w:rPr>
                <w:noProof/>
                <w:webHidden/>
              </w:rPr>
              <w:tab/>
            </w:r>
            <w:r w:rsidR="001230CB">
              <w:rPr>
                <w:noProof/>
                <w:webHidden/>
              </w:rPr>
              <w:tab/>
            </w:r>
            <w:r>
              <w:rPr>
                <w:noProof/>
                <w:webHidden/>
              </w:rPr>
              <w:fldChar w:fldCharType="begin"/>
            </w:r>
            <w:r>
              <w:rPr>
                <w:noProof/>
                <w:webHidden/>
              </w:rPr>
              <w:instrText xml:space="preserve"> PAGEREF _Toc236810298 \h </w:instrText>
            </w:r>
            <w:r>
              <w:rPr>
                <w:noProof/>
                <w:webHidden/>
              </w:rPr>
            </w:r>
            <w:r>
              <w:rPr>
                <w:noProof/>
                <w:webHidden/>
              </w:rPr>
              <w:fldChar w:fldCharType="separate"/>
            </w:r>
            <w:r w:rsidR="006F466A">
              <w:rPr>
                <w:noProof/>
                <w:webHidden/>
              </w:rPr>
              <w:t>6</w:t>
            </w:r>
            <w:r>
              <w:rPr>
                <w:noProof/>
                <w:webHidden/>
              </w:rPr>
              <w:fldChar w:fldCharType="end"/>
            </w:r>
          </w:hyperlink>
        </w:p>
        <w:p w14:paraId="3551DCA1" w14:textId="5AFC88FC" w:rsidR="00D3038E" w:rsidRDefault="00D3038E">
          <w:pPr>
            <w:pStyle w:val="TOC2"/>
            <w:rPr>
              <w:rFonts w:asciiTheme="minorHAnsi" w:eastAsiaTheme="minorEastAsia" w:hAnsiTheme="minorHAnsi" w:cstheme="minorBidi"/>
              <w:noProof/>
              <w:kern w:val="2"/>
              <w:sz w:val="24"/>
              <w:szCs w:val="24"/>
              <w:lang w:val="en-US"/>
              <w14:ligatures w14:val="standardContextual"/>
            </w:rPr>
          </w:pPr>
          <w:hyperlink w:anchor="_Toc236810299" w:history="1">
            <w:r w:rsidRPr="00B64A1D">
              <w:rPr>
                <w:rStyle w:val="Hyperlink"/>
                <w:b/>
                <w:noProof/>
              </w:rPr>
              <w:t>1.3</w:t>
            </w:r>
            <w:r>
              <w:rPr>
                <w:rFonts w:asciiTheme="minorHAnsi" w:eastAsiaTheme="minorEastAsia" w:hAnsiTheme="minorHAnsi" w:cstheme="minorBidi"/>
                <w:noProof/>
                <w:kern w:val="2"/>
                <w:sz w:val="24"/>
                <w:szCs w:val="24"/>
                <w:lang w:val="en-US"/>
                <w14:ligatures w14:val="standardContextual"/>
              </w:rPr>
              <w:tab/>
            </w:r>
            <w:r w:rsidRPr="00B64A1D">
              <w:rPr>
                <w:rStyle w:val="Hyperlink"/>
                <w:b/>
                <w:noProof/>
              </w:rPr>
              <w:t>Glosar</w:t>
            </w:r>
            <w:r>
              <w:rPr>
                <w:noProof/>
                <w:webHidden/>
              </w:rPr>
              <w:tab/>
            </w:r>
            <w:r w:rsidR="001230CB">
              <w:rPr>
                <w:noProof/>
                <w:webHidden/>
              </w:rPr>
              <w:tab/>
            </w:r>
            <w:r w:rsidR="001230CB">
              <w:rPr>
                <w:noProof/>
                <w:webHidden/>
              </w:rPr>
              <w:tab/>
            </w:r>
            <w:r>
              <w:rPr>
                <w:noProof/>
                <w:webHidden/>
              </w:rPr>
              <w:fldChar w:fldCharType="begin"/>
            </w:r>
            <w:r>
              <w:rPr>
                <w:noProof/>
                <w:webHidden/>
              </w:rPr>
              <w:instrText xml:space="preserve"> PAGEREF _Toc236810299 \h </w:instrText>
            </w:r>
            <w:r>
              <w:rPr>
                <w:noProof/>
                <w:webHidden/>
              </w:rPr>
            </w:r>
            <w:r>
              <w:rPr>
                <w:noProof/>
                <w:webHidden/>
              </w:rPr>
              <w:fldChar w:fldCharType="separate"/>
            </w:r>
            <w:r w:rsidR="006F466A">
              <w:rPr>
                <w:noProof/>
                <w:webHidden/>
              </w:rPr>
              <w:t>7</w:t>
            </w:r>
            <w:r>
              <w:rPr>
                <w:noProof/>
                <w:webHidden/>
              </w:rPr>
              <w:fldChar w:fldCharType="end"/>
            </w:r>
          </w:hyperlink>
        </w:p>
        <w:p w14:paraId="2089E6EE" w14:textId="4FE23BF2" w:rsidR="00D3038E" w:rsidRDefault="00D3038E">
          <w:pPr>
            <w:pStyle w:val="TOC1"/>
            <w:rPr>
              <w:rFonts w:asciiTheme="minorHAnsi" w:eastAsiaTheme="minorEastAsia" w:hAnsiTheme="minorHAnsi" w:cstheme="minorBidi"/>
              <w:noProof/>
              <w:kern w:val="2"/>
              <w:sz w:val="24"/>
              <w:szCs w:val="24"/>
              <w:lang w:val="en-US"/>
              <w14:ligatures w14:val="standardContextual"/>
            </w:rPr>
          </w:pPr>
          <w:hyperlink w:anchor="_Toc236810300" w:history="1">
            <w:r w:rsidRPr="00B64A1D">
              <w:rPr>
                <w:rStyle w:val="Hyperlink"/>
                <w:b/>
                <w:noProof/>
              </w:rPr>
              <w:t>2</w:t>
            </w:r>
            <w:r>
              <w:rPr>
                <w:rFonts w:asciiTheme="minorHAnsi" w:eastAsiaTheme="minorEastAsia" w:hAnsiTheme="minorHAnsi" w:cstheme="minorBidi"/>
                <w:noProof/>
                <w:kern w:val="2"/>
                <w:sz w:val="24"/>
                <w:szCs w:val="24"/>
                <w:lang w:val="en-US"/>
                <w14:ligatures w14:val="standardContextual"/>
              </w:rPr>
              <w:tab/>
            </w:r>
            <w:r w:rsidRPr="00B64A1D">
              <w:rPr>
                <w:rStyle w:val="Hyperlink"/>
                <w:b/>
                <w:noProof/>
              </w:rPr>
              <w:t>ELEMENTE DE CONTEXT</w:t>
            </w:r>
            <w:r>
              <w:rPr>
                <w:noProof/>
                <w:webHidden/>
              </w:rPr>
              <w:tab/>
            </w:r>
            <w:r>
              <w:rPr>
                <w:noProof/>
                <w:webHidden/>
              </w:rPr>
              <w:fldChar w:fldCharType="begin"/>
            </w:r>
            <w:r>
              <w:rPr>
                <w:noProof/>
                <w:webHidden/>
              </w:rPr>
              <w:instrText xml:space="preserve"> PAGEREF _Toc236810300 \h </w:instrText>
            </w:r>
            <w:r>
              <w:rPr>
                <w:noProof/>
                <w:webHidden/>
              </w:rPr>
            </w:r>
            <w:r>
              <w:rPr>
                <w:noProof/>
                <w:webHidden/>
              </w:rPr>
              <w:fldChar w:fldCharType="separate"/>
            </w:r>
            <w:r w:rsidR="006F466A">
              <w:rPr>
                <w:noProof/>
                <w:webHidden/>
              </w:rPr>
              <w:t>12</w:t>
            </w:r>
            <w:r>
              <w:rPr>
                <w:noProof/>
                <w:webHidden/>
              </w:rPr>
              <w:fldChar w:fldCharType="end"/>
            </w:r>
          </w:hyperlink>
        </w:p>
        <w:p w14:paraId="656CF527" w14:textId="35228CFB" w:rsidR="00D3038E" w:rsidRDefault="00D3038E">
          <w:pPr>
            <w:pStyle w:val="TOC2"/>
            <w:rPr>
              <w:rFonts w:asciiTheme="minorHAnsi" w:eastAsiaTheme="minorEastAsia" w:hAnsiTheme="minorHAnsi" w:cstheme="minorBidi"/>
              <w:noProof/>
              <w:kern w:val="2"/>
              <w:sz w:val="24"/>
              <w:szCs w:val="24"/>
              <w:lang w:val="en-US"/>
              <w14:ligatures w14:val="standardContextual"/>
            </w:rPr>
          </w:pPr>
          <w:hyperlink w:anchor="_Toc236810301" w:history="1">
            <w:r w:rsidRPr="00B64A1D">
              <w:rPr>
                <w:rStyle w:val="Hyperlink"/>
                <w:b/>
                <w:noProof/>
              </w:rPr>
              <w:t>2.1</w:t>
            </w:r>
            <w:r>
              <w:rPr>
                <w:rFonts w:asciiTheme="minorHAnsi" w:eastAsiaTheme="minorEastAsia" w:hAnsiTheme="minorHAnsi" w:cstheme="minorBidi"/>
                <w:noProof/>
                <w:kern w:val="2"/>
                <w:sz w:val="24"/>
                <w:szCs w:val="24"/>
                <w:lang w:val="en-US"/>
                <w14:ligatures w14:val="standardContextual"/>
              </w:rPr>
              <w:tab/>
            </w:r>
            <w:r w:rsidRPr="00B64A1D">
              <w:rPr>
                <w:rStyle w:val="Hyperlink"/>
                <w:b/>
                <w:noProof/>
              </w:rPr>
              <w:t>Informații generale Program</w:t>
            </w:r>
            <w:r>
              <w:rPr>
                <w:noProof/>
                <w:webHidden/>
              </w:rPr>
              <w:tab/>
            </w:r>
            <w:r>
              <w:rPr>
                <w:noProof/>
                <w:webHidden/>
              </w:rPr>
              <w:fldChar w:fldCharType="begin"/>
            </w:r>
            <w:r>
              <w:rPr>
                <w:noProof/>
                <w:webHidden/>
              </w:rPr>
              <w:instrText xml:space="preserve"> PAGEREF _Toc236810301 \h </w:instrText>
            </w:r>
            <w:r>
              <w:rPr>
                <w:noProof/>
                <w:webHidden/>
              </w:rPr>
            </w:r>
            <w:r>
              <w:rPr>
                <w:noProof/>
                <w:webHidden/>
              </w:rPr>
              <w:fldChar w:fldCharType="separate"/>
            </w:r>
            <w:r w:rsidR="006F466A">
              <w:rPr>
                <w:noProof/>
                <w:webHidden/>
              </w:rPr>
              <w:t>12</w:t>
            </w:r>
            <w:r>
              <w:rPr>
                <w:noProof/>
                <w:webHidden/>
              </w:rPr>
              <w:fldChar w:fldCharType="end"/>
            </w:r>
          </w:hyperlink>
        </w:p>
        <w:p w14:paraId="2005B7F4" w14:textId="09873967" w:rsidR="00D3038E" w:rsidRDefault="00D3038E">
          <w:pPr>
            <w:pStyle w:val="TOC2"/>
            <w:rPr>
              <w:rFonts w:asciiTheme="minorHAnsi" w:eastAsiaTheme="minorEastAsia" w:hAnsiTheme="minorHAnsi" w:cstheme="minorBidi"/>
              <w:noProof/>
              <w:kern w:val="2"/>
              <w:sz w:val="24"/>
              <w:szCs w:val="24"/>
              <w:lang w:val="en-US"/>
              <w14:ligatures w14:val="standardContextual"/>
            </w:rPr>
          </w:pPr>
          <w:hyperlink w:anchor="_Toc236810302" w:history="1">
            <w:r w:rsidRPr="00B64A1D">
              <w:rPr>
                <w:rStyle w:val="Hyperlink"/>
                <w:b/>
                <w:noProof/>
              </w:rPr>
              <w:t>2.2</w:t>
            </w:r>
            <w:r>
              <w:rPr>
                <w:rFonts w:asciiTheme="minorHAnsi" w:eastAsiaTheme="minorEastAsia" w:hAnsiTheme="minorHAnsi" w:cstheme="minorBidi"/>
                <w:noProof/>
                <w:kern w:val="2"/>
                <w:sz w:val="24"/>
                <w:szCs w:val="24"/>
                <w:lang w:val="en-US"/>
                <w14:ligatures w14:val="standardContextual"/>
              </w:rPr>
              <w:tab/>
            </w:r>
            <w:r w:rsidRPr="00B64A1D">
              <w:rPr>
                <w:rStyle w:val="Hyperlink"/>
                <w:b/>
                <w:noProof/>
              </w:rPr>
              <w:t>Prioritatea/Fond/Obiectiv de politică/Obiectiv specific</w:t>
            </w:r>
            <w:r>
              <w:rPr>
                <w:noProof/>
                <w:webHidden/>
              </w:rPr>
              <w:tab/>
            </w:r>
            <w:r>
              <w:rPr>
                <w:noProof/>
                <w:webHidden/>
              </w:rPr>
              <w:fldChar w:fldCharType="begin"/>
            </w:r>
            <w:r>
              <w:rPr>
                <w:noProof/>
                <w:webHidden/>
              </w:rPr>
              <w:instrText xml:space="preserve"> PAGEREF _Toc236810302 \h </w:instrText>
            </w:r>
            <w:r>
              <w:rPr>
                <w:noProof/>
                <w:webHidden/>
              </w:rPr>
            </w:r>
            <w:r>
              <w:rPr>
                <w:noProof/>
                <w:webHidden/>
              </w:rPr>
              <w:fldChar w:fldCharType="separate"/>
            </w:r>
            <w:r w:rsidR="006F466A">
              <w:rPr>
                <w:noProof/>
                <w:webHidden/>
              </w:rPr>
              <w:t>12</w:t>
            </w:r>
            <w:r>
              <w:rPr>
                <w:noProof/>
                <w:webHidden/>
              </w:rPr>
              <w:fldChar w:fldCharType="end"/>
            </w:r>
          </w:hyperlink>
        </w:p>
        <w:p w14:paraId="166EDCDE" w14:textId="23B1CB15" w:rsidR="00D3038E" w:rsidRDefault="00D3038E">
          <w:pPr>
            <w:pStyle w:val="TOC2"/>
            <w:rPr>
              <w:rFonts w:asciiTheme="minorHAnsi" w:eastAsiaTheme="minorEastAsia" w:hAnsiTheme="minorHAnsi" w:cstheme="minorBidi"/>
              <w:noProof/>
              <w:kern w:val="2"/>
              <w:sz w:val="24"/>
              <w:szCs w:val="24"/>
              <w:lang w:val="en-US"/>
              <w14:ligatures w14:val="standardContextual"/>
            </w:rPr>
          </w:pPr>
          <w:hyperlink w:anchor="_Toc236810303" w:history="1">
            <w:r w:rsidRPr="00B64A1D">
              <w:rPr>
                <w:rStyle w:val="Hyperlink"/>
                <w:b/>
                <w:noProof/>
              </w:rPr>
              <w:t>2.3</w:t>
            </w:r>
            <w:r>
              <w:rPr>
                <w:rFonts w:asciiTheme="minorHAnsi" w:eastAsiaTheme="minorEastAsia" w:hAnsiTheme="minorHAnsi" w:cstheme="minorBidi"/>
                <w:noProof/>
                <w:kern w:val="2"/>
                <w:sz w:val="24"/>
                <w:szCs w:val="24"/>
                <w:lang w:val="en-US"/>
                <w14:ligatures w14:val="standardContextual"/>
              </w:rPr>
              <w:tab/>
            </w:r>
            <w:r w:rsidRPr="00B64A1D">
              <w:rPr>
                <w:rStyle w:val="Hyperlink"/>
                <w:b/>
                <w:noProof/>
              </w:rPr>
              <w:t>Reglementări europene și naționale, cadrul strategic, documente programatice aplicabile</w:t>
            </w:r>
            <w:r>
              <w:rPr>
                <w:noProof/>
                <w:webHidden/>
              </w:rPr>
              <w:tab/>
            </w:r>
            <w:r>
              <w:rPr>
                <w:noProof/>
                <w:webHidden/>
              </w:rPr>
              <w:fldChar w:fldCharType="begin"/>
            </w:r>
            <w:r>
              <w:rPr>
                <w:noProof/>
                <w:webHidden/>
              </w:rPr>
              <w:instrText xml:space="preserve"> PAGEREF _Toc236810303 \h </w:instrText>
            </w:r>
            <w:r>
              <w:rPr>
                <w:noProof/>
                <w:webHidden/>
              </w:rPr>
            </w:r>
            <w:r>
              <w:rPr>
                <w:noProof/>
                <w:webHidden/>
              </w:rPr>
              <w:fldChar w:fldCharType="separate"/>
            </w:r>
            <w:r w:rsidR="006F466A">
              <w:rPr>
                <w:noProof/>
                <w:webHidden/>
              </w:rPr>
              <w:t>13</w:t>
            </w:r>
            <w:r>
              <w:rPr>
                <w:noProof/>
                <w:webHidden/>
              </w:rPr>
              <w:fldChar w:fldCharType="end"/>
            </w:r>
          </w:hyperlink>
        </w:p>
        <w:p w14:paraId="361BE03B" w14:textId="76C8B3FA" w:rsidR="00D3038E" w:rsidRDefault="00D3038E">
          <w:pPr>
            <w:pStyle w:val="TOC1"/>
            <w:rPr>
              <w:rFonts w:asciiTheme="minorHAnsi" w:eastAsiaTheme="minorEastAsia" w:hAnsiTheme="minorHAnsi" w:cstheme="minorBidi"/>
              <w:noProof/>
              <w:kern w:val="2"/>
              <w:sz w:val="24"/>
              <w:szCs w:val="24"/>
              <w:lang w:val="en-US"/>
              <w14:ligatures w14:val="standardContextual"/>
            </w:rPr>
          </w:pPr>
          <w:hyperlink w:anchor="_Toc236810304" w:history="1">
            <w:r w:rsidRPr="00B64A1D">
              <w:rPr>
                <w:rStyle w:val="Hyperlink"/>
                <w:b/>
                <w:noProof/>
              </w:rPr>
              <w:t>3</w:t>
            </w:r>
            <w:r>
              <w:rPr>
                <w:rFonts w:asciiTheme="minorHAnsi" w:eastAsiaTheme="minorEastAsia" w:hAnsiTheme="minorHAnsi" w:cstheme="minorBidi"/>
                <w:noProof/>
                <w:kern w:val="2"/>
                <w:sz w:val="24"/>
                <w:szCs w:val="24"/>
                <w:lang w:val="en-US"/>
                <w14:ligatures w14:val="standardContextual"/>
              </w:rPr>
              <w:tab/>
            </w:r>
            <w:r w:rsidRPr="00B64A1D">
              <w:rPr>
                <w:rStyle w:val="Hyperlink"/>
                <w:b/>
                <w:noProof/>
              </w:rPr>
              <w:t>ASPECTE SPECIFICE APELULUI DE PROIECTE</w:t>
            </w:r>
            <w:r>
              <w:rPr>
                <w:noProof/>
                <w:webHidden/>
              </w:rPr>
              <w:tab/>
            </w:r>
            <w:r>
              <w:rPr>
                <w:noProof/>
                <w:webHidden/>
              </w:rPr>
              <w:fldChar w:fldCharType="begin"/>
            </w:r>
            <w:r>
              <w:rPr>
                <w:noProof/>
                <w:webHidden/>
              </w:rPr>
              <w:instrText xml:space="preserve"> PAGEREF _Toc236810304 \h </w:instrText>
            </w:r>
            <w:r>
              <w:rPr>
                <w:noProof/>
                <w:webHidden/>
              </w:rPr>
            </w:r>
            <w:r>
              <w:rPr>
                <w:noProof/>
                <w:webHidden/>
              </w:rPr>
              <w:fldChar w:fldCharType="separate"/>
            </w:r>
            <w:r w:rsidR="006F466A">
              <w:rPr>
                <w:noProof/>
                <w:webHidden/>
              </w:rPr>
              <w:t>18</w:t>
            </w:r>
            <w:r>
              <w:rPr>
                <w:noProof/>
                <w:webHidden/>
              </w:rPr>
              <w:fldChar w:fldCharType="end"/>
            </w:r>
          </w:hyperlink>
        </w:p>
        <w:p w14:paraId="6675F805" w14:textId="0CAD6560" w:rsidR="00D3038E" w:rsidRDefault="00D3038E">
          <w:pPr>
            <w:pStyle w:val="TOC2"/>
            <w:rPr>
              <w:rFonts w:asciiTheme="minorHAnsi" w:eastAsiaTheme="minorEastAsia" w:hAnsiTheme="minorHAnsi" w:cstheme="minorBidi"/>
              <w:noProof/>
              <w:kern w:val="2"/>
              <w:sz w:val="24"/>
              <w:szCs w:val="24"/>
              <w:lang w:val="en-US"/>
              <w14:ligatures w14:val="standardContextual"/>
            </w:rPr>
          </w:pPr>
          <w:hyperlink w:anchor="_Toc236810305" w:history="1">
            <w:r w:rsidRPr="00B64A1D">
              <w:rPr>
                <w:rStyle w:val="Hyperlink"/>
                <w:b/>
                <w:noProof/>
              </w:rPr>
              <w:t>3.1</w:t>
            </w:r>
            <w:r>
              <w:rPr>
                <w:rFonts w:asciiTheme="minorHAnsi" w:eastAsiaTheme="minorEastAsia" w:hAnsiTheme="minorHAnsi" w:cstheme="minorBidi"/>
                <w:noProof/>
                <w:kern w:val="2"/>
                <w:sz w:val="24"/>
                <w:szCs w:val="24"/>
                <w:lang w:val="en-US"/>
                <w14:ligatures w14:val="standardContextual"/>
              </w:rPr>
              <w:tab/>
            </w:r>
            <w:r w:rsidRPr="00B64A1D">
              <w:rPr>
                <w:rStyle w:val="Hyperlink"/>
                <w:b/>
                <w:noProof/>
              </w:rPr>
              <w:t>Tipul de apel de proiecte</w:t>
            </w:r>
            <w:r>
              <w:rPr>
                <w:noProof/>
                <w:webHidden/>
              </w:rPr>
              <w:tab/>
            </w:r>
            <w:r>
              <w:rPr>
                <w:noProof/>
                <w:webHidden/>
              </w:rPr>
              <w:fldChar w:fldCharType="begin"/>
            </w:r>
            <w:r>
              <w:rPr>
                <w:noProof/>
                <w:webHidden/>
              </w:rPr>
              <w:instrText xml:space="preserve"> PAGEREF _Toc236810305 \h </w:instrText>
            </w:r>
            <w:r>
              <w:rPr>
                <w:noProof/>
                <w:webHidden/>
              </w:rPr>
            </w:r>
            <w:r>
              <w:rPr>
                <w:noProof/>
                <w:webHidden/>
              </w:rPr>
              <w:fldChar w:fldCharType="separate"/>
            </w:r>
            <w:r w:rsidR="006F466A">
              <w:rPr>
                <w:noProof/>
                <w:webHidden/>
              </w:rPr>
              <w:t>19</w:t>
            </w:r>
            <w:r>
              <w:rPr>
                <w:noProof/>
                <w:webHidden/>
              </w:rPr>
              <w:fldChar w:fldCharType="end"/>
            </w:r>
          </w:hyperlink>
        </w:p>
        <w:p w14:paraId="56B8C7AF" w14:textId="7316C88C" w:rsidR="00D3038E" w:rsidRDefault="00D3038E">
          <w:pPr>
            <w:pStyle w:val="TOC2"/>
            <w:rPr>
              <w:rFonts w:asciiTheme="minorHAnsi" w:eastAsiaTheme="minorEastAsia" w:hAnsiTheme="minorHAnsi" w:cstheme="minorBidi"/>
              <w:noProof/>
              <w:kern w:val="2"/>
              <w:sz w:val="24"/>
              <w:szCs w:val="24"/>
              <w:lang w:val="en-US"/>
              <w14:ligatures w14:val="standardContextual"/>
            </w:rPr>
          </w:pPr>
          <w:hyperlink w:anchor="_Toc236810306" w:history="1">
            <w:r w:rsidRPr="00B64A1D">
              <w:rPr>
                <w:rStyle w:val="Hyperlink"/>
                <w:b/>
                <w:noProof/>
              </w:rPr>
              <w:t>3.2</w:t>
            </w:r>
            <w:r>
              <w:rPr>
                <w:rFonts w:asciiTheme="minorHAnsi" w:eastAsiaTheme="minorEastAsia" w:hAnsiTheme="minorHAnsi" w:cstheme="minorBidi"/>
                <w:noProof/>
                <w:kern w:val="2"/>
                <w:sz w:val="24"/>
                <w:szCs w:val="24"/>
                <w:lang w:val="en-US"/>
                <w14:ligatures w14:val="standardContextual"/>
              </w:rPr>
              <w:tab/>
            </w:r>
            <w:r w:rsidRPr="00B64A1D">
              <w:rPr>
                <w:rStyle w:val="Hyperlink"/>
                <w:b/>
                <w:noProof/>
              </w:rPr>
              <w:t>Forma de sprijin (granturi; instrumentele financiare; premii)</w:t>
            </w:r>
            <w:r>
              <w:rPr>
                <w:noProof/>
                <w:webHidden/>
              </w:rPr>
              <w:tab/>
            </w:r>
            <w:r>
              <w:rPr>
                <w:noProof/>
                <w:webHidden/>
              </w:rPr>
              <w:fldChar w:fldCharType="begin"/>
            </w:r>
            <w:r>
              <w:rPr>
                <w:noProof/>
                <w:webHidden/>
              </w:rPr>
              <w:instrText xml:space="preserve"> PAGEREF _Toc236810306 \h </w:instrText>
            </w:r>
            <w:r>
              <w:rPr>
                <w:noProof/>
                <w:webHidden/>
              </w:rPr>
            </w:r>
            <w:r>
              <w:rPr>
                <w:noProof/>
                <w:webHidden/>
              </w:rPr>
              <w:fldChar w:fldCharType="separate"/>
            </w:r>
            <w:r w:rsidR="006F466A">
              <w:rPr>
                <w:noProof/>
                <w:webHidden/>
              </w:rPr>
              <w:t>19</w:t>
            </w:r>
            <w:r>
              <w:rPr>
                <w:noProof/>
                <w:webHidden/>
              </w:rPr>
              <w:fldChar w:fldCharType="end"/>
            </w:r>
          </w:hyperlink>
        </w:p>
        <w:p w14:paraId="09D165AF" w14:textId="4C18974C" w:rsidR="00D3038E" w:rsidRDefault="00D3038E">
          <w:pPr>
            <w:pStyle w:val="TOC2"/>
            <w:rPr>
              <w:rFonts w:asciiTheme="minorHAnsi" w:eastAsiaTheme="minorEastAsia" w:hAnsiTheme="minorHAnsi" w:cstheme="minorBidi"/>
              <w:noProof/>
              <w:kern w:val="2"/>
              <w:sz w:val="24"/>
              <w:szCs w:val="24"/>
              <w:lang w:val="en-US"/>
              <w14:ligatures w14:val="standardContextual"/>
            </w:rPr>
          </w:pPr>
          <w:hyperlink w:anchor="_Toc236810307" w:history="1">
            <w:r w:rsidRPr="00B64A1D">
              <w:rPr>
                <w:rStyle w:val="Hyperlink"/>
                <w:b/>
                <w:noProof/>
              </w:rPr>
              <w:t>3.3</w:t>
            </w:r>
            <w:r>
              <w:rPr>
                <w:rFonts w:asciiTheme="minorHAnsi" w:eastAsiaTheme="minorEastAsia" w:hAnsiTheme="minorHAnsi" w:cstheme="minorBidi"/>
                <w:noProof/>
                <w:kern w:val="2"/>
                <w:sz w:val="24"/>
                <w:szCs w:val="24"/>
                <w:lang w:val="en-US"/>
                <w14:ligatures w14:val="standardContextual"/>
              </w:rPr>
              <w:tab/>
            </w:r>
            <w:r w:rsidRPr="00B64A1D">
              <w:rPr>
                <w:rStyle w:val="Hyperlink"/>
                <w:b/>
                <w:noProof/>
              </w:rPr>
              <w:t>Bugetul alocat apelului de proiecte</w:t>
            </w:r>
            <w:r>
              <w:rPr>
                <w:noProof/>
                <w:webHidden/>
              </w:rPr>
              <w:tab/>
            </w:r>
            <w:r>
              <w:rPr>
                <w:noProof/>
                <w:webHidden/>
              </w:rPr>
              <w:fldChar w:fldCharType="begin"/>
            </w:r>
            <w:r>
              <w:rPr>
                <w:noProof/>
                <w:webHidden/>
              </w:rPr>
              <w:instrText xml:space="preserve"> PAGEREF _Toc236810307 \h </w:instrText>
            </w:r>
            <w:r>
              <w:rPr>
                <w:noProof/>
                <w:webHidden/>
              </w:rPr>
            </w:r>
            <w:r>
              <w:rPr>
                <w:noProof/>
                <w:webHidden/>
              </w:rPr>
              <w:fldChar w:fldCharType="separate"/>
            </w:r>
            <w:r w:rsidR="006F466A">
              <w:rPr>
                <w:noProof/>
                <w:webHidden/>
              </w:rPr>
              <w:t>19</w:t>
            </w:r>
            <w:r>
              <w:rPr>
                <w:noProof/>
                <w:webHidden/>
              </w:rPr>
              <w:fldChar w:fldCharType="end"/>
            </w:r>
          </w:hyperlink>
        </w:p>
        <w:p w14:paraId="4136ADA3" w14:textId="667122F0" w:rsidR="00D3038E" w:rsidRDefault="00D3038E">
          <w:pPr>
            <w:pStyle w:val="TOC2"/>
            <w:rPr>
              <w:rFonts w:asciiTheme="minorHAnsi" w:eastAsiaTheme="minorEastAsia" w:hAnsiTheme="minorHAnsi" w:cstheme="minorBidi"/>
              <w:noProof/>
              <w:kern w:val="2"/>
              <w:sz w:val="24"/>
              <w:szCs w:val="24"/>
              <w:lang w:val="en-US"/>
              <w14:ligatures w14:val="standardContextual"/>
            </w:rPr>
          </w:pPr>
          <w:hyperlink w:anchor="_Toc236810308" w:history="1">
            <w:r w:rsidRPr="00B64A1D">
              <w:rPr>
                <w:rStyle w:val="Hyperlink"/>
                <w:b/>
                <w:noProof/>
              </w:rPr>
              <w:t>3.4</w:t>
            </w:r>
            <w:r>
              <w:rPr>
                <w:rFonts w:asciiTheme="minorHAnsi" w:eastAsiaTheme="minorEastAsia" w:hAnsiTheme="minorHAnsi" w:cstheme="minorBidi"/>
                <w:noProof/>
                <w:kern w:val="2"/>
                <w:sz w:val="24"/>
                <w:szCs w:val="24"/>
                <w:lang w:val="en-US"/>
                <w14:ligatures w14:val="standardContextual"/>
              </w:rPr>
              <w:tab/>
            </w:r>
            <w:r w:rsidRPr="00B64A1D">
              <w:rPr>
                <w:rStyle w:val="Hyperlink"/>
                <w:b/>
                <w:noProof/>
              </w:rPr>
              <w:t>Rata de cofinanțare</w:t>
            </w:r>
            <w:r>
              <w:rPr>
                <w:noProof/>
                <w:webHidden/>
              </w:rPr>
              <w:tab/>
            </w:r>
            <w:r>
              <w:rPr>
                <w:noProof/>
                <w:webHidden/>
              </w:rPr>
              <w:fldChar w:fldCharType="begin"/>
            </w:r>
            <w:r>
              <w:rPr>
                <w:noProof/>
                <w:webHidden/>
              </w:rPr>
              <w:instrText xml:space="preserve"> PAGEREF _Toc236810308 \h </w:instrText>
            </w:r>
            <w:r>
              <w:rPr>
                <w:noProof/>
                <w:webHidden/>
              </w:rPr>
            </w:r>
            <w:r>
              <w:rPr>
                <w:noProof/>
                <w:webHidden/>
              </w:rPr>
              <w:fldChar w:fldCharType="separate"/>
            </w:r>
            <w:r w:rsidR="006F466A">
              <w:rPr>
                <w:noProof/>
                <w:webHidden/>
              </w:rPr>
              <w:t>20</w:t>
            </w:r>
            <w:r>
              <w:rPr>
                <w:noProof/>
                <w:webHidden/>
              </w:rPr>
              <w:fldChar w:fldCharType="end"/>
            </w:r>
          </w:hyperlink>
        </w:p>
        <w:p w14:paraId="69B00F7E" w14:textId="1D563359" w:rsidR="00D3038E" w:rsidRDefault="00D3038E">
          <w:pPr>
            <w:pStyle w:val="TOC2"/>
            <w:rPr>
              <w:rFonts w:asciiTheme="minorHAnsi" w:eastAsiaTheme="minorEastAsia" w:hAnsiTheme="minorHAnsi" w:cstheme="minorBidi"/>
              <w:noProof/>
              <w:kern w:val="2"/>
              <w:sz w:val="24"/>
              <w:szCs w:val="24"/>
              <w:lang w:val="en-US"/>
              <w14:ligatures w14:val="standardContextual"/>
            </w:rPr>
          </w:pPr>
          <w:hyperlink w:anchor="_Toc236810309" w:history="1">
            <w:r w:rsidRPr="00B64A1D">
              <w:rPr>
                <w:rStyle w:val="Hyperlink"/>
                <w:b/>
                <w:noProof/>
              </w:rPr>
              <w:t>3.5</w:t>
            </w:r>
            <w:r>
              <w:rPr>
                <w:rFonts w:asciiTheme="minorHAnsi" w:eastAsiaTheme="minorEastAsia" w:hAnsiTheme="minorHAnsi" w:cstheme="minorBidi"/>
                <w:noProof/>
                <w:kern w:val="2"/>
                <w:sz w:val="24"/>
                <w:szCs w:val="24"/>
                <w:lang w:val="en-US"/>
                <w14:ligatures w14:val="standardContextual"/>
              </w:rPr>
              <w:tab/>
            </w:r>
            <w:r w:rsidRPr="00B64A1D">
              <w:rPr>
                <w:rStyle w:val="Hyperlink"/>
                <w:b/>
                <w:noProof/>
              </w:rPr>
              <w:t>Zona/zonele geografică(e) vizată(e) de apelul de proiecte</w:t>
            </w:r>
            <w:r>
              <w:rPr>
                <w:noProof/>
                <w:webHidden/>
              </w:rPr>
              <w:tab/>
            </w:r>
            <w:r>
              <w:rPr>
                <w:noProof/>
                <w:webHidden/>
              </w:rPr>
              <w:fldChar w:fldCharType="begin"/>
            </w:r>
            <w:r>
              <w:rPr>
                <w:noProof/>
                <w:webHidden/>
              </w:rPr>
              <w:instrText xml:space="preserve"> PAGEREF _Toc236810309 \h </w:instrText>
            </w:r>
            <w:r>
              <w:rPr>
                <w:noProof/>
                <w:webHidden/>
              </w:rPr>
            </w:r>
            <w:r>
              <w:rPr>
                <w:noProof/>
                <w:webHidden/>
              </w:rPr>
              <w:fldChar w:fldCharType="separate"/>
            </w:r>
            <w:r w:rsidR="006F466A">
              <w:rPr>
                <w:noProof/>
                <w:webHidden/>
              </w:rPr>
              <w:t>20</w:t>
            </w:r>
            <w:r>
              <w:rPr>
                <w:noProof/>
                <w:webHidden/>
              </w:rPr>
              <w:fldChar w:fldCharType="end"/>
            </w:r>
          </w:hyperlink>
        </w:p>
        <w:p w14:paraId="224F4757" w14:textId="0EFC8EDD" w:rsidR="00D3038E" w:rsidRDefault="00D3038E">
          <w:pPr>
            <w:pStyle w:val="TOC2"/>
            <w:rPr>
              <w:rFonts w:asciiTheme="minorHAnsi" w:eastAsiaTheme="minorEastAsia" w:hAnsiTheme="minorHAnsi" w:cstheme="minorBidi"/>
              <w:noProof/>
              <w:kern w:val="2"/>
              <w:sz w:val="24"/>
              <w:szCs w:val="24"/>
              <w:lang w:val="en-US"/>
              <w14:ligatures w14:val="standardContextual"/>
            </w:rPr>
          </w:pPr>
          <w:hyperlink w:anchor="_Toc236810310" w:history="1">
            <w:r w:rsidRPr="00B64A1D">
              <w:rPr>
                <w:rStyle w:val="Hyperlink"/>
                <w:b/>
                <w:noProof/>
              </w:rPr>
              <w:t>3.6</w:t>
            </w:r>
            <w:r>
              <w:rPr>
                <w:rFonts w:asciiTheme="minorHAnsi" w:eastAsiaTheme="minorEastAsia" w:hAnsiTheme="minorHAnsi" w:cstheme="minorBidi"/>
                <w:noProof/>
                <w:kern w:val="2"/>
                <w:sz w:val="24"/>
                <w:szCs w:val="24"/>
                <w:lang w:val="en-US"/>
                <w14:ligatures w14:val="standardContextual"/>
              </w:rPr>
              <w:tab/>
            </w:r>
            <w:r w:rsidRPr="00B64A1D">
              <w:rPr>
                <w:rStyle w:val="Hyperlink"/>
                <w:b/>
                <w:noProof/>
              </w:rPr>
              <w:t>Acțiuni sprijinite în cadrul apelului</w:t>
            </w:r>
            <w:r>
              <w:rPr>
                <w:noProof/>
                <w:webHidden/>
              </w:rPr>
              <w:tab/>
            </w:r>
            <w:r>
              <w:rPr>
                <w:noProof/>
                <w:webHidden/>
              </w:rPr>
              <w:fldChar w:fldCharType="begin"/>
            </w:r>
            <w:r>
              <w:rPr>
                <w:noProof/>
                <w:webHidden/>
              </w:rPr>
              <w:instrText xml:space="preserve"> PAGEREF _Toc236810310 \h </w:instrText>
            </w:r>
            <w:r>
              <w:rPr>
                <w:noProof/>
                <w:webHidden/>
              </w:rPr>
            </w:r>
            <w:r>
              <w:rPr>
                <w:noProof/>
                <w:webHidden/>
              </w:rPr>
              <w:fldChar w:fldCharType="separate"/>
            </w:r>
            <w:r w:rsidR="006F466A">
              <w:rPr>
                <w:noProof/>
                <w:webHidden/>
              </w:rPr>
              <w:t>21</w:t>
            </w:r>
            <w:r>
              <w:rPr>
                <w:noProof/>
                <w:webHidden/>
              </w:rPr>
              <w:fldChar w:fldCharType="end"/>
            </w:r>
          </w:hyperlink>
        </w:p>
        <w:p w14:paraId="5670A407" w14:textId="0A016A3D" w:rsidR="00D3038E" w:rsidRDefault="00D3038E">
          <w:pPr>
            <w:pStyle w:val="TOC2"/>
            <w:rPr>
              <w:rFonts w:asciiTheme="minorHAnsi" w:eastAsiaTheme="minorEastAsia" w:hAnsiTheme="minorHAnsi" w:cstheme="minorBidi"/>
              <w:noProof/>
              <w:kern w:val="2"/>
              <w:sz w:val="24"/>
              <w:szCs w:val="24"/>
              <w:lang w:val="en-US"/>
              <w14:ligatures w14:val="standardContextual"/>
            </w:rPr>
          </w:pPr>
          <w:hyperlink w:anchor="_Toc236810311" w:history="1">
            <w:r w:rsidRPr="00B64A1D">
              <w:rPr>
                <w:rStyle w:val="Hyperlink"/>
                <w:b/>
                <w:noProof/>
              </w:rPr>
              <w:t>3.7</w:t>
            </w:r>
            <w:r>
              <w:rPr>
                <w:rFonts w:asciiTheme="minorHAnsi" w:eastAsiaTheme="minorEastAsia" w:hAnsiTheme="minorHAnsi" w:cstheme="minorBidi"/>
                <w:noProof/>
                <w:kern w:val="2"/>
                <w:sz w:val="24"/>
                <w:szCs w:val="24"/>
                <w:lang w:val="en-US"/>
                <w14:ligatures w14:val="standardContextual"/>
              </w:rPr>
              <w:tab/>
            </w:r>
            <w:r w:rsidRPr="00B64A1D">
              <w:rPr>
                <w:rStyle w:val="Hyperlink"/>
                <w:b/>
                <w:noProof/>
              </w:rPr>
              <w:t>Grup țintă vizat de apelul de proiecte</w:t>
            </w:r>
            <w:r>
              <w:rPr>
                <w:noProof/>
                <w:webHidden/>
              </w:rPr>
              <w:tab/>
            </w:r>
            <w:r>
              <w:rPr>
                <w:noProof/>
                <w:webHidden/>
              </w:rPr>
              <w:fldChar w:fldCharType="begin"/>
            </w:r>
            <w:r>
              <w:rPr>
                <w:noProof/>
                <w:webHidden/>
              </w:rPr>
              <w:instrText xml:space="preserve"> PAGEREF _Toc236810311 \h </w:instrText>
            </w:r>
            <w:r>
              <w:rPr>
                <w:noProof/>
                <w:webHidden/>
              </w:rPr>
            </w:r>
            <w:r>
              <w:rPr>
                <w:noProof/>
                <w:webHidden/>
              </w:rPr>
              <w:fldChar w:fldCharType="separate"/>
            </w:r>
            <w:r w:rsidR="006F466A">
              <w:rPr>
                <w:noProof/>
                <w:webHidden/>
              </w:rPr>
              <w:t>22</w:t>
            </w:r>
            <w:r>
              <w:rPr>
                <w:noProof/>
                <w:webHidden/>
              </w:rPr>
              <w:fldChar w:fldCharType="end"/>
            </w:r>
          </w:hyperlink>
        </w:p>
        <w:p w14:paraId="3A518F10" w14:textId="25202143" w:rsidR="00D3038E" w:rsidRDefault="00D3038E">
          <w:pPr>
            <w:pStyle w:val="TOC2"/>
            <w:rPr>
              <w:rFonts w:asciiTheme="minorHAnsi" w:eastAsiaTheme="minorEastAsia" w:hAnsiTheme="minorHAnsi" w:cstheme="minorBidi"/>
              <w:noProof/>
              <w:kern w:val="2"/>
              <w:sz w:val="24"/>
              <w:szCs w:val="24"/>
              <w:lang w:val="en-US"/>
              <w14:ligatures w14:val="standardContextual"/>
            </w:rPr>
          </w:pPr>
          <w:hyperlink w:anchor="_Toc236810312" w:history="1">
            <w:r w:rsidRPr="00B64A1D">
              <w:rPr>
                <w:rStyle w:val="Hyperlink"/>
                <w:b/>
                <w:noProof/>
              </w:rPr>
              <w:t>3.8</w:t>
            </w:r>
            <w:r>
              <w:rPr>
                <w:rFonts w:asciiTheme="minorHAnsi" w:eastAsiaTheme="minorEastAsia" w:hAnsiTheme="minorHAnsi" w:cstheme="minorBidi"/>
                <w:noProof/>
                <w:kern w:val="2"/>
                <w:sz w:val="24"/>
                <w:szCs w:val="24"/>
                <w:lang w:val="en-US"/>
                <w14:ligatures w14:val="standardContextual"/>
              </w:rPr>
              <w:tab/>
            </w:r>
            <w:r w:rsidRPr="00B64A1D">
              <w:rPr>
                <w:rStyle w:val="Hyperlink"/>
                <w:b/>
                <w:noProof/>
              </w:rPr>
              <w:t>Indicatori</w:t>
            </w:r>
            <w:r>
              <w:rPr>
                <w:noProof/>
                <w:webHidden/>
              </w:rPr>
              <w:tab/>
            </w:r>
            <w:r w:rsidR="001230CB">
              <w:rPr>
                <w:noProof/>
                <w:webHidden/>
              </w:rPr>
              <w:tab/>
            </w:r>
            <w:r>
              <w:rPr>
                <w:noProof/>
                <w:webHidden/>
              </w:rPr>
              <w:fldChar w:fldCharType="begin"/>
            </w:r>
            <w:r>
              <w:rPr>
                <w:noProof/>
                <w:webHidden/>
              </w:rPr>
              <w:instrText xml:space="preserve"> PAGEREF _Toc236810312 \h </w:instrText>
            </w:r>
            <w:r>
              <w:rPr>
                <w:noProof/>
                <w:webHidden/>
              </w:rPr>
            </w:r>
            <w:r>
              <w:rPr>
                <w:noProof/>
                <w:webHidden/>
              </w:rPr>
              <w:fldChar w:fldCharType="separate"/>
            </w:r>
            <w:r w:rsidR="006F466A">
              <w:rPr>
                <w:noProof/>
                <w:webHidden/>
              </w:rPr>
              <w:t>22</w:t>
            </w:r>
            <w:r>
              <w:rPr>
                <w:noProof/>
                <w:webHidden/>
              </w:rPr>
              <w:fldChar w:fldCharType="end"/>
            </w:r>
          </w:hyperlink>
        </w:p>
        <w:p w14:paraId="65EA2F94" w14:textId="2B1AA25F" w:rsidR="00D3038E" w:rsidRDefault="00D3038E">
          <w:pPr>
            <w:pStyle w:val="TOC2"/>
            <w:rPr>
              <w:rFonts w:asciiTheme="minorHAnsi" w:eastAsiaTheme="minorEastAsia" w:hAnsiTheme="minorHAnsi" w:cstheme="minorBidi"/>
              <w:noProof/>
              <w:kern w:val="2"/>
              <w:sz w:val="24"/>
              <w:szCs w:val="24"/>
              <w:lang w:val="en-US"/>
              <w14:ligatures w14:val="standardContextual"/>
            </w:rPr>
          </w:pPr>
          <w:hyperlink w:anchor="_Toc236810313" w:history="1">
            <w:r w:rsidRPr="00B64A1D">
              <w:rPr>
                <w:rStyle w:val="Hyperlink"/>
                <w:b/>
                <w:noProof/>
              </w:rPr>
              <w:t>3.9</w:t>
            </w:r>
            <w:r>
              <w:rPr>
                <w:rFonts w:asciiTheme="minorHAnsi" w:eastAsiaTheme="minorEastAsia" w:hAnsiTheme="minorHAnsi" w:cstheme="minorBidi"/>
                <w:noProof/>
                <w:kern w:val="2"/>
                <w:sz w:val="24"/>
                <w:szCs w:val="24"/>
                <w:lang w:val="en-US"/>
                <w14:ligatures w14:val="standardContextual"/>
              </w:rPr>
              <w:tab/>
            </w:r>
            <w:r w:rsidRPr="00B64A1D">
              <w:rPr>
                <w:rStyle w:val="Hyperlink"/>
                <w:b/>
                <w:noProof/>
              </w:rPr>
              <w:t>Rezultatele așteptate</w:t>
            </w:r>
            <w:r>
              <w:rPr>
                <w:noProof/>
                <w:webHidden/>
              </w:rPr>
              <w:tab/>
            </w:r>
            <w:r>
              <w:rPr>
                <w:noProof/>
                <w:webHidden/>
              </w:rPr>
              <w:fldChar w:fldCharType="begin"/>
            </w:r>
            <w:r>
              <w:rPr>
                <w:noProof/>
                <w:webHidden/>
              </w:rPr>
              <w:instrText xml:space="preserve"> PAGEREF _Toc236810313 \h </w:instrText>
            </w:r>
            <w:r>
              <w:rPr>
                <w:noProof/>
                <w:webHidden/>
              </w:rPr>
            </w:r>
            <w:r>
              <w:rPr>
                <w:noProof/>
                <w:webHidden/>
              </w:rPr>
              <w:fldChar w:fldCharType="separate"/>
            </w:r>
            <w:r w:rsidR="006F466A">
              <w:rPr>
                <w:noProof/>
                <w:webHidden/>
              </w:rPr>
              <w:t>23</w:t>
            </w:r>
            <w:r>
              <w:rPr>
                <w:noProof/>
                <w:webHidden/>
              </w:rPr>
              <w:fldChar w:fldCharType="end"/>
            </w:r>
          </w:hyperlink>
        </w:p>
        <w:p w14:paraId="643027A4" w14:textId="37D3F140" w:rsidR="00D3038E" w:rsidRDefault="00D3038E">
          <w:pPr>
            <w:pStyle w:val="TOC2"/>
            <w:rPr>
              <w:rFonts w:asciiTheme="minorHAnsi" w:eastAsiaTheme="minorEastAsia" w:hAnsiTheme="minorHAnsi" w:cstheme="minorBidi"/>
              <w:noProof/>
              <w:kern w:val="2"/>
              <w:sz w:val="24"/>
              <w:szCs w:val="24"/>
              <w:lang w:val="en-US"/>
              <w14:ligatures w14:val="standardContextual"/>
            </w:rPr>
          </w:pPr>
          <w:hyperlink w:anchor="_Toc236810314" w:history="1">
            <w:r w:rsidRPr="00B64A1D">
              <w:rPr>
                <w:rStyle w:val="Hyperlink"/>
                <w:rFonts w:cstheme="minorHAnsi"/>
                <w:b/>
                <w:bCs/>
                <w:noProof/>
              </w:rPr>
              <w:t>3.12</w:t>
            </w:r>
            <w:r>
              <w:rPr>
                <w:rFonts w:asciiTheme="minorHAnsi" w:eastAsiaTheme="minorEastAsia" w:hAnsiTheme="minorHAnsi" w:cstheme="minorBidi"/>
                <w:noProof/>
                <w:kern w:val="2"/>
                <w:sz w:val="24"/>
                <w:szCs w:val="24"/>
                <w:lang w:val="en-US"/>
                <w14:ligatures w14:val="standardContextual"/>
              </w:rPr>
              <w:tab/>
            </w:r>
            <w:r w:rsidRPr="00B64A1D">
              <w:rPr>
                <w:rStyle w:val="Hyperlink"/>
                <w:rFonts w:cstheme="minorHAnsi"/>
                <w:b/>
                <w:bCs/>
                <w:noProof/>
              </w:rPr>
              <w:t>Dezvoltare locală plasată sub responsabilitatea comunității (NA)</w:t>
            </w:r>
            <w:r>
              <w:rPr>
                <w:noProof/>
                <w:webHidden/>
              </w:rPr>
              <w:tab/>
            </w:r>
            <w:r>
              <w:rPr>
                <w:noProof/>
                <w:webHidden/>
              </w:rPr>
              <w:fldChar w:fldCharType="begin"/>
            </w:r>
            <w:r>
              <w:rPr>
                <w:noProof/>
                <w:webHidden/>
              </w:rPr>
              <w:instrText xml:space="preserve"> PAGEREF _Toc236810314 \h </w:instrText>
            </w:r>
            <w:r>
              <w:rPr>
                <w:noProof/>
                <w:webHidden/>
              </w:rPr>
            </w:r>
            <w:r>
              <w:rPr>
                <w:noProof/>
                <w:webHidden/>
              </w:rPr>
              <w:fldChar w:fldCharType="separate"/>
            </w:r>
            <w:r w:rsidR="006F466A">
              <w:rPr>
                <w:noProof/>
                <w:webHidden/>
              </w:rPr>
              <w:t>24</w:t>
            </w:r>
            <w:r>
              <w:rPr>
                <w:noProof/>
                <w:webHidden/>
              </w:rPr>
              <w:fldChar w:fldCharType="end"/>
            </w:r>
          </w:hyperlink>
        </w:p>
        <w:p w14:paraId="266DA77B" w14:textId="58DAFCD0" w:rsidR="00D3038E" w:rsidRDefault="00D3038E">
          <w:pPr>
            <w:pStyle w:val="TOC2"/>
            <w:rPr>
              <w:rFonts w:asciiTheme="minorHAnsi" w:eastAsiaTheme="minorEastAsia" w:hAnsiTheme="minorHAnsi" w:cstheme="minorBidi"/>
              <w:noProof/>
              <w:kern w:val="2"/>
              <w:sz w:val="24"/>
              <w:szCs w:val="24"/>
              <w:lang w:val="en-US"/>
              <w14:ligatures w14:val="standardContextual"/>
            </w:rPr>
          </w:pPr>
          <w:hyperlink w:anchor="_Toc236810315" w:history="1">
            <w:r w:rsidRPr="00B64A1D">
              <w:rPr>
                <w:rStyle w:val="Hyperlink"/>
                <w:rFonts w:cstheme="minorHAnsi"/>
                <w:b/>
                <w:bCs/>
                <w:noProof/>
              </w:rPr>
              <w:t>3.13</w:t>
            </w:r>
            <w:r>
              <w:rPr>
                <w:rFonts w:asciiTheme="minorHAnsi" w:eastAsiaTheme="minorEastAsia" w:hAnsiTheme="minorHAnsi" w:cstheme="minorBidi"/>
                <w:noProof/>
                <w:kern w:val="2"/>
                <w:sz w:val="24"/>
                <w:szCs w:val="24"/>
                <w:lang w:val="en-US"/>
                <w14:ligatures w14:val="standardContextual"/>
              </w:rPr>
              <w:tab/>
            </w:r>
            <w:r w:rsidRPr="00B64A1D">
              <w:rPr>
                <w:rStyle w:val="Hyperlink"/>
                <w:rFonts w:cstheme="minorHAnsi"/>
                <w:b/>
                <w:bCs/>
                <w:noProof/>
              </w:rPr>
              <w:t>Reguli privind ajutorul de stat</w:t>
            </w:r>
            <w:r>
              <w:rPr>
                <w:noProof/>
                <w:webHidden/>
              </w:rPr>
              <w:tab/>
            </w:r>
            <w:r>
              <w:rPr>
                <w:noProof/>
                <w:webHidden/>
              </w:rPr>
              <w:fldChar w:fldCharType="begin"/>
            </w:r>
            <w:r>
              <w:rPr>
                <w:noProof/>
                <w:webHidden/>
              </w:rPr>
              <w:instrText xml:space="preserve"> PAGEREF _Toc236810315 \h </w:instrText>
            </w:r>
            <w:r>
              <w:rPr>
                <w:noProof/>
                <w:webHidden/>
              </w:rPr>
            </w:r>
            <w:r>
              <w:rPr>
                <w:noProof/>
                <w:webHidden/>
              </w:rPr>
              <w:fldChar w:fldCharType="separate"/>
            </w:r>
            <w:r w:rsidR="006F466A">
              <w:rPr>
                <w:noProof/>
                <w:webHidden/>
              </w:rPr>
              <w:t>24</w:t>
            </w:r>
            <w:r>
              <w:rPr>
                <w:noProof/>
                <w:webHidden/>
              </w:rPr>
              <w:fldChar w:fldCharType="end"/>
            </w:r>
          </w:hyperlink>
        </w:p>
        <w:p w14:paraId="57BED88C" w14:textId="6421AC39" w:rsidR="00D3038E" w:rsidRDefault="00D3038E">
          <w:pPr>
            <w:pStyle w:val="TOC2"/>
            <w:rPr>
              <w:rFonts w:asciiTheme="minorHAnsi" w:eastAsiaTheme="minorEastAsia" w:hAnsiTheme="minorHAnsi" w:cstheme="minorBidi"/>
              <w:noProof/>
              <w:kern w:val="2"/>
              <w:sz w:val="24"/>
              <w:szCs w:val="24"/>
              <w:lang w:val="en-US"/>
              <w14:ligatures w14:val="standardContextual"/>
            </w:rPr>
          </w:pPr>
          <w:hyperlink w:anchor="_Toc236810316" w:history="1">
            <w:r w:rsidRPr="00B64A1D">
              <w:rPr>
                <w:rStyle w:val="Hyperlink"/>
                <w:rFonts w:cstheme="minorHAnsi"/>
                <w:b/>
                <w:bCs/>
                <w:noProof/>
              </w:rPr>
              <w:t>3.14</w:t>
            </w:r>
            <w:r>
              <w:rPr>
                <w:rFonts w:asciiTheme="minorHAnsi" w:eastAsiaTheme="minorEastAsia" w:hAnsiTheme="minorHAnsi" w:cstheme="minorBidi"/>
                <w:noProof/>
                <w:kern w:val="2"/>
                <w:sz w:val="24"/>
                <w:szCs w:val="24"/>
                <w:lang w:val="en-US"/>
                <w14:ligatures w14:val="standardContextual"/>
              </w:rPr>
              <w:tab/>
            </w:r>
            <w:r w:rsidRPr="00B64A1D">
              <w:rPr>
                <w:rStyle w:val="Hyperlink"/>
                <w:rFonts w:cstheme="minorHAnsi"/>
                <w:b/>
                <w:bCs/>
                <w:noProof/>
              </w:rPr>
              <w:t>Reguli privind instrumentele financiare (NA)</w:t>
            </w:r>
            <w:r>
              <w:rPr>
                <w:noProof/>
                <w:webHidden/>
              </w:rPr>
              <w:tab/>
            </w:r>
            <w:r>
              <w:rPr>
                <w:noProof/>
                <w:webHidden/>
              </w:rPr>
              <w:fldChar w:fldCharType="begin"/>
            </w:r>
            <w:r>
              <w:rPr>
                <w:noProof/>
                <w:webHidden/>
              </w:rPr>
              <w:instrText xml:space="preserve"> PAGEREF _Toc236810316 \h </w:instrText>
            </w:r>
            <w:r>
              <w:rPr>
                <w:noProof/>
                <w:webHidden/>
              </w:rPr>
            </w:r>
            <w:r>
              <w:rPr>
                <w:noProof/>
                <w:webHidden/>
              </w:rPr>
              <w:fldChar w:fldCharType="separate"/>
            </w:r>
            <w:r w:rsidR="006F466A">
              <w:rPr>
                <w:noProof/>
                <w:webHidden/>
              </w:rPr>
              <w:t>24</w:t>
            </w:r>
            <w:r>
              <w:rPr>
                <w:noProof/>
                <w:webHidden/>
              </w:rPr>
              <w:fldChar w:fldCharType="end"/>
            </w:r>
          </w:hyperlink>
        </w:p>
        <w:p w14:paraId="4F865BE9" w14:textId="7AD8FFCA" w:rsidR="00D3038E" w:rsidRDefault="00D3038E">
          <w:pPr>
            <w:pStyle w:val="TOC2"/>
            <w:rPr>
              <w:rFonts w:asciiTheme="minorHAnsi" w:eastAsiaTheme="minorEastAsia" w:hAnsiTheme="minorHAnsi" w:cstheme="minorBidi"/>
              <w:noProof/>
              <w:kern w:val="2"/>
              <w:sz w:val="24"/>
              <w:szCs w:val="24"/>
              <w:lang w:val="en-US"/>
              <w14:ligatures w14:val="standardContextual"/>
            </w:rPr>
          </w:pPr>
          <w:hyperlink w:anchor="_Toc236810317" w:history="1">
            <w:r w:rsidRPr="00B64A1D">
              <w:rPr>
                <w:rStyle w:val="Hyperlink"/>
                <w:rFonts w:cstheme="minorHAnsi"/>
                <w:b/>
                <w:bCs/>
                <w:noProof/>
              </w:rPr>
              <w:t>3.15 Acțiuni interregionale, transfrontaliere și transnaționale (NA)</w:t>
            </w:r>
            <w:r>
              <w:rPr>
                <w:noProof/>
                <w:webHidden/>
              </w:rPr>
              <w:tab/>
            </w:r>
            <w:r>
              <w:rPr>
                <w:noProof/>
                <w:webHidden/>
              </w:rPr>
              <w:fldChar w:fldCharType="begin"/>
            </w:r>
            <w:r>
              <w:rPr>
                <w:noProof/>
                <w:webHidden/>
              </w:rPr>
              <w:instrText xml:space="preserve"> PAGEREF _Toc236810317 \h </w:instrText>
            </w:r>
            <w:r>
              <w:rPr>
                <w:noProof/>
                <w:webHidden/>
              </w:rPr>
            </w:r>
            <w:r>
              <w:rPr>
                <w:noProof/>
                <w:webHidden/>
              </w:rPr>
              <w:fldChar w:fldCharType="separate"/>
            </w:r>
            <w:r w:rsidR="006F466A">
              <w:rPr>
                <w:noProof/>
                <w:webHidden/>
              </w:rPr>
              <w:t>24</w:t>
            </w:r>
            <w:r>
              <w:rPr>
                <w:noProof/>
                <w:webHidden/>
              </w:rPr>
              <w:fldChar w:fldCharType="end"/>
            </w:r>
          </w:hyperlink>
        </w:p>
        <w:p w14:paraId="7080C672" w14:textId="71D9D69A" w:rsidR="00D3038E" w:rsidRDefault="00D3038E">
          <w:pPr>
            <w:pStyle w:val="TOC2"/>
            <w:rPr>
              <w:rFonts w:asciiTheme="minorHAnsi" w:eastAsiaTheme="minorEastAsia" w:hAnsiTheme="minorHAnsi" w:cstheme="minorBidi"/>
              <w:noProof/>
              <w:kern w:val="2"/>
              <w:sz w:val="24"/>
              <w:szCs w:val="24"/>
              <w:lang w:val="en-US"/>
              <w14:ligatures w14:val="standardContextual"/>
            </w:rPr>
          </w:pPr>
          <w:hyperlink w:anchor="_Toc236810318" w:history="1">
            <w:r w:rsidRPr="00B64A1D">
              <w:rPr>
                <w:rStyle w:val="Hyperlink"/>
                <w:rFonts w:cstheme="minorHAnsi"/>
                <w:b/>
                <w:bCs/>
                <w:noProof/>
              </w:rPr>
              <w:t>3.16    Principii orizontale</w:t>
            </w:r>
            <w:r>
              <w:rPr>
                <w:noProof/>
                <w:webHidden/>
              </w:rPr>
              <w:tab/>
            </w:r>
            <w:r>
              <w:rPr>
                <w:noProof/>
                <w:webHidden/>
              </w:rPr>
              <w:fldChar w:fldCharType="begin"/>
            </w:r>
            <w:r>
              <w:rPr>
                <w:noProof/>
                <w:webHidden/>
              </w:rPr>
              <w:instrText xml:space="preserve"> PAGEREF _Toc236810318 \h </w:instrText>
            </w:r>
            <w:r>
              <w:rPr>
                <w:noProof/>
                <w:webHidden/>
              </w:rPr>
            </w:r>
            <w:r>
              <w:rPr>
                <w:noProof/>
                <w:webHidden/>
              </w:rPr>
              <w:fldChar w:fldCharType="separate"/>
            </w:r>
            <w:r w:rsidR="006F466A">
              <w:rPr>
                <w:noProof/>
                <w:webHidden/>
              </w:rPr>
              <w:t>24</w:t>
            </w:r>
            <w:r>
              <w:rPr>
                <w:noProof/>
                <w:webHidden/>
              </w:rPr>
              <w:fldChar w:fldCharType="end"/>
            </w:r>
          </w:hyperlink>
        </w:p>
        <w:p w14:paraId="1749E439" w14:textId="4D0AB347" w:rsidR="00D3038E" w:rsidRDefault="00D3038E">
          <w:pPr>
            <w:pStyle w:val="TOC2"/>
            <w:rPr>
              <w:rFonts w:asciiTheme="minorHAnsi" w:eastAsiaTheme="minorEastAsia" w:hAnsiTheme="minorHAnsi" w:cstheme="minorBidi"/>
              <w:noProof/>
              <w:kern w:val="2"/>
              <w:sz w:val="24"/>
              <w:szCs w:val="24"/>
              <w:lang w:val="en-US"/>
              <w14:ligatures w14:val="standardContextual"/>
            </w:rPr>
          </w:pPr>
          <w:hyperlink w:anchor="_Toc236810319" w:history="1">
            <w:r w:rsidRPr="00B64A1D">
              <w:rPr>
                <w:rStyle w:val="Hyperlink"/>
                <w:rFonts w:cstheme="minorHAnsi"/>
                <w:b/>
                <w:bCs/>
                <w:noProof/>
              </w:rPr>
              <w:t>3.17 Aspecte de mediu</w:t>
            </w:r>
            <w:r>
              <w:rPr>
                <w:noProof/>
                <w:webHidden/>
              </w:rPr>
              <w:tab/>
            </w:r>
            <w:r>
              <w:rPr>
                <w:noProof/>
                <w:webHidden/>
              </w:rPr>
              <w:fldChar w:fldCharType="begin"/>
            </w:r>
            <w:r>
              <w:rPr>
                <w:noProof/>
                <w:webHidden/>
              </w:rPr>
              <w:instrText xml:space="preserve"> PAGEREF _Toc236810319 \h </w:instrText>
            </w:r>
            <w:r>
              <w:rPr>
                <w:noProof/>
                <w:webHidden/>
              </w:rPr>
            </w:r>
            <w:r>
              <w:rPr>
                <w:noProof/>
                <w:webHidden/>
              </w:rPr>
              <w:fldChar w:fldCharType="separate"/>
            </w:r>
            <w:r w:rsidR="006F466A">
              <w:rPr>
                <w:noProof/>
                <w:webHidden/>
              </w:rPr>
              <w:t>25</w:t>
            </w:r>
            <w:r>
              <w:rPr>
                <w:noProof/>
                <w:webHidden/>
              </w:rPr>
              <w:fldChar w:fldCharType="end"/>
            </w:r>
          </w:hyperlink>
        </w:p>
        <w:p w14:paraId="08C52C43" w14:textId="2E8C82D6" w:rsidR="00D3038E" w:rsidRDefault="00D3038E">
          <w:pPr>
            <w:pStyle w:val="TOC2"/>
            <w:rPr>
              <w:rFonts w:asciiTheme="minorHAnsi" w:eastAsiaTheme="minorEastAsia" w:hAnsiTheme="minorHAnsi" w:cstheme="minorBidi"/>
              <w:noProof/>
              <w:kern w:val="2"/>
              <w:sz w:val="24"/>
              <w:szCs w:val="24"/>
              <w:lang w:val="en-US"/>
              <w14:ligatures w14:val="standardContextual"/>
            </w:rPr>
          </w:pPr>
          <w:hyperlink w:anchor="_Toc236810320" w:history="1">
            <w:r w:rsidRPr="00B64A1D">
              <w:rPr>
                <w:rStyle w:val="Hyperlink"/>
                <w:b/>
                <w:noProof/>
              </w:rPr>
              <w:t>3.18 Caracterul durabil al proiectului</w:t>
            </w:r>
            <w:r>
              <w:rPr>
                <w:noProof/>
                <w:webHidden/>
              </w:rPr>
              <w:tab/>
            </w:r>
            <w:r>
              <w:rPr>
                <w:noProof/>
                <w:webHidden/>
              </w:rPr>
              <w:fldChar w:fldCharType="begin"/>
            </w:r>
            <w:r>
              <w:rPr>
                <w:noProof/>
                <w:webHidden/>
              </w:rPr>
              <w:instrText xml:space="preserve"> PAGEREF _Toc236810320 \h </w:instrText>
            </w:r>
            <w:r>
              <w:rPr>
                <w:noProof/>
                <w:webHidden/>
              </w:rPr>
            </w:r>
            <w:r>
              <w:rPr>
                <w:noProof/>
                <w:webHidden/>
              </w:rPr>
              <w:fldChar w:fldCharType="separate"/>
            </w:r>
            <w:r w:rsidR="006F466A">
              <w:rPr>
                <w:noProof/>
                <w:webHidden/>
              </w:rPr>
              <w:t>29</w:t>
            </w:r>
            <w:r>
              <w:rPr>
                <w:noProof/>
                <w:webHidden/>
              </w:rPr>
              <w:fldChar w:fldCharType="end"/>
            </w:r>
          </w:hyperlink>
        </w:p>
        <w:p w14:paraId="0F3FB9BE" w14:textId="5F840FA0" w:rsidR="00D3038E" w:rsidRDefault="00D3038E">
          <w:pPr>
            <w:pStyle w:val="TOC2"/>
            <w:rPr>
              <w:rFonts w:asciiTheme="minorHAnsi" w:eastAsiaTheme="minorEastAsia" w:hAnsiTheme="minorHAnsi" w:cstheme="minorBidi"/>
              <w:noProof/>
              <w:kern w:val="2"/>
              <w:sz w:val="24"/>
              <w:szCs w:val="24"/>
              <w:lang w:val="en-US"/>
              <w14:ligatures w14:val="standardContextual"/>
            </w:rPr>
          </w:pPr>
          <w:hyperlink w:anchor="_Toc236810321" w:history="1">
            <w:r w:rsidRPr="00B64A1D">
              <w:rPr>
                <w:rStyle w:val="Hyperlink"/>
                <w:b/>
                <w:noProof/>
              </w:rPr>
              <w:t>3.19 Acțiuni menite să garanteze egalitatea de șanse, de gen, incluziunea și nediscriminarea</w:t>
            </w:r>
            <w:r>
              <w:rPr>
                <w:noProof/>
                <w:webHidden/>
              </w:rPr>
              <w:tab/>
            </w:r>
            <w:r>
              <w:rPr>
                <w:noProof/>
                <w:webHidden/>
              </w:rPr>
              <w:fldChar w:fldCharType="begin"/>
            </w:r>
            <w:r>
              <w:rPr>
                <w:noProof/>
                <w:webHidden/>
              </w:rPr>
              <w:instrText xml:space="preserve"> PAGEREF _Toc236810321 \h </w:instrText>
            </w:r>
            <w:r>
              <w:rPr>
                <w:noProof/>
                <w:webHidden/>
              </w:rPr>
            </w:r>
            <w:r>
              <w:rPr>
                <w:noProof/>
                <w:webHidden/>
              </w:rPr>
              <w:fldChar w:fldCharType="separate"/>
            </w:r>
            <w:r w:rsidR="006F466A">
              <w:rPr>
                <w:noProof/>
                <w:webHidden/>
              </w:rPr>
              <w:t>30</w:t>
            </w:r>
            <w:r>
              <w:rPr>
                <w:noProof/>
                <w:webHidden/>
              </w:rPr>
              <w:fldChar w:fldCharType="end"/>
            </w:r>
          </w:hyperlink>
        </w:p>
        <w:p w14:paraId="1AC578BB" w14:textId="68585CB1" w:rsidR="00D3038E" w:rsidRDefault="00D3038E">
          <w:pPr>
            <w:pStyle w:val="TOC2"/>
            <w:rPr>
              <w:rFonts w:asciiTheme="minorHAnsi" w:eastAsiaTheme="minorEastAsia" w:hAnsiTheme="minorHAnsi" w:cstheme="minorBidi"/>
              <w:noProof/>
              <w:kern w:val="2"/>
              <w:sz w:val="24"/>
              <w:szCs w:val="24"/>
              <w:lang w:val="en-US"/>
              <w14:ligatures w14:val="standardContextual"/>
            </w:rPr>
          </w:pPr>
          <w:hyperlink w:anchor="_Toc236810322" w:history="1">
            <w:r w:rsidRPr="00B64A1D">
              <w:rPr>
                <w:rStyle w:val="Hyperlink"/>
                <w:b/>
                <w:noProof/>
              </w:rPr>
              <w:t>3.20 Teme secundare (NA)</w:t>
            </w:r>
            <w:r>
              <w:rPr>
                <w:noProof/>
                <w:webHidden/>
              </w:rPr>
              <w:tab/>
            </w:r>
            <w:r>
              <w:rPr>
                <w:noProof/>
                <w:webHidden/>
              </w:rPr>
              <w:fldChar w:fldCharType="begin"/>
            </w:r>
            <w:r>
              <w:rPr>
                <w:noProof/>
                <w:webHidden/>
              </w:rPr>
              <w:instrText xml:space="preserve"> PAGEREF _Toc236810322 \h </w:instrText>
            </w:r>
            <w:r>
              <w:rPr>
                <w:noProof/>
                <w:webHidden/>
              </w:rPr>
            </w:r>
            <w:r>
              <w:rPr>
                <w:noProof/>
                <w:webHidden/>
              </w:rPr>
              <w:fldChar w:fldCharType="separate"/>
            </w:r>
            <w:r w:rsidR="006F466A">
              <w:rPr>
                <w:noProof/>
                <w:webHidden/>
              </w:rPr>
              <w:t>31</w:t>
            </w:r>
            <w:r>
              <w:rPr>
                <w:noProof/>
                <w:webHidden/>
              </w:rPr>
              <w:fldChar w:fldCharType="end"/>
            </w:r>
          </w:hyperlink>
        </w:p>
        <w:p w14:paraId="24B55515" w14:textId="20E8DDE6" w:rsidR="00D3038E" w:rsidRDefault="00D3038E">
          <w:pPr>
            <w:pStyle w:val="TOC2"/>
            <w:rPr>
              <w:rFonts w:asciiTheme="minorHAnsi" w:eastAsiaTheme="minorEastAsia" w:hAnsiTheme="minorHAnsi" w:cstheme="minorBidi"/>
              <w:noProof/>
              <w:kern w:val="2"/>
              <w:sz w:val="24"/>
              <w:szCs w:val="24"/>
              <w:lang w:val="en-US"/>
              <w14:ligatures w14:val="standardContextual"/>
            </w:rPr>
          </w:pPr>
          <w:hyperlink w:anchor="_Toc236810323" w:history="1">
            <w:r w:rsidRPr="00B64A1D">
              <w:rPr>
                <w:rStyle w:val="Hyperlink"/>
                <w:b/>
                <w:noProof/>
              </w:rPr>
              <w:t>3.21 Informarea și vizibilitatea sprijinului din fonduri</w:t>
            </w:r>
            <w:r>
              <w:rPr>
                <w:noProof/>
                <w:webHidden/>
              </w:rPr>
              <w:tab/>
            </w:r>
            <w:r>
              <w:rPr>
                <w:noProof/>
                <w:webHidden/>
              </w:rPr>
              <w:fldChar w:fldCharType="begin"/>
            </w:r>
            <w:r>
              <w:rPr>
                <w:noProof/>
                <w:webHidden/>
              </w:rPr>
              <w:instrText xml:space="preserve"> PAGEREF _Toc236810323 \h </w:instrText>
            </w:r>
            <w:r>
              <w:rPr>
                <w:noProof/>
                <w:webHidden/>
              </w:rPr>
            </w:r>
            <w:r>
              <w:rPr>
                <w:noProof/>
                <w:webHidden/>
              </w:rPr>
              <w:fldChar w:fldCharType="separate"/>
            </w:r>
            <w:r w:rsidR="006F466A">
              <w:rPr>
                <w:noProof/>
                <w:webHidden/>
              </w:rPr>
              <w:t>31</w:t>
            </w:r>
            <w:r>
              <w:rPr>
                <w:noProof/>
                <w:webHidden/>
              </w:rPr>
              <w:fldChar w:fldCharType="end"/>
            </w:r>
          </w:hyperlink>
        </w:p>
        <w:p w14:paraId="5B8DD47A" w14:textId="2095941A" w:rsidR="00D3038E" w:rsidRDefault="00D3038E">
          <w:pPr>
            <w:pStyle w:val="TOC1"/>
            <w:rPr>
              <w:rFonts w:asciiTheme="minorHAnsi" w:eastAsiaTheme="minorEastAsia" w:hAnsiTheme="minorHAnsi" w:cstheme="minorBidi"/>
              <w:noProof/>
              <w:kern w:val="2"/>
              <w:sz w:val="24"/>
              <w:szCs w:val="24"/>
              <w:lang w:val="en-US"/>
              <w14:ligatures w14:val="standardContextual"/>
            </w:rPr>
          </w:pPr>
          <w:hyperlink w:anchor="_Toc236810324" w:history="1">
            <w:r w:rsidRPr="00B64A1D">
              <w:rPr>
                <w:rStyle w:val="Hyperlink"/>
                <w:b/>
                <w:noProof/>
              </w:rPr>
              <w:t>4</w:t>
            </w:r>
            <w:r>
              <w:rPr>
                <w:rFonts w:asciiTheme="minorHAnsi" w:eastAsiaTheme="minorEastAsia" w:hAnsiTheme="minorHAnsi" w:cstheme="minorBidi"/>
                <w:noProof/>
                <w:kern w:val="2"/>
                <w:sz w:val="24"/>
                <w:szCs w:val="24"/>
                <w:lang w:val="en-US"/>
                <w14:ligatures w14:val="standardContextual"/>
              </w:rPr>
              <w:tab/>
            </w:r>
            <w:r w:rsidRPr="00B64A1D">
              <w:rPr>
                <w:rStyle w:val="Hyperlink"/>
                <w:b/>
                <w:noProof/>
              </w:rPr>
              <w:t>INFORMAȚII ADMINISTRATIVE DESPRE APELUL DE PROIECTE</w:t>
            </w:r>
            <w:r>
              <w:rPr>
                <w:noProof/>
                <w:webHidden/>
              </w:rPr>
              <w:tab/>
            </w:r>
            <w:r>
              <w:rPr>
                <w:noProof/>
                <w:webHidden/>
              </w:rPr>
              <w:fldChar w:fldCharType="begin"/>
            </w:r>
            <w:r>
              <w:rPr>
                <w:noProof/>
                <w:webHidden/>
              </w:rPr>
              <w:instrText xml:space="preserve"> PAGEREF _Toc236810324 \h </w:instrText>
            </w:r>
            <w:r>
              <w:rPr>
                <w:noProof/>
                <w:webHidden/>
              </w:rPr>
            </w:r>
            <w:r>
              <w:rPr>
                <w:noProof/>
                <w:webHidden/>
              </w:rPr>
              <w:fldChar w:fldCharType="separate"/>
            </w:r>
            <w:r w:rsidR="006F466A">
              <w:rPr>
                <w:noProof/>
                <w:webHidden/>
              </w:rPr>
              <w:t>32</w:t>
            </w:r>
            <w:r>
              <w:rPr>
                <w:noProof/>
                <w:webHidden/>
              </w:rPr>
              <w:fldChar w:fldCharType="end"/>
            </w:r>
          </w:hyperlink>
        </w:p>
        <w:p w14:paraId="6B1D41F5" w14:textId="255F713B" w:rsidR="00D3038E" w:rsidRDefault="00D3038E">
          <w:pPr>
            <w:pStyle w:val="TOC2"/>
            <w:rPr>
              <w:rFonts w:asciiTheme="minorHAnsi" w:eastAsiaTheme="minorEastAsia" w:hAnsiTheme="minorHAnsi" w:cstheme="minorBidi"/>
              <w:noProof/>
              <w:kern w:val="2"/>
              <w:sz w:val="24"/>
              <w:szCs w:val="24"/>
              <w:lang w:val="en-US"/>
              <w14:ligatures w14:val="standardContextual"/>
            </w:rPr>
          </w:pPr>
          <w:hyperlink w:anchor="_Toc236810325" w:history="1">
            <w:r w:rsidRPr="00B64A1D">
              <w:rPr>
                <w:rStyle w:val="Hyperlink"/>
                <w:b/>
                <w:noProof/>
              </w:rPr>
              <w:t>4.1</w:t>
            </w:r>
            <w:r>
              <w:rPr>
                <w:rFonts w:asciiTheme="minorHAnsi" w:eastAsiaTheme="minorEastAsia" w:hAnsiTheme="minorHAnsi" w:cstheme="minorBidi"/>
                <w:noProof/>
                <w:kern w:val="2"/>
                <w:sz w:val="24"/>
                <w:szCs w:val="24"/>
                <w:lang w:val="en-US"/>
                <w14:ligatures w14:val="standardContextual"/>
              </w:rPr>
              <w:tab/>
            </w:r>
            <w:r w:rsidRPr="00B64A1D">
              <w:rPr>
                <w:rStyle w:val="Hyperlink"/>
                <w:b/>
                <w:noProof/>
              </w:rPr>
              <w:t>Data deschiderii apelului de proiecte</w:t>
            </w:r>
            <w:r>
              <w:rPr>
                <w:noProof/>
                <w:webHidden/>
              </w:rPr>
              <w:tab/>
            </w:r>
            <w:r>
              <w:rPr>
                <w:noProof/>
                <w:webHidden/>
              </w:rPr>
              <w:fldChar w:fldCharType="begin"/>
            </w:r>
            <w:r>
              <w:rPr>
                <w:noProof/>
                <w:webHidden/>
              </w:rPr>
              <w:instrText xml:space="preserve"> PAGEREF _Toc236810325 \h </w:instrText>
            </w:r>
            <w:r>
              <w:rPr>
                <w:noProof/>
                <w:webHidden/>
              </w:rPr>
            </w:r>
            <w:r>
              <w:rPr>
                <w:noProof/>
                <w:webHidden/>
              </w:rPr>
              <w:fldChar w:fldCharType="separate"/>
            </w:r>
            <w:r w:rsidR="006F466A">
              <w:rPr>
                <w:noProof/>
                <w:webHidden/>
              </w:rPr>
              <w:t>32</w:t>
            </w:r>
            <w:r>
              <w:rPr>
                <w:noProof/>
                <w:webHidden/>
              </w:rPr>
              <w:fldChar w:fldCharType="end"/>
            </w:r>
          </w:hyperlink>
        </w:p>
        <w:p w14:paraId="5C783496" w14:textId="5987985C" w:rsidR="00D3038E" w:rsidRDefault="00D3038E">
          <w:pPr>
            <w:pStyle w:val="TOC2"/>
            <w:rPr>
              <w:rFonts w:asciiTheme="minorHAnsi" w:eastAsiaTheme="minorEastAsia" w:hAnsiTheme="minorHAnsi" w:cstheme="minorBidi"/>
              <w:noProof/>
              <w:kern w:val="2"/>
              <w:sz w:val="24"/>
              <w:szCs w:val="24"/>
              <w:lang w:val="en-US"/>
              <w14:ligatures w14:val="standardContextual"/>
            </w:rPr>
          </w:pPr>
          <w:hyperlink w:anchor="_Toc236810326" w:history="1">
            <w:r w:rsidRPr="00B64A1D">
              <w:rPr>
                <w:rStyle w:val="Hyperlink"/>
                <w:b/>
                <w:noProof/>
              </w:rPr>
              <w:t>4.2</w:t>
            </w:r>
            <w:r>
              <w:rPr>
                <w:rFonts w:asciiTheme="minorHAnsi" w:eastAsiaTheme="minorEastAsia" w:hAnsiTheme="minorHAnsi" w:cstheme="minorBidi"/>
                <w:noProof/>
                <w:kern w:val="2"/>
                <w:sz w:val="24"/>
                <w:szCs w:val="24"/>
                <w:lang w:val="en-US"/>
                <w14:ligatures w14:val="standardContextual"/>
              </w:rPr>
              <w:tab/>
            </w:r>
            <w:r w:rsidRPr="00B64A1D">
              <w:rPr>
                <w:rStyle w:val="Hyperlink"/>
                <w:b/>
                <w:noProof/>
              </w:rPr>
              <w:t>Perioada de pregătire a proiectelor</w:t>
            </w:r>
            <w:r>
              <w:rPr>
                <w:noProof/>
                <w:webHidden/>
              </w:rPr>
              <w:tab/>
            </w:r>
            <w:r>
              <w:rPr>
                <w:noProof/>
                <w:webHidden/>
              </w:rPr>
              <w:fldChar w:fldCharType="begin"/>
            </w:r>
            <w:r>
              <w:rPr>
                <w:noProof/>
                <w:webHidden/>
              </w:rPr>
              <w:instrText xml:space="preserve"> PAGEREF _Toc236810326 \h </w:instrText>
            </w:r>
            <w:r>
              <w:rPr>
                <w:noProof/>
                <w:webHidden/>
              </w:rPr>
            </w:r>
            <w:r>
              <w:rPr>
                <w:noProof/>
                <w:webHidden/>
              </w:rPr>
              <w:fldChar w:fldCharType="separate"/>
            </w:r>
            <w:r w:rsidR="006F466A">
              <w:rPr>
                <w:noProof/>
                <w:webHidden/>
              </w:rPr>
              <w:t>32</w:t>
            </w:r>
            <w:r>
              <w:rPr>
                <w:noProof/>
                <w:webHidden/>
              </w:rPr>
              <w:fldChar w:fldCharType="end"/>
            </w:r>
          </w:hyperlink>
        </w:p>
        <w:p w14:paraId="0A863D94" w14:textId="41ECD68A" w:rsidR="00D3038E" w:rsidRDefault="00D3038E">
          <w:pPr>
            <w:pStyle w:val="TOC2"/>
            <w:rPr>
              <w:rFonts w:asciiTheme="minorHAnsi" w:eastAsiaTheme="minorEastAsia" w:hAnsiTheme="minorHAnsi" w:cstheme="minorBidi"/>
              <w:noProof/>
              <w:kern w:val="2"/>
              <w:sz w:val="24"/>
              <w:szCs w:val="24"/>
              <w:lang w:val="en-US"/>
              <w14:ligatures w14:val="standardContextual"/>
            </w:rPr>
          </w:pPr>
          <w:hyperlink w:anchor="_Toc236810327" w:history="1">
            <w:r w:rsidRPr="00B64A1D">
              <w:rPr>
                <w:rStyle w:val="Hyperlink"/>
                <w:b/>
                <w:noProof/>
              </w:rPr>
              <w:t>4.3</w:t>
            </w:r>
            <w:r>
              <w:rPr>
                <w:rFonts w:asciiTheme="minorHAnsi" w:eastAsiaTheme="minorEastAsia" w:hAnsiTheme="minorHAnsi" w:cstheme="minorBidi"/>
                <w:noProof/>
                <w:kern w:val="2"/>
                <w:sz w:val="24"/>
                <w:szCs w:val="24"/>
                <w:lang w:val="en-US"/>
                <w14:ligatures w14:val="standardContextual"/>
              </w:rPr>
              <w:tab/>
            </w:r>
            <w:r w:rsidRPr="00B64A1D">
              <w:rPr>
                <w:rStyle w:val="Hyperlink"/>
                <w:b/>
                <w:noProof/>
              </w:rPr>
              <w:t>Perioada de depunere a proiectelor</w:t>
            </w:r>
            <w:r>
              <w:rPr>
                <w:noProof/>
                <w:webHidden/>
              </w:rPr>
              <w:tab/>
            </w:r>
            <w:r>
              <w:rPr>
                <w:noProof/>
                <w:webHidden/>
              </w:rPr>
              <w:fldChar w:fldCharType="begin"/>
            </w:r>
            <w:r>
              <w:rPr>
                <w:noProof/>
                <w:webHidden/>
              </w:rPr>
              <w:instrText xml:space="preserve"> PAGEREF _Toc236810327 \h </w:instrText>
            </w:r>
            <w:r>
              <w:rPr>
                <w:noProof/>
                <w:webHidden/>
              </w:rPr>
            </w:r>
            <w:r>
              <w:rPr>
                <w:noProof/>
                <w:webHidden/>
              </w:rPr>
              <w:fldChar w:fldCharType="separate"/>
            </w:r>
            <w:r w:rsidR="006F466A">
              <w:rPr>
                <w:noProof/>
                <w:webHidden/>
              </w:rPr>
              <w:t>32</w:t>
            </w:r>
            <w:r>
              <w:rPr>
                <w:noProof/>
                <w:webHidden/>
              </w:rPr>
              <w:fldChar w:fldCharType="end"/>
            </w:r>
          </w:hyperlink>
        </w:p>
        <w:p w14:paraId="5AF51D7F" w14:textId="35EF5329" w:rsidR="00D3038E" w:rsidRDefault="00D3038E">
          <w:pPr>
            <w:pStyle w:val="TOC2"/>
            <w:rPr>
              <w:rFonts w:asciiTheme="minorHAnsi" w:eastAsiaTheme="minorEastAsia" w:hAnsiTheme="minorHAnsi" w:cstheme="minorBidi"/>
              <w:noProof/>
              <w:kern w:val="2"/>
              <w:sz w:val="24"/>
              <w:szCs w:val="24"/>
              <w:lang w:val="en-US"/>
              <w14:ligatures w14:val="standardContextual"/>
            </w:rPr>
          </w:pPr>
          <w:hyperlink w:anchor="_Toc236810328" w:history="1">
            <w:r w:rsidRPr="00B64A1D">
              <w:rPr>
                <w:rStyle w:val="Hyperlink"/>
                <w:b/>
                <w:noProof/>
              </w:rPr>
              <w:t>4.4</w:t>
            </w:r>
            <w:r>
              <w:rPr>
                <w:rFonts w:asciiTheme="minorHAnsi" w:eastAsiaTheme="minorEastAsia" w:hAnsiTheme="minorHAnsi" w:cstheme="minorBidi"/>
                <w:noProof/>
                <w:kern w:val="2"/>
                <w:sz w:val="24"/>
                <w:szCs w:val="24"/>
                <w:lang w:val="en-US"/>
                <w14:ligatures w14:val="standardContextual"/>
              </w:rPr>
              <w:tab/>
            </w:r>
            <w:r w:rsidRPr="00B64A1D">
              <w:rPr>
                <w:rStyle w:val="Hyperlink"/>
                <w:b/>
                <w:noProof/>
              </w:rPr>
              <w:t>Modalitatea de depunere a proiectelor</w:t>
            </w:r>
            <w:r>
              <w:rPr>
                <w:noProof/>
                <w:webHidden/>
              </w:rPr>
              <w:tab/>
            </w:r>
            <w:r>
              <w:rPr>
                <w:noProof/>
                <w:webHidden/>
              </w:rPr>
              <w:fldChar w:fldCharType="begin"/>
            </w:r>
            <w:r>
              <w:rPr>
                <w:noProof/>
                <w:webHidden/>
              </w:rPr>
              <w:instrText xml:space="preserve"> PAGEREF _Toc236810328 \h </w:instrText>
            </w:r>
            <w:r>
              <w:rPr>
                <w:noProof/>
                <w:webHidden/>
              </w:rPr>
            </w:r>
            <w:r>
              <w:rPr>
                <w:noProof/>
                <w:webHidden/>
              </w:rPr>
              <w:fldChar w:fldCharType="separate"/>
            </w:r>
            <w:r w:rsidR="006F466A">
              <w:rPr>
                <w:noProof/>
                <w:webHidden/>
              </w:rPr>
              <w:t>32</w:t>
            </w:r>
            <w:r>
              <w:rPr>
                <w:noProof/>
                <w:webHidden/>
              </w:rPr>
              <w:fldChar w:fldCharType="end"/>
            </w:r>
          </w:hyperlink>
        </w:p>
        <w:p w14:paraId="08797CF6" w14:textId="39561C5E" w:rsidR="00D3038E" w:rsidRDefault="00D3038E">
          <w:pPr>
            <w:pStyle w:val="TOC1"/>
            <w:rPr>
              <w:rFonts w:asciiTheme="minorHAnsi" w:eastAsiaTheme="minorEastAsia" w:hAnsiTheme="minorHAnsi" w:cstheme="minorBidi"/>
              <w:noProof/>
              <w:kern w:val="2"/>
              <w:sz w:val="24"/>
              <w:szCs w:val="24"/>
              <w:lang w:val="en-US"/>
              <w14:ligatures w14:val="standardContextual"/>
            </w:rPr>
          </w:pPr>
          <w:hyperlink w:anchor="_Toc236810329" w:history="1">
            <w:r w:rsidRPr="00B64A1D">
              <w:rPr>
                <w:rStyle w:val="Hyperlink"/>
                <w:b/>
                <w:noProof/>
              </w:rPr>
              <w:t>5.</w:t>
            </w:r>
            <w:r>
              <w:rPr>
                <w:rFonts w:asciiTheme="minorHAnsi" w:eastAsiaTheme="minorEastAsia" w:hAnsiTheme="minorHAnsi" w:cstheme="minorBidi"/>
                <w:noProof/>
                <w:kern w:val="2"/>
                <w:sz w:val="24"/>
                <w:szCs w:val="24"/>
                <w:lang w:val="en-US"/>
                <w14:ligatures w14:val="standardContextual"/>
              </w:rPr>
              <w:tab/>
            </w:r>
            <w:r w:rsidRPr="00B64A1D">
              <w:rPr>
                <w:rStyle w:val="Hyperlink"/>
                <w:b/>
                <w:noProof/>
              </w:rPr>
              <w:t>CONDIȚII DE ELIGIBILITATE</w:t>
            </w:r>
            <w:r>
              <w:rPr>
                <w:noProof/>
                <w:webHidden/>
              </w:rPr>
              <w:tab/>
            </w:r>
            <w:r>
              <w:rPr>
                <w:noProof/>
                <w:webHidden/>
              </w:rPr>
              <w:fldChar w:fldCharType="begin"/>
            </w:r>
            <w:r>
              <w:rPr>
                <w:noProof/>
                <w:webHidden/>
              </w:rPr>
              <w:instrText xml:space="preserve"> PAGEREF _Toc236810329 \h </w:instrText>
            </w:r>
            <w:r>
              <w:rPr>
                <w:noProof/>
                <w:webHidden/>
              </w:rPr>
            </w:r>
            <w:r>
              <w:rPr>
                <w:noProof/>
                <w:webHidden/>
              </w:rPr>
              <w:fldChar w:fldCharType="separate"/>
            </w:r>
            <w:r w:rsidR="006F466A">
              <w:rPr>
                <w:noProof/>
                <w:webHidden/>
              </w:rPr>
              <w:t>33</w:t>
            </w:r>
            <w:r>
              <w:rPr>
                <w:noProof/>
                <w:webHidden/>
              </w:rPr>
              <w:fldChar w:fldCharType="end"/>
            </w:r>
          </w:hyperlink>
        </w:p>
        <w:p w14:paraId="37BBAB74" w14:textId="378B1F23" w:rsidR="00D3038E" w:rsidRDefault="00D3038E">
          <w:pPr>
            <w:pStyle w:val="TOC2"/>
            <w:rPr>
              <w:rFonts w:asciiTheme="minorHAnsi" w:eastAsiaTheme="minorEastAsia" w:hAnsiTheme="minorHAnsi" w:cstheme="minorBidi"/>
              <w:noProof/>
              <w:kern w:val="2"/>
              <w:sz w:val="24"/>
              <w:szCs w:val="24"/>
              <w:lang w:val="en-US"/>
              <w14:ligatures w14:val="standardContextual"/>
            </w:rPr>
          </w:pPr>
          <w:hyperlink w:anchor="_Toc236810330" w:history="1">
            <w:r w:rsidRPr="00B64A1D">
              <w:rPr>
                <w:rStyle w:val="Hyperlink"/>
                <w:b/>
                <w:noProof/>
              </w:rPr>
              <w:t>5.1</w:t>
            </w:r>
            <w:r w:rsidRPr="00B64A1D">
              <w:rPr>
                <w:rStyle w:val="Hyperlink"/>
                <w:noProof/>
              </w:rPr>
              <w:t xml:space="preserve"> </w:t>
            </w:r>
            <w:r w:rsidRPr="00B64A1D">
              <w:rPr>
                <w:rStyle w:val="Hyperlink"/>
                <w:b/>
                <w:noProof/>
              </w:rPr>
              <w:t>Eligibilitatea solicitanților</w:t>
            </w:r>
            <w:r>
              <w:rPr>
                <w:noProof/>
                <w:webHidden/>
              </w:rPr>
              <w:tab/>
            </w:r>
            <w:r>
              <w:rPr>
                <w:noProof/>
                <w:webHidden/>
              </w:rPr>
              <w:fldChar w:fldCharType="begin"/>
            </w:r>
            <w:r>
              <w:rPr>
                <w:noProof/>
                <w:webHidden/>
              </w:rPr>
              <w:instrText xml:space="preserve"> PAGEREF _Toc236810330 \h </w:instrText>
            </w:r>
            <w:r>
              <w:rPr>
                <w:noProof/>
                <w:webHidden/>
              </w:rPr>
            </w:r>
            <w:r>
              <w:rPr>
                <w:noProof/>
                <w:webHidden/>
              </w:rPr>
              <w:fldChar w:fldCharType="separate"/>
            </w:r>
            <w:r w:rsidR="006F466A">
              <w:rPr>
                <w:noProof/>
                <w:webHidden/>
              </w:rPr>
              <w:t>33</w:t>
            </w:r>
            <w:r>
              <w:rPr>
                <w:noProof/>
                <w:webHidden/>
              </w:rPr>
              <w:fldChar w:fldCharType="end"/>
            </w:r>
          </w:hyperlink>
        </w:p>
        <w:p w14:paraId="35AD62EC" w14:textId="6F364526" w:rsidR="00D3038E" w:rsidRDefault="00D3038E">
          <w:pPr>
            <w:pStyle w:val="TOC2"/>
            <w:rPr>
              <w:rFonts w:asciiTheme="minorHAnsi" w:eastAsiaTheme="minorEastAsia" w:hAnsiTheme="minorHAnsi" w:cstheme="minorBidi"/>
              <w:noProof/>
              <w:kern w:val="2"/>
              <w:sz w:val="24"/>
              <w:szCs w:val="24"/>
              <w:lang w:val="en-US"/>
              <w14:ligatures w14:val="standardContextual"/>
            </w:rPr>
          </w:pPr>
          <w:hyperlink w:anchor="_Toc236810331" w:history="1">
            <w:r w:rsidRPr="00B64A1D">
              <w:rPr>
                <w:rStyle w:val="Hyperlink"/>
                <w:b/>
                <w:noProof/>
              </w:rPr>
              <w:t>5.2 Criterii de eligibilitate</w:t>
            </w:r>
            <w:r>
              <w:rPr>
                <w:noProof/>
                <w:webHidden/>
              </w:rPr>
              <w:tab/>
            </w:r>
            <w:r>
              <w:rPr>
                <w:noProof/>
                <w:webHidden/>
              </w:rPr>
              <w:fldChar w:fldCharType="begin"/>
            </w:r>
            <w:r>
              <w:rPr>
                <w:noProof/>
                <w:webHidden/>
              </w:rPr>
              <w:instrText xml:space="preserve"> PAGEREF _Toc236810331 \h </w:instrText>
            </w:r>
            <w:r>
              <w:rPr>
                <w:noProof/>
                <w:webHidden/>
              </w:rPr>
            </w:r>
            <w:r>
              <w:rPr>
                <w:noProof/>
                <w:webHidden/>
              </w:rPr>
              <w:fldChar w:fldCharType="separate"/>
            </w:r>
            <w:r w:rsidR="006F466A">
              <w:rPr>
                <w:noProof/>
                <w:webHidden/>
              </w:rPr>
              <w:t>37</w:t>
            </w:r>
            <w:r>
              <w:rPr>
                <w:noProof/>
                <w:webHidden/>
              </w:rPr>
              <w:fldChar w:fldCharType="end"/>
            </w:r>
          </w:hyperlink>
        </w:p>
        <w:p w14:paraId="57B8D325" w14:textId="1007AEEE" w:rsidR="00D3038E" w:rsidRDefault="00D3038E">
          <w:pPr>
            <w:pStyle w:val="TOC2"/>
            <w:rPr>
              <w:rFonts w:asciiTheme="minorHAnsi" w:eastAsiaTheme="minorEastAsia" w:hAnsiTheme="minorHAnsi" w:cstheme="minorBidi"/>
              <w:noProof/>
              <w:kern w:val="2"/>
              <w:sz w:val="24"/>
              <w:szCs w:val="24"/>
              <w:lang w:val="en-US"/>
              <w14:ligatures w14:val="standardContextual"/>
            </w:rPr>
          </w:pPr>
          <w:hyperlink w:anchor="_Toc236810332" w:history="1">
            <w:r w:rsidRPr="00B64A1D">
              <w:rPr>
                <w:rStyle w:val="Hyperlink"/>
                <w:b/>
                <w:noProof/>
              </w:rPr>
              <w:t>5.3 Eligibilitatea cheltuielilor</w:t>
            </w:r>
            <w:r>
              <w:rPr>
                <w:noProof/>
                <w:webHidden/>
              </w:rPr>
              <w:tab/>
            </w:r>
            <w:r>
              <w:rPr>
                <w:noProof/>
                <w:webHidden/>
              </w:rPr>
              <w:fldChar w:fldCharType="begin"/>
            </w:r>
            <w:r>
              <w:rPr>
                <w:noProof/>
                <w:webHidden/>
              </w:rPr>
              <w:instrText xml:space="preserve"> PAGEREF _Toc236810332 \h </w:instrText>
            </w:r>
            <w:r>
              <w:rPr>
                <w:noProof/>
                <w:webHidden/>
              </w:rPr>
            </w:r>
            <w:r>
              <w:rPr>
                <w:noProof/>
                <w:webHidden/>
              </w:rPr>
              <w:fldChar w:fldCharType="separate"/>
            </w:r>
            <w:r w:rsidR="006F466A">
              <w:rPr>
                <w:noProof/>
                <w:webHidden/>
              </w:rPr>
              <w:t>46</w:t>
            </w:r>
            <w:r>
              <w:rPr>
                <w:noProof/>
                <w:webHidden/>
              </w:rPr>
              <w:fldChar w:fldCharType="end"/>
            </w:r>
          </w:hyperlink>
        </w:p>
        <w:p w14:paraId="6889235B" w14:textId="11CE9823" w:rsidR="00D3038E" w:rsidRDefault="00D3038E">
          <w:pPr>
            <w:pStyle w:val="TOC2"/>
            <w:rPr>
              <w:rFonts w:asciiTheme="minorHAnsi" w:eastAsiaTheme="minorEastAsia" w:hAnsiTheme="minorHAnsi" w:cstheme="minorBidi"/>
              <w:noProof/>
              <w:kern w:val="2"/>
              <w:sz w:val="24"/>
              <w:szCs w:val="24"/>
              <w:lang w:val="en-US"/>
              <w14:ligatures w14:val="standardContextual"/>
            </w:rPr>
          </w:pPr>
          <w:hyperlink w:anchor="_Toc236810333" w:history="1">
            <w:r w:rsidRPr="00B64A1D">
              <w:rPr>
                <w:rStyle w:val="Hyperlink"/>
                <w:b/>
                <w:noProof/>
              </w:rPr>
              <w:t>5.4</w:t>
            </w:r>
            <w:r>
              <w:rPr>
                <w:rFonts w:asciiTheme="minorHAnsi" w:eastAsiaTheme="minorEastAsia" w:hAnsiTheme="minorHAnsi" w:cstheme="minorBidi"/>
                <w:noProof/>
                <w:kern w:val="2"/>
                <w:sz w:val="24"/>
                <w:szCs w:val="24"/>
                <w:lang w:val="en-US"/>
                <w14:ligatures w14:val="standardContextual"/>
              </w:rPr>
              <w:tab/>
            </w:r>
            <w:r w:rsidRPr="00B64A1D">
              <w:rPr>
                <w:rStyle w:val="Hyperlink"/>
                <w:b/>
                <w:noProof/>
              </w:rPr>
              <w:t>Valoarea minimă și maximă eligibilă/nerambursabilă a unui proiect</w:t>
            </w:r>
            <w:r>
              <w:rPr>
                <w:noProof/>
                <w:webHidden/>
              </w:rPr>
              <w:tab/>
            </w:r>
            <w:r>
              <w:rPr>
                <w:noProof/>
                <w:webHidden/>
              </w:rPr>
              <w:fldChar w:fldCharType="begin"/>
            </w:r>
            <w:r>
              <w:rPr>
                <w:noProof/>
                <w:webHidden/>
              </w:rPr>
              <w:instrText xml:space="preserve"> PAGEREF _Toc236810333 \h </w:instrText>
            </w:r>
            <w:r>
              <w:rPr>
                <w:noProof/>
                <w:webHidden/>
              </w:rPr>
            </w:r>
            <w:r>
              <w:rPr>
                <w:noProof/>
                <w:webHidden/>
              </w:rPr>
              <w:fldChar w:fldCharType="separate"/>
            </w:r>
            <w:r w:rsidR="006F466A">
              <w:rPr>
                <w:noProof/>
                <w:webHidden/>
              </w:rPr>
              <w:t>50</w:t>
            </w:r>
            <w:r>
              <w:rPr>
                <w:noProof/>
                <w:webHidden/>
              </w:rPr>
              <w:fldChar w:fldCharType="end"/>
            </w:r>
          </w:hyperlink>
        </w:p>
        <w:p w14:paraId="701E4FFE" w14:textId="3DAF289E" w:rsidR="00D3038E" w:rsidRDefault="00D3038E">
          <w:pPr>
            <w:pStyle w:val="TOC2"/>
            <w:rPr>
              <w:rFonts w:asciiTheme="minorHAnsi" w:eastAsiaTheme="minorEastAsia" w:hAnsiTheme="minorHAnsi" w:cstheme="minorBidi"/>
              <w:noProof/>
              <w:kern w:val="2"/>
              <w:sz w:val="24"/>
              <w:szCs w:val="24"/>
              <w:lang w:val="en-US"/>
              <w14:ligatures w14:val="standardContextual"/>
            </w:rPr>
          </w:pPr>
          <w:hyperlink w:anchor="_Toc236810334" w:history="1">
            <w:r w:rsidRPr="00B64A1D">
              <w:rPr>
                <w:rStyle w:val="Hyperlink"/>
                <w:b/>
                <w:noProof/>
              </w:rPr>
              <w:t>5.5</w:t>
            </w:r>
            <w:r>
              <w:rPr>
                <w:rFonts w:asciiTheme="minorHAnsi" w:eastAsiaTheme="minorEastAsia" w:hAnsiTheme="minorHAnsi" w:cstheme="minorBidi"/>
                <w:noProof/>
                <w:kern w:val="2"/>
                <w:sz w:val="24"/>
                <w:szCs w:val="24"/>
                <w:lang w:val="en-US"/>
                <w14:ligatures w14:val="standardContextual"/>
              </w:rPr>
              <w:tab/>
            </w:r>
            <w:r w:rsidRPr="00B64A1D">
              <w:rPr>
                <w:rStyle w:val="Hyperlink"/>
                <w:b/>
                <w:noProof/>
              </w:rPr>
              <w:t>Cuantumul cofinanțării acordate</w:t>
            </w:r>
            <w:r>
              <w:rPr>
                <w:noProof/>
                <w:webHidden/>
              </w:rPr>
              <w:tab/>
            </w:r>
            <w:r>
              <w:rPr>
                <w:noProof/>
                <w:webHidden/>
              </w:rPr>
              <w:fldChar w:fldCharType="begin"/>
            </w:r>
            <w:r>
              <w:rPr>
                <w:noProof/>
                <w:webHidden/>
              </w:rPr>
              <w:instrText xml:space="preserve"> PAGEREF _Toc236810334 \h </w:instrText>
            </w:r>
            <w:r>
              <w:rPr>
                <w:noProof/>
                <w:webHidden/>
              </w:rPr>
            </w:r>
            <w:r>
              <w:rPr>
                <w:noProof/>
                <w:webHidden/>
              </w:rPr>
              <w:fldChar w:fldCharType="separate"/>
            </w:r>
            <w:r w:rsidR="006F466A">
              <w:rPr>
                <w:noProof/>
                <w:webHidden/>
              </w:rPr>
              <w:t>50</w:t>
            </w:r>
            <w:r>
              <w:rPr>
                <w:noProof/>
                <w:webHidden/>
              </w:rPr>
              <w:fldChar w:fldCharType="end"/>
            </w:r>
          </w:hyperlink>
        </w:p>
        <w:p w14:paraId="55EFBFBA" w14:textId="03B60E31" w:rsidR="00D3038E" w:rsidRDefault="00D3038E">
          <w:pPr>
            <w:pStyle w:val="TOC2"/>
            <w:rPr>
              <w:rFonts w:asciiTheme="minorHAnsi" w:eastAsiaTheme="minorEastAsia" w:hAnsiTheme="minorHAnsi" w:cstheme="minorBidi"/>
              <w:noProof/>
              <w:kern w:val="2"/>
              <w:sz w:val="24"/>
              <w:szCs w:val="24"/>
              <w:lang w:val="en-US"/>
              <w14:ligatures w14:val="standardContextual"/>
            </w:rPr>
          </w:pPr>
          <w:hyperlink w:anchor="_Toc236810335" w:history="1">
            <w:r w:rsidRPr="00B64A1D">
              <w:rPr>
                <w:rStyle w:val="Hyperlink"/>
                <w:b/>
                <w:noProof/>
              </w:rPr>
              <w:t>5.6</w:t>
            </w:r>
            <w:r>
              <w:rPr>
                <w:rFonts w:asciiTheme="minorHAnsi" w:eastAsiaTheme="minorEastAsia" w:hAnsiTheme="minorHAnsi" w:cstheme="minorBidi"/>
                <w:noProof/>
                <w:kern w:val="2"/>
                <w:sz w:val="24"/>
                <w:szCs w:val="24"/>
                <w:lang w:val="en-US"/>
                <w14:ligatures w14:val="standardContextual"/>
              </w:rPr>
              <w:tab/>
            </w:r>
            <w:r w:rsidRPr="00B64A1D">
              <w:rPr>
                <w:rStyle w:val="Hyperlink"/>
                <w:b/>
                <w:noProof/>
              </w:rPr>
              <w:t>Durata proiectului</w:t>
            </w:r>
            <w:r>
              <w:rPr>
                <w:noProof/>
                <w:webHidden/>
              </w:rPr>
              <w:tab/>
            </w:r>
            <w:r>
              <w:rPr>
                <w:noProof/>
                <w:webHidden/>
              </w:rPr>
              <w:fldChar w:fldCharType="begin"/>
            </w:r>
            <w:r>
              <w:rPr>
                <w:noProof/>
                <w:webHidden/>
              </w:rPr>
              <w:instrText xml:space="preserve"> PAGEREF _Toc236810335 \h </w:instrText>
            </w:r>
            <w:r>
              <w:rPr>
                <w:noProof/>
                <w:webHidden/>
              </w:rPr>
            </w:r>
            <w:r>
              <w:rPr>
                <w:noProof/>
                <w:webHidden/>
              </w:rPr>
              <w:fldChar w:fldCharType="separate"/>
            </w:r>
            <w:r w:rsidR="006F466A">
              <w:rPr>
                <w:noProof/>
                <w:webHidden/>
              </w:rPr>
              <w:t>51</w:t>
            </w:r>
            <w:r>
              <w:rPr>
                <w:noProof/>
                <w:webHidden/>
              </w:rPr>
              <w:fldChar w:fldCharType="end"/>
            </w:r>
          </w:hyperlink>
        </w:p>
        <w:p w14:paraId="699B3788" w14:textId="7A4B2AA4" w:rsidR="00D3038E" w:rsidRDefault="00D3038E">
          <w:pPr>
            <w:pStyle w:val="TOC1"/>
            <w:rPr>
              <w:rFonts w:asciiTheme="minorHAnsi" w:eastAsiaTheme="minorEastAsia" w:hAnsiTheme="minorHAnsi" w:cstheme="minorBidi"/>
              <w:noProof/>
              <w:kern w:val="2"/>
              <w:sz w:val="24"/>
              <w:szCs w:val="24"/>
              <w:lang w:val="en-US"/>
              <w14:ligatures w14:val="standardContextual"/>
            </w:rPr>
          </w:pPr>
          <w:hyperlink w:anchor="_Toc236810336" w:history="1">
            <w:r w:rsidRPr="00B64A1D">
              <w:rPr>
                <w:rStyle w:val="Hyperlink"/>
                <w:rFonts w:eastAsia="SimSun"/>
                <w:b/>
                <w:noProof/>
              </w:rPr>
              <w:t>6.INDICATORI DE ETAPĂ</w:t>
            </w:r>
            <w:r>
              <w:rPr>
                <w:noProof/>
                <w:webHidden/>
              </w:rPr>
              <w:tab/>
            </w:r>
            <w:r>
              <w:rPr>
                <w:noProof/>
                <w:webHidden/>
              </w:rPr>
              <w:fldChar w:fldCharType="begin"/>
            </w:r>
            <w:r>
              <w:rPr>
                <w:noProof/>
                <w:webHidden/>
              </w:rPr>
              <w:instrText xml:space="preserve"> PAGEREF _Toc236810336 \h </w:instrText>
            </w:r>
            <w:r>
              <w:rPr>
                <w:noProof/>
                <w:webHidden/>
              </w:rPr>
            </w:r>
            <w:r>
              <w:rPr>
                <w:noProof/>
                <w:webHidden/>
              </w:rPr>
              <w:fldChar w:fldCharType="separate"/>
            </w:r>
            <w:r w:rsidR="006F466A">
              <w:rPr>
                <w:noProof/>
                <w:webHidden/>
              </w:rPr>
              <w:t>51</w:t>
            </w:r>
            <w:r>
              <w:rPr>
                <w:noProof/>
                <w:webHidden/>
              </w:rPr>
              <w:fldChar w:fldCharType="end"/>
            </w:r>
          </w:hyperlink>
        </w:p>
        <w:p w14:paraId="02AE4B01" w14:textId="30AFC24D" w:rsidR="00D3038E" w:rsidRDefault="00D3038E">
          <w:pPr>
            <w:pStyle w:val="TOC1"/>
            <w:rPr>
              <w:rFonts w:asciiTheme="minorHAnsi" w:eastAsiaTheme="minorEastAsia" w:hAnsiTheme="minorHAnsi" w:cstheme="minorBidi"/>
              <w:noProof/>
              <w:kern w:val="2"/>
              <w:sz w:val="24"/>
              <w:szCs w:val="24"/>
              <w:lang w:val="en-US"/>
              <w14:ligatures w14:val="standardContextual"/>
            </w:rPr>
          </w:pPr>
          <w:hyperlink w:anchor="_Toc236810337" w:history="1">
            <w:r w:rsidRPr="00B64A1D">
              <w:rPr>
                <w:rStyle w:val="Hyperlink"/>
                <w:b/>
                <w:noProof/>
              </w:rPr>
              <w:t>7. COMPLETAREA ȘI DEPUNEREA CERERILOR DE FINANȚARE</w:t>
            </w:r>
            <w:r>
              <w:rPr>
                <w:noProof/>
                <w:webHidden/>
              </w:rPr>
              <w:tab/>
            </w:r>
            <w:r>
              <w:rPr>
                <w:noProof/>
                <w:webHidden/>
              </w:rPr>
              <w:fldChar w:fldCharType="begin"/>
            </w:r>
            <w:r>
              <w:rPr>
                <w:noProof/>
                <w:webHidden/>
              </w:rPr>
              <w:instrText xml:space="preserve"> PAGEREF _Toc236810337 \h </w:instrText>
            </w:r>
            <w:r>
              <w:rPr>
                <w:noProof/>
                <w:webHidden/>
              </w:rPr>
            </w:r>
            <w:r>
              <w:rPr>
                <w:noProof/>
                <w:webHidden/>
              </w:rPr>
              <w:fldChar w:fldCharType="separate"/>
            </w:r>
            <w:r w:rsidR="006F466A">
              <w:rPr>
                <w:noProof/>
                <w:webHidden/>
              </w:rPr>
              <w:t>51</w:t>
            </w:r>
            <w:r>
              <w:rPr>
                <w:noProof/>
                <w:webHidden/>
              </w:rPr>
              <w:fldChar w:fldCharType="end"/>
            </w:r>
          </w:hyperlink>
        </w:p>
        <w:p w14:paraId="73801CBC" w14:textId="61BDCD07" w:rsidR="00D3038E" w:rsidRDefault="00D3038E">
          <w:pPr>
            <w:pStyle w:val="TOC2"/>
            <w:rPr>
              <w:rFonts w:asciiTheme="minorHAnsi" w:eastAsiaTheme="minorEastAsia" w:hAnsiTheme="minorHAnsi" w:cstheme="minorBidi"/>
              <w:noProof/>
              <w:kern w:val="2"/>
              <w:sz w:val="24"/>
              <w:szCs w:val="24"/>
              <w:lang w:val="en-US"/>
              <w14:ligatures w14:val="standardContextual"/>
            </w:rPr>
          </w:pPr>
          <w:hyperlink w:anchor="_Toc236810338" w:history="1">
            <w:r w:rsidRPr="00B64A1D">
              <w:rPr>
                <w:rStyle w:val="Hyperlink"/>
                <w:b/>
                <w:noProof/>
              </w:rPr>
              <w:t>7.1 Completarea formularului cererii</w:t>
            </w:r>
            <w:r>
              <w:rPr>
                <w:noProof/>
                <w:webHidden/>
              </w:rPr>
              <w:tab/>
            </w:r>
            <w:r>
              <w:rPr>
                <w:noProof/>
                <w:webHidden/>
              </w:rPr>
              <w:fldChar w:fldCharType="begin"/>
            </w:r>
            <w:r>
              <w:rPr>
                <w:noProof/>
                <w:webHidden/>
              </w:rPr>
              <w:instrText xml:space="preserve"> PAGEREF _Toc236810338 \h </w:instrText>
            </w:r>
            <w:r>
              <w:rPr>
                <w:noProof/>
                <w:webHidden/>
              </w:rPr>
            </w:r>
            <w:r>
              <w:rPr>
                <w:noProof/>
                <w:webHidden/>
              </w:rPr>
              <w:fldChar w:fldCharType="separate"/>
            </w:r>
            <w:r w:rsidR="006F466A">
              <w:rPr>
                <w:noProof/>
                <w:webHidden/>
              </w:rPr>
              <w:t>51</w:t>
            </w:r>
            <w:r>
              <w:rPr>
                <w:noProof/>
                <w:webHidden/>
              </w:rPr>
              <w:fldChar w:fldCharType="end"/>
            </w:r>
          </w:hyperlink>
        </w:p>
        <w:p w14:paraId="14DB3B0F" w14:textId="496F6334" w:rsidR="00D3038E" w:rsidRDefault="00D3038E">
          <w:pPr>
            <w:pStyle w:val="TOC2"/>
            <w:rPr>
              <w:rFonts w:asciiTheme="minorHAnsi" w:eastAsiaTheme="minorEastAsia" w:hAnsiTheme="minorHAnsi" w:cstheme="minorBidi"/>
              <w:noProof/>
              <w:kern w:val="2"/>
              <w:sz w:val="24"/>
              <w:szCs w:val="24"/>
              <w:lang w:val="en-US"/>
              <w14:ligatures w14:val="standardContextual"/>
            </w:rPr>
          </w:pPr>
          <w:hyperlink w:anchor="_Toc236810339" w:history="1">
            <w:r w:rsidRPr="00B64A1D">
              <w:rPr>
                <w:rStyle w:val="Hyperlink"/>
                <w:b/>
                <w:noProof/>
              </w:rPr>
              <w:t>7.2 Limba utilizată în completarea cererii de finanțare</w:t>
            </w:r>
            <w:r>
              <w:rPr>
                <w:noProof/>
                <w:webHidden/>
              </w:rPr>
              <w:tab/>
            </w:r>
            <w:r>
              <w:rPr>
                <w:noProof/>
                <w:webHidden/>
              </w:rPr>
              <w:fldChar w:fldCharType="begin"/>
            </w:r>
            <w:r>
              <w:rPr>
                <w:noProof/>
                <w:webHidden/>
              </w:rPr>
              <w:instrText xml:space="preserve"> PAGEREF _Toc236810339 \h </w:instrText>
            </w:r>
            <w:r>
              <w:rPr>
                <w:noProof/>
                <w:webHidden/>
              </w:rPr>
            </w:r>
            <w:r>
              <w:rPr>
                <w:noProof/>
                <w:webHidden/>
              </w:rPr>
              <w:fldChar w:fldCharType="separate"/>
            </w:r>
            <w:r w:rsidR="006F466A">
              <w:rPr>
                <w:noProof/>
                <w:webHidden/>
              </w:rPr>
              <w:t>53</w:t>
            </w:r>
            <w:r>
              <w:rPr>
                <w:noProof/>
                <w:webHidden/>
              </w:rPr>
              <w:fldChar w:fldCharType="end"/>
            </w:r>
          </w:hyperlink>
        </w:p>
        <w:p w14:paraId="39756213" w14:textId="513D9DAD" w:rsidR="00D3038E" w:rsidRDefault="00D3038E">
          <w:pPr>
            <w:pStyle w:val="TOC2"/>
            <w:rPr>
              <w:rFonts w:asciiTheme="minorHAnsi" w:eastAsiaTheme="minorEastAsia" w:hAnsiTheme="minorHAnsi" w:cstheme="minorBidi"/>
              <w:noProof/>
              <w:kern w:val="2"/>
              <w:sz w:val="24"/>
              <w:szCs w:val="24"/>
              <w:lang w:val="en-US"/>
              <w14:ligatures w14:val="standardContextual"/>
            </w:rPr>
          </w:pPr>
          <w:hyperlink w:anchor="_Toc236810340" w:history="1">
            <w:r w:rsidRPr="00B64A1D">
              <w:rPr>
                <w:rStyle w:val="Hyperlink"/>
                <w:b/>
                <w:noProof/>
              </w:rPr>
              <w:t>7.3 Metodologia de justificare și detaliere a bugetului cererii de finanțare</w:t>
            </w:r>
            <w:r>
              <w:rPr>
                <w:noProof/>
                <w:webHidden/>
              </w:rPr>
              <w:tab/>
            </w:r>
            <w:r>
              <w:rPr>
                <w:noProof/>
                <w:webHidden/>
              </w:rPr>
              <w:fldChar w:fldCharType="begin"/>
            </w:r>
            <w:r>
              <w:rPr>
                <w:noProof/>
                <w:webHidden/>
              </w:rPr>
              <w:instrText xml:space="preserve"> PAGEREF _Toc236810340 \h </w:instrText>
            </w:r>
            <w:r>
              <w:rPr>
                <w:noProof/>
                <w:webHidden/>
              </w:rPr>
            </w:r>
            <w:r>
              <w:rPr>
                <w:noProof/>
                <w:webHidden/>
              </w:rPr>
              <w:fldChar w:fldCharType="separate"/>
            </w:r>
            <w:r w:rsidR="006F466A">
              <w:rPr>
                <w:noProof/>
                <w:webHidden/>
              </w:rPr>
              <w:t>53</w:t>
            </w:r>
            <w:r>
              <w:rPr>
                <w:noProof/>
                <w:webHidden/>
              </w:rPr>
              <w:fldChar w:fldCharType="end"/>
            </w:r>
          </w:hyperlink>
        </w:p>
        <w:p w14:paraId="67405282" w14:textId="43D6E33E" w:rsidR="00D3038E" w:rsidRDefault="00D3038E">
          <w:pPr>
            <w:pStyle w:val="TOC2"/>
            <w:rPr>
              <w:rFonts w:asciiTheme="minorHAnsi" w:eastAsiaTheme="minorEastAsia" w:hAnsiTheme="minorHAnsi" w:cstheme="minorBidi"/>
              <w:noProof/>
              <w:kern w:val="2"/>
              <w:sz w:val="24"/>
              <w:szCs w:val="24"/>
              <w:lang w:val="en-US"/>
              <w14:ligatures w14:val="standardContextual"/>
            </w:rPr>
          </w:pPr>
          <w:hyperlink w:anchor="_Toc236810341" w:history="1">
            <w:r w:rsidRPr="00B64A1D">
              <w:rPr>
                <w:rStyle w:val="Hyperlink"/>
                <w:b/>
                <w:noProof/>
              </w:rPr>
              <w:t>7.4 Anexe și documente obligatorii la depunerea cererii</w:t>
            </w:r>
            <w:r>
              <w:rPr>
                <w:noProof/>
                <w:webHidden/>
              </w:rPr>
              <w:tab/>
            </w:r>
            <w:r>
              <w:rPr>
                <w:noProof/>
                <w:webHidden/>
              </w:rPr>
              <w:fldChar w:fldCharType="begin"/>
            </w:r>
            <w:r>
              <w:rPr>
                <w:noProof/>
                <w:webHidden/>
              </w:rPr>
              <w:instrText xml:space="preserve"> PAGEREF _Toc236810341 \h </w:instrText>
            </w:r>
            <w:r>
              <w:rPr>
                <w:noProof/>
                <w:webHidden/>
              </w:rPr>
            </w:r>
            <w:r>
              <w:rPr>
                <w:noProof/>
                <w:webHidden/>
              </w:rPr>
              <w:fldChar w:fldCharType="separate"/>
            </w:r>
            <w:r w:rsidR="006F466A">
              <w:rPr>
                <w:noProof/>
                <w:webHidden/>
              </w:rPr>
              <w:t>54</w:t>
            </w:r>
            <w:r>
              <w:rPr>
                <w:noProof/>
                <w:webHidden/>
              </w:rPr>
              <w:fldChar w:fldCharType="end"/>
            </w:r>
          </w:hyperlink>
        </w:p>
        <w:p w14:paraId="29AA3CBD" w14:textId="25D8A2DB" w:rsidR="00D3038E" w:rsidRDefault="00D3038E">
          <w:pPr>
            <w:pStyle w:val="TOC2"/>
            <w:rPr>
              <w:rFonts w:asciiTheme="minorHAnsi" w:eastAsiaTheme="minorEastAsia" w:hAnsiTheme="minorHAnsi" w:cstheme="minorBidi"/>
              <w:noProof/>
              <w:kern w:val="2"/>
              <w:sz w:val="24"/>
              <w:szCs w:val="24"/>
              <w:lang w:val="en-US"/>
              <w14:ligatures w14:val="standardContextual"/>
            </w:rPr>
          </w:pPr>
          <w:hyperlink w:anchor="_Toc236810342" w:history="1">
            <w:r w:rsidRPr="00B64A1D">
              <w:rPr>
                <w:rStyle w:val="Hyperlink"/>
                <w:b/>
                <w:noProof/>
              </w:rPr>
              <w:t>7.5 Aspecte administrative privind depunerea cererii de finanțare</w:t>
            </w:r>
            <w:r>
              <w:rPr>
                <w:noProof/>
                <w:webHidden/>
              </w:rPr>
              <w:tab/>
            </w:r>
            <w:r>
              <w:rPr>
                <w:noProof/>
                <w:webHidden/>
              </w:rPr>
              <w:fldChar w:fldCharType="begin"/>
            </w:r>
            <w:r>
              <w:rPr>
                <w:noProof/>
                <w:webHidden/>
              </w:rPr>
              <w:instrText xml:space="preserve"> PAGEREF _Toc236810342 \h </w:instrText>
            </w:r>
            <w:r>
              <w:rPr>
                <w:noProof/>
                <w:webHidden/>
              </w:rPr>
            </w:r>
            <w:r>
              <w:rPr>
                <w:noProof/>
                <w:webHidden/>
              </w:rPr>
              <w:fldChar w:fldCharType="separate"/>
            </w:r>
            <w:r w:rsidR="006F466A">
              <w:rPr>
                <w:noProof/>
                <w:webHidden/>
              </w:rPr>
              <w:t>57</w:t>
            </w:r>
            <w:r>
              <w:rPr>
                <w:noProof/>
                <w:webHidden/>
              </w:rPr>
              <w:fldChar w:fldCharType="end"/>
            </w:r>
          </w:hyperlink>
        </w:p>
        <w:p w14:paraId="02E8EDA3" w14:textId="02EC8387" w:rsidR="00D3038E" w:rsidRDefault="00D3038E">
          <w:pPr>
            <w:pStyle w:val="TOC2"/>
            <w:rPr>
              <w:rFonts w:asciiTheme="minorHAnsi" w:eastAsiaTheme="minorEastAsia" w:hAnsiTheme="minorHAnsi" w:cstheme="minorBidi"/>
              <w:noProof/>
              <w:kern w:val="2"/>
              <w:sz w:val="24"/>
              <w:szCs w:val="24"/>
              <w:lang w:val="en-US"/>
              <w14:ligatures w14:val="standardContextual"/>
            </w:rPr>
          </w:pPr>
          <w:hyperlink w:anchor="_Toc236810343" w:history="1">
            <w:r w:rsidRPr="00B64A1D">
              <w:rPr>
                <w:rStyle w:val="Hyperlink"/>
                <w:b/>
                <w:noProof/>
              </w:rPr>
              <w:t>7.6 Anexele și documente obligatorii la momentul contractării</w:t>
            </w:r>
            <w:r>
              <w:rPr>
                <w:noProof/>
                <w:webHidden/>
              </w:rPr>
              <w:tab/>
            </w:r>
            <w:r>
              <w:rPr>
                <w:noProof/>
                <w:webHidden/>
              </w:rPr>
              <w:fldChar w:fldCharType="begin"/>
            </w:r>
            <w:r>
              <w:rPr>
                <w:noProof/>
                <w:webHidden/>
              </w:rPr>
              <w:instrText xml:space="preserve"> PAGEREF _Toc236810343 \h </w:instrText>
            </w:r>
            <w:r>
              <w:rPr>
                <w:noProof/>
                <w:webHidden/>
              </w:rPr>
            </w:r>
            <w:r>
              <w:rPr>
                <w:noProof/>
                <w:webHidden/>
              </w:rPr>
              <w:fldChar w:fldCharType="separate"/>
            </w:r>
            <w:r w:rsidR="006F466A">
              <w:rPr>
                <w:noProof/>
                <w:webHidden/>
              </w:rPr>
              <w:t>58</w:t>
            </w:r>
            <w:r>
              <w:rPr>
                <w:noProof/>
                <w:webHidden/>
              </w:rPr>
              <w:fldChar w:fldCharType="end"/>
            </w:r>
          </w:hyperlink>
        </w:p>
        <w:p w14:paraId="3CF14AED" w14:textId="467E8EF6" w:rsidR="00D3038E" w:rsidRDefault="00D3038E">
          <w:pPr>
            <w:pStyle w:val="TOC2"/>
            <w:rPr>
              <w:rFonts w:asciiTheme="minorHAnsi" w:eastAsiaTheme="minorEastAsia" w:hAnsiTheme="minorHAnsi" w:cstheme="minorBidi"/>
              <w:noProof/>
              <w:kern w:val="2"/>
              <w:sz w:val="24"/>
              <w:szCs w:val="24"/>
              <w:lang w:val="en-US"/>
              <w14:ligatures w14:val="standardContextual"/>
            </w:rPr>
          </w:pPr>
          <w:hyperlink w:anchor="_Toc236810344" w:history="1">
            <w:r w:rsidRPr="00B64A1D">
              <w:rPr>
                <w:rStyle w:val="Hyperlink"/>
                <w:b/>
                <w:noProof/>
              </w:rPr>
              <w:t>7.7 Renunțarea la cererea de finanțare</w:t>
            </w:r>
            <w:r>
              <w:rPr>
                <w:noProof/>
                <w:webHidden/>
              </w:rPr>
              <w:tab/>
            </w:r>
            <w:r>
              <w:rPr>
                <w:noProof/>
                <w:webHidden/>
              </w:rPr>
              <w:fldChar w:fldCharType="begin"/>
            </w:r>
            <w:r>
              <w:rPr>
                <w:noProof/>
                <w:webHidden/>
              </w:rPr>
              <w:instrText xml:space="preserve"> PAGEREF _Toc236810344 \h </w:instrText>
            </w:r>
            <w:r>
              <w:rPr>
                <w:noProof/>
                <w:webHidden/>
              </w:rPr>
            </w:r>
            <w:r>
              <w:rPr>
                <w:noProof/>
                <w:webHidden/>
              </w:rPr>
              <w:fldChar w:fldCharType="separate"/>
            </w:r>
            <w:r w:rsidR="006F466A">
              <w:rPr>
                <w:noProof/>
                <w:webHidden/>
              </w:rPr>
              <w:t>61</w:t>
            </w:r>
            <w:r>
              <w:rPr>
                <w:noProof/>
                <w:webHidden/>
              </w:rPr>
              <w:fldChar w:fldCharType="end"/>
            </w:r>
          </w:hyperlink>
        </w:p>
        <w:p w14:paraId="0FD42F3C" w14:textId="003F40B3" w:rsidR="00D3038E" w:rsidRDefault="00D3038E">
          <w:pPr>
            <w:pStyle w:val="TOC1"/>
            <w:rPr>
              <w:rFonts w:asciiTheme="minorHAnsi" w:eastAsiaTheme="minorEastAsia" w:hAnsiTheme="minorHAnsi" w:cstheme="minorBidi"/>
              <w:noProof/>
              <w:kern w:val="2"/>
              <w:sz w:val="24"/>
              <w:szCs w:val="24"/>
              <w:lang w:val="en-US"/>
              <w14:ligatures w14:val="standardContextual"/>
            </w:rPr>
          </w:pPr>
          <w:hyperlink w:anchor="_Toc236810345" w:history="1">
            <w:r w:rsidRPr="00B64A1D">
              <w:rPr>
                <w:rStyle w:val="Hyperlink"/>
                <w:b/>
                <w:noProof/>
              </w:rPr>
              <w:t>8. PROCESUL DE EVALUARE, SELECȚIE ȘI CONTRACTARE A PROIECTELOR</w:t>
            </w:r>
            <w:r>
              <w:rPr>
                <w:noProof/>
                <w:webHidden/>
              </w:rPr>
              <w:tab/>
            </w:r>
            <w:r>
              <w:rPr>
                <w:noProof/>
                <w:webHidden/>
              </w:rPr>
              <w:fldChar w:fldCharType="begin"/>
            </w:r>
            <w:r>
              <w:rPr>
                <w:noProof/>
                <w:webHidden/>
              </w:rPr>
              <w:instrText xml:space="preserve"> PAGEREF _Toc236810345 \h </w:instrText>
            </w:r>
            <w:r>
              <w:rPr>
                <w:noProof/>
                <w:webHidden/>
              </w:rPr>
            </w:r>
            <w:r>
              <w:rPr>
                <w:noProof/>
                <w:webHidden/>
              </w:rPr>
              <w:fldChar w:fldCharType="separate"/>
            </w:r>
            <w:r w:rsidR="006F466A">
              <w:rPr>
                <w:noProof/>
                <w:webHidden/>
              </w:rPr>
              <w:t>61</w:t>
            </w:r>
            <w:r>
              <w:rPr>
                <w:noProof/>
                <w:webHidden/>
              </w:rPr>
              <w:fldChar w:fldCharType="end"/>
            </w:r>
          </w:hyperlink>
        </w:p>
        <w:p w14:paraId="5A24BFB3" w14:textId="15A1C887" w:rsidR="00D3038E" w:rsidRDefault="00D3038E">
          <w:pPr>
            <w:pStyle w:val="TOC2"/>
            <w:rPr>
              <w:rFonts w:asciiTheme="minorHAnsi" w:eastAsiaTheme="minorEastAsia" w:hAnsiTheme="minorHAnsi" w:cstheme="minorBidi"/>
              <w:noProof/>
              <w:kern w:val="2"/>
              <w:sz w:val="24"/>
              <w:szCs w:val="24"/>
              <w:lang w:val="en-US"/>
              <w14:ligatures w14:val="standardContextual"/>
            </w:rPr>
          </w:pPr>
          <w:hyperlink w:anchor="_Toc236810346" w:history="1">
            <w:r w:rsidRPr="00B64A1D">
              <w:rPr>
                <w:rStyle w:val="Hyperlink"/>
                <w:b/>
                <w:noProof/>
              </w:rPr>
              <w:t>8.1 Principalele etape ale procesului de evaluare, selecție și contractare</w:t>
            </w:r>
            <w:r>
              <w:rPr>
                <w:noProof/>
                <w:webHidden/>
              </w:rPr>
              <w:tab/>
            </w:r>
            <w:r>
              <w:rPr>
                <w:noProof/>
                <w:webHidden/>
              </w:rPr>
              <w:fldChar w:fldCharType="begin"/>
            </w:r>
            <w:r>
              <w:rPr>
                <w:noProof/>
                <w:webHidden/>
              </w:rPr>
              <w:instrText xml:space="preserve"> PAGEREF _Toc236810346 \h </w:instrText>
            </w:r>
            <w:r>
              <w:rPr>
                <w:noProof/>
                <w:webHidden/>
              </w:rPr>
            </w:r>
            <w:r>
              <w:rPr>
                <w:noProof/>
                <w:webHidden/>
              </w:rPr>
              <w:fldChar w:fldCharType="separate"/>
            </w:r>
            <w:r w:rsidR="006F466A">
              <w:rPr>
                <w:noProof/>
                <w:webHidden/>
              </w:rPr>
              <w:t>61</w:t>
            </w:r>
            <w:r>
              <w:rPr>
                <w:noProof/>
                <w:webHidden/>
              </w:rPr>
              <w:fldChar w:fldCharType="end"/>
            </w:r>
          </w:hyperlink>
        </w:p>
        <w:p w14:paraId="4EDB2AFD" w14:textId="7A96B10B" w:rsidR="00D3038E" w:rsidRDefault="00D3038E">
          <w:pPr>
            <w:pStyle w:val="TOC2"/>
            <w:rPr>
              <w:rFonts w:asciiTheme="minorHAnsi" w:eastAsiaTheme="minorEastAsia" w:hAnsiTheme="minorHAnsi" w:cstheme="minorBidi"/>
              <w:noProof/>
              <w:kern w:val="2"/>
              <w:sz w:val="24"/>
              <w:szCs w:val="24"/>
              <w:lang w:val="en-US"/>
              <w14:ligatures w14:val="standardContextual"/>
            </w:rPr>
          </w:pPr>
          <w:hyperlink w:anchor="_Toc236810347" w:history="1">
            <w:r w:rsidRPr="00B64A1D">
              <w:rPr>
                <w:rStyle w:val="Hyperlink"/>
                <w:b/>
                <w:noProof/>
              </w:rPr>
              <w:t>8.2 Conformitate administrativă și eligibilitate – DECLARATIE UNICĂ</w:t>
            </w:r>
            <w:r>
              <w:rPr>
                <w:noProof/>
                <w:webHidden/>
              </w:rPr>
              <w:tab/>
            </w:r>
            <w:r>
              <w:rPr>
                <w:noProof/>
                <w:webHidden/>
              </w:rPr>
              <w:fldChar w:fldCharType="begin"/>
            </w:r>
            <w:r>
              <w:rPr>
                <w:noProof/>
                <w:webHidden/>
              </w:rPr>
              <w:instrText xml:space="preserve"> PAGEREF _Toc236810347 \h </w:instrText>
            </w:r>
            <w:r>
              <w:rPr>
                <w:noProof/>
                <w:webHidden/>
              </w:rPr>
            </w:r>
            <w:r>
              <w:rPr>
                <w:noProof/>
                <w:webHidden/>
              </w:rPr>
              <w:fldChar w:fldCharType="separate"/>
            </w:r>
            <w:r w:rsidR="006F466A">
              <w:rPr>
                <w:noProof/>
                <w:webHidden/>
              </w:rPr>
              <w:t>62</w:t>
            </w:r>
            <w:r>
              <w:rPr>
                <w:noProof/>
                <w:webHidden/>
              </w:rPr>
              <w:fldChar w:fldCharType="end"/>
            </w:r>
          </w:hyperlink>
        </w:p>
        <w:p w14:paraId="490D1A81" w14:textId="0212DE94" w:rsidR="00D3038E" w:rsidRDefault="00D3038E">
          <w:pPr>
            <w:pStyle w:val="TOC2"/>
            <w:rPr>
              <w:rFonts w:asciiTheme="minorHAnsi" w:eastAsiaTheme="minorEastAsia" w:hAnsiTheme="minorHAnsi" w:cstheme="minorBidi"/>
              <w:noProof/>
              <w:kern w:val="2"/>
              <w:sz w:val="24"/>
              <w:szCs w:val="24"/>
              <w:lang w:val="en-US"/>
              <w14:ligatures w14:val="standardContextual"/>
            </w:rPr>
          </w:pPr>
          <w:hyperlink w:anchor="_Toc236810348" w:history="1">
            <w:r w:rsidRPr="00B64A1D">
              <w:rPr>
                <w:rStyle w:val="Hyperlink"/>
                <w:b/>
                <w:noProof/>
              </w:rPr>
              <w:t>8.3 Etapa de evaluare preliminară – dacă este cazul (specific pentru intervențiile FSE+) (NA)</w:t>
            </w:r>
            <w:r>
              <w:rPr>
                <w:noProof/>
                <w:webHidden/>
              </w:rPr>
              <w:tab/>
            </w:r>
            <w:r>
              <w:rPr>
                <w:noProof/>
                <w:webHidden/>
              </w:rPr>
              <w:fldChar w:fldCharType="begin"/>
            </w:r>
            <w:r>
              <w:rPr>
                <w:noProof/>
                <w:webHidden/>
              </w:rPr>
              <w:instrText xml:space="preserve"> PAGEREF _Toc236810348 \h </w:instrText>
            </w:r>
            <w:r>
              <w:rPr>
                <w:noProof/>
                <w:webHidden/>
              </w:rPr>
            </w:r>
            <w:r>
              <w:rPr>
                <w:noProof/>
                <w:webHidden/>
              </w:rPr>
              <w:fldChar w:fldCharType="separate"/>
            </w:r>
            <w:r w:rsidR="006F466A">
              <w:rPr>
                <w:noProof/>
                <w:webHidden/>
              </w:rPr>
              <w:t>62</w:t>
            </w:r>
            <w:r>
              <w:rPr>
                <w:noProof/>
                <w:webHidden/>
              </w:rPr>
              <w:fldChar w:fldCharType="end"/>
            </w:r>
          </w:hyperlink>
        </w:p>
        <w:p w14:paraId="16BEA49A" w14:textId="28F188E4" w:rsidR="00D3038E" w:rsidRDefault="00D3038E">
          <w:pPr>
            <w:pStyle w:val="TOC2"/>
            <w:rPr>
              <w:rFonts w:asciiTheme="minorHAnsi" w:eastAsiaTheme="minorEastAsia" w:hAnsiTheme="minorHAnsi" w:cstheme="minorBidi"/>
              <w:noProof/>
              <w:kern w:val="2"/>
              <w:sz w:val="24"/>
              <w:szCs w:val="24"/>
              <w:lang w:val="en-US"/>
              <w14:ligatures w14:val="standardContextual"/>
            </w:rPr>
          </w:pPr>
          <w:hyperlink w:anchor="_Toc236810349" w:history="1">
            <w:r w:rsidRPr="00B64A1D">
              <w:rPr>
                <w:rStyle w:val="Hyperlink"/>
                <w:b/>
                <w:noProof/>
              </w:rPr>
              <w:t>8.4 Evaluarea tehnică și financiară. Criterii de evaluare tehnică și financiară</w:t>
            </w:r>
            <w:r>
              <w:rPr>
                <w:noProof/>
                <w:webHidden/>
              </w:rPr>
              <w:tab/>
            </w:r>
            <w:r>
              <w:rPr>
                <w:noProof/>
                <w:webHidden/>
              </w:rPr>
              <w:fldChar w:fldCharType="begin"/>
            </w:r>
            <w:r>
              <w:rPr>
                <w:noProof/>
                <w:webHidden/>
              </w:rPr>
              <w:instrText xml:space="preserve"> PAGEREF _Toc236810349 \h </w:instrText>
            </w:r>
            <w:r>
              <w:rPr>
                <w:noProof/>
                <w:webHidden/>
              </w:rPr>
            </w:r>
            <w:r>
              <w:rPr>
                <w:noProof/>
                <w:webHidden/>
              </w:rPr>
              <w:fldChar w:fldCharType="separate"/>
            </w:r>
            <w:r w:rsidR="006F466A">
              <w:rPr>
                <w:noProof/>
                <w:webHidden/>
              </w:rPr>
              <w:t>62</w:t>
            </w:r>
            <w:r>
              <w:rPr>
                <w:noProof/>
                <w:webHidden/>
              </w:rPr>
              <w:fldChar w:fldCharType="end"/>
            </w:r>
          </w:hyperlink>
        </w:p>
        <w:p w14:paraId="2ABD6457" w14:textId="551D645A" w:rsidR="00D3038E" w:rsidRDefault="00D3038E">
          <w:pPr>
            <w:pStyle w:val="TOC2"/>
            <w:rPr>
              <w:rFonts w:asciiTheme="minorHAnsi" w:eastAsiaTheme="minorEastAsia" w:hAnsiTheme="minorHAnsi" w:cstheme="minorBidi"/>
              <w:noProof/>
              <w:kern w:val="2"/>
              <w:sz w:val="24"/>
              <w:szCs w:val="24"/>
              <w:lang w:val="en-US"/>
              <w14:ligatures w14:val="standardContextual"/>
            </w:rPr>
          </w:pPr>
          <w:hyperlink w:anchor="_Toc236810350" w:history="1">
            <w:r w:rsidRPr="00B64A1D">
              <w:rPr>
                <w:rStyle w:val="Hyperlink"/>
                <w:b/>
                <w:noProof/>
              </w:rPr>
              <w:t>8.5</w:t>
            </w:r>
            <w:r>
              <w:rPr>
                <w:rFonts w:asciiTheme="minorHAnsi" w:eastAsiaTheme="minorEastAsia" w:hAnsiTheme="minorHAnsi" w:cstheme="minorBidi"/>
                <w:noProof/>
                <w:kern w:val="2"/>
                <w:sz w:val="24"/>
                <w:szCs w:val="24"/>
                <w:lang w:val="en-US"/>
                <w14:ligatures w14:val="standardContextual"/>
              </w:rPr>
              <w:tab/>
            </w:r>
            <w:r w:rsidRPr="00B64A1D">
              <w:rPr>
                <w:rStyle w:val="Hyperlink"/>
                <w:b/>
                <w:noProof/>
              </w:rPr>
              <w:t>Aplicarea pragului de calitate</w:t>
            </w:r>
            <w:r>
              <w:rPr>
                <w:noProof/>
                <w:webHidden/>
              </w:rPr>
              <w:tab/>
            </w:r>
            <w:r>
              <w:rPr>
                <w:noProof/>
                <w:webHidden/>
              </w:rPr>
              <w:fldChar w:fldCharType="begin"/>
            </w:r>
            <w:r>
              <w:rPr>
                <w:noProof/>
                <w:webHidden/>
              </w:rPr>
              <w:instrText xml:space="preserve"> PAGEREF _Toc236810350 \h </w:instrText>
            </w:r>
            <w:r>
              <w:rPr>
                <w:noProof/>
                <w:webHidden/>
              </w:rPr>
            </w:r>
            <w:r>
              <w:rPr>
                <w:noProof/>
                <w:webHidden/>
              </w:rPr>
              <w:fldChar w:fldCharType="separate"/>
            </w:r>
            <w:r w:rsidR="006F466A">
              <w:rPr>
                <w:noProof/>
                <w:webHidden/>
              </w:rPr>
              <w:t>65</w:t>
            </w:r>
            <w:r>
              <w:rPr>
                <w:noProof/>
                <w:webHidden/>
              </w:rPr>
              <w:fldChar w:fldCharType="end"/>
            </w:r>
          </w:hyperlink>
        </w:p>
        <w:p w14:paraId="3EBF2084" w14:textId="639FB326" w:rsidR="00D3038E" w:rsidRDefault="00D3038E">
          <w:pPr>
            <w:pStyle w:val="TOC2"/>
            <w:rPr>
              <w:rFonts w:asciiTheme="minorHAnsi" w:eastAsiaTheme="minorEastAsia" w:hAnsiTheme="minorHAnsi" w:cstheme="minorBidi"/>
              <w:noProof/>
              <w:kern w:val="2"/>
              <w:sz w:val="24"/>
              <w:szCs w:val="24"/>
              <w:lang w:val="en-US"/>
              <w14:ligatures w14:val="standardContextual"/>
            </w:rPr>
          </w:pPr>
          <w:hyperlink w:anchor="_Toc236810351" w:history="1">
            <w:r w:rsidRPr="00B64A1D">
              <w:rPr>
                <w:rStyle w:val="Hyperlink"/>
                <w:b/>
                <w:noProof/>
              </w:rPr>
              <w:t>8.6</w:t>
            </w:r>
            <w:r>
              <w:rPr>
                <w:rFonts w:asciiTheme="minorHAnsi" w:eastAsiaTheme="minorEastAsia" w:hAnsiTheme="minorHAnsi" w:cstheme="minorBidi"/>
                <w:noProof/>
                <w:kern w:val="2"/>
                <w:sz w:val="24"/>
                <w:szCs w:val="24"/>
                <w:lang w:val="en-US"/>
                <w14:ligatures w14:val="standardContextual"/>
              </w:rPr>
              <w:tab/>
            </w:r>
            <w:r w:rsidRPr="00B64A1D">
              <w:rPr>
                <w:rStyle w:val="Hyperlink"/>
                <w:b/>
                <w:noProof/>
              </w:rPr>
              <w:t>Aplicarea pragului de excelență</w:t>
            </w:r>
            <w:r>
              <w:rPr>
                <w:noProof/>
                <w:webHidden/>
              </w:rPr>
              <w:tab/>
            </w:r>
            <w:r>
              <w:rPr>
                <w:noProof/>
                <w:webHidden/>
              </w:rPr>
              <w:fldChar w:fldCharType="begin"/>
            </w:r>
            <w:r>
              <w:rPr>
                <w:noProof/>
                <w:webHidden/>
              </w:rPr>
              <w:instrText xml:space="preserve"> PAGEREF _Toc236810351 \h </w:instrText>
            </w:r>
            <w:r>
              <w:rPr>
                <w:noProof/>
                <w:webHidden/>
              </w:rPr>
            </w:r>
            <w:r>
              <w:rPr>
                <w:noProof/>
                <w:webHidden/>
              </w:rPr>
              <w:fldChar w:fldCharType="separate"/>
            </w:r>
            <w:r w:rsidR="006F466A">
              <w:rPr>
                <w:noProof/>
                <w:webHidden/>
              </w:rPr>
              <w:t>65</w:t>
            </w:r>
            <w:r>
              <w:rPr>
                <w:noProof/>
                <w:webHidden/>
              </w:rPr>
              <w:fldChar w:fldCharType="end"/>
            </w:r>
          </w:hyperlink>
        </w:p>
        <w:p w14:paraId="454F49A9" w14:textId="00A8AC93" w:rsidR="00D3038E" w:rsidRDefault="00D3038E">
          <w:pPr>
            <w:pStyle w:val="TOC2"/>
            <w:rPr>
              <w:rFonts w:asciiTheme="minorHAnsi" w:eastAsiaTheme="minorEastAsia" w:hAnsiTheme="minorHAnsi" w:cstheme="minorBidi"/>
              <w:noProof/>
              <w:kern w:val="2"/>
              <w:sz w:val="24"/>
              <w:szCs w:val="24"/>
              <w:lang w:val="en-US"/>
              <w14:ligatures w14:val="standardContextual"/>
            </w:rPr>
          </w:pPr>
          <w:hyperlink w:anchor="_Toc236810352" w:history="1">
            <w:r w:rsidRPr="00B64A1D">
              <w:rPr>
                <w:rStyle w:val="Hyperlink"/>
                <w:b/>
                <w:noProof/>
              </w:rPr>
              <w:t>8.7 Notificarea rezultatului evaluării tehnice și financiare</w:t>
            </w:r>
            <w:r>
              <w:rPr>
                <w:noProof/>
                <w:webHidden/>
              </w:rPr>
              <w:tab/>
            </w:r>
            <w:r>
              <w:rPr>
                <w:noProof/>
                <w:webHidden/>
              </w:rPr>
              <w:fldChar w:fldCharType="begin"/>
            </w:r>
            <w:r>
              <w:rPr>
                <w:noProof/>
                <w:webHidden/>
              </w:rPr>
              <w:instrText xml:space="preserve"> PAGEREF _Toc236810352 \h </w:instrText>
            </w:r>
            <w:r>
              <w:rPr>
                <w:noProof/>
                <w:webHidden/>
              </w:rPr>
            </w:r>
            <w:r>
              <w:rPr>
                <w:noProof/>
                <w:webHidden/>
              </w:rPr>
              <w:fldChar w:fldCharType="separate"/>
            </w:r>
            <w:r w:rsidR="006F466A">
              <w:rPr>
                <w:noProof/>
                <w:webHidden/>
              </w:rPr>
              <w:t>65</w:t>
            </w:r>
            <w:r>
              <w:rPr>
                <w:noProof/>
                <w:webHidden/>
              </w:rPr>
              <w:fldChar w:fldCharType="end"/>
            </w:r>
          </w:hyperlink>
        </w:p>
        <w:p w14:paraId="0DC9ACD8" w14:textId="5CA8C887" w:rsidR="00D3038E" w:rsidRDefault="00D3038E">
          <w:pPr>
            <w:pStyle w:val="TOC2"/>
            <w:rPr>
              <w:rFonts w:asciiTheme="minorHAnsi" w:eastAsiaTheme="minorEastAsia" w:hAnsiTheme="minorHAnsi" w:cstheme="minorBidi"/>
              <w:noProof/>
              <w:kern w:val="2"/>
              <w:sz w:val="24"/>
              <w:szCs w:val="24"/>
              <w:lang w:val="en-US"/>
              <w14:ligatures w14:val="standardContextual"/>
            </w:rPr>
          </w:pPr>
          <w:hyperlink w:anchor="_Toc236810353" w:history="1">
            <w:r w:rsidRPr="00B64A1D">
              <w:rPr>
                <w:rStyle w:val="Hyperlink"/>
                <w:b/>
                <w:noProof/>
              </w:rPr>
              <w:t>8.8 Contestații</w:t>
            </w:r>
            <w:r>
              <w:rPr>
                <w:noProof/>
                <w:webHidden/>
              </w:rPr>
              <w:tab/>
            </w:r>
            <w:r w:rsidR="001230CB">
              <w:rPr>
                <w:noProof/>
                <w:webHidden/>
              </w:rPr>
              <w:tab/>
            </w:r>
            <w:r>
              <w:rPr>
                <w:noProof/>
                <w:webHidden/>
              </w:rPr>
              <w:fldChar w:fldCharType="begin"/>
            </w:r>
            <w:r>
              <w:rPr>
                <w:noProof/>
                <w:webHidden/>
              </w:rPr>
              <w:instrText xml:space="preserve"> PAGEREF _Toc236810353 \h </w:instrText>
            </w:r>
            <w:r>
              <w:rPr>
                <w:noProof/>
                <w:webHidden/>
              </w:rPr>
            </w:r>
            <w:r>
              <w:rPr>
                <w:noProof/>
                <w:webHidden/>
              </w:rPr>
              <w:fldChar w:fldCharType="separate"/>
            </w:r>
            <w:r w:rsidR="006F466A">
              <w:rPr>
                <w:noProof/>
                <w:webHidden/>
              </w:rPr>
              <w:t>66</w:t>
            </w:r>
            <w:r>
              <w:rPr>
                <w:noProof/>
                <w:webHidden/>
              </w:rPr>
              <w:fldChar w:fldCharType="end"/>
            </w:r>
          </w:hyperlink>
        </w:p>
        <w:p w14:paraId="0CF882C9" w14:textId="7BB99F98" w:rsidR="00D3038E" w:rsidRDefault="00D3038E">
          <w:pPr>
            <w:pStyle w:val="TOC2"/>
            <w:rPr>
              <w:rFonts w:asciiTheme="minorHAnsi" w:eastAsiaTheme="minorEastAsia" w:hAnsiTheme="minorHAnsi" w:cstheme="minorBidi"/>
              <w:noProof/>
              <w:kern w:val="2"/>
              <w:sz w:val="24"/>
              <w:szCs w:val="24"/>
              <w:lang w:val="en-US"/>
              <w14:ligatures w14:val="standardContextual"/>
            </w:rPr>
          </w:pPr>
          <w:hyperlink w:anchor="_Toc236810354" w:history="1">
            <w:r w:rsidRPr="00B64A1D">
              <w:rPr>
                <w:rStyle w:val="Hyperlink"/>
                <w:b/>
                <w:noProof/>
              </w:rPr>
              <w:t>8.9 Contractarea proiectelor</w:t>
            </w:r>
            <w:r>
              <w:rPr>
                <w:noProof/>
                <w:webHidden/>
              </w:rPr>
              <w:tab/>
            </w:r>
            <w:r>
              <w:rPr>
                <w:noProof/>
                <w:webHidden/>
              </w:rPr>
              <w:fldChar w:fldCharType="begin"/>
            </w:r>
            <w:r>
              <w:rPr>
                <w:noProof/>
                <w:webHidden/>
              </w:rPr>
              <w:instrText xml:space="preserve"> PAGEREF _Toc236810354 \h </w:instrText>
            </w:r>
            <w:r>
              <w:rPr>
                <w:noProof/>
                <w:webHidden/>
              </w:rPr>
            </w:r>
            <w:r>
              <w:rPr>
                <w:noProof/>
                <w:webHidden/>
              </w:rPr>
              <w:fldChar w:fldCharType="separate"/>
            </w:r>
            <w:r w:rsidR="006F466A">
              <w:rPr>
                <w:noProof/>
                <w:webHidden/>
              </w:rPr>
              <w:t>67</w:t>
            </w:r>
            <w:r>
              <w:rPr>
                <w:noProof/>
                <w:webHidden/>
              </w:rPr>
              <w:fldChar w:fldCharType="end"/>
            </w:r>
          </w:hyperlink>
        </w:p>
        <w:p w14:paraId="34BE01DB" w14:textId="1B2C7272" w:rsidR="00D3038E" w:rsidRDefault="00D3038E">
          <w:pPr>
            <w:pStyle w:val="TOC1"/>
            <w:rPr>
              <w:rFonts w:asciiTheme="minorHAnsi" w:eastAsiaTheme="minorEastAsia" w:hAnsiTheme="minorHAnsi" w:cstheme="minorBidi"/>
              <w:noProof/>
              <w:kern w:val="2"/>
              <w:sz w:val="24"/>
              <w:szCs w:val="24"/>
              <w:lang w:val="en-US"/>
              <w14:ligatures w14:val="standardContextual"/>
            </w:rPr>
          </w:pPr>
          <w:hyperlink w:anchor="_Toc236810355" w:history="1">
            <w:r w:rsidRPr="00B64A1D">
              <w:rPr>
                <w:rStyle w:val="Hyperlink"/>
                <w:b/>
                <w:noProof/>
              </w:rPr>
              <w:t>9</w:t>
            </w:r>
            <w:r>
              <w:rPr>
                <w:rFonts w:asciiTheme="minorHAnsi" w:eastAsiaTheme="minorEastAsia" w:hAnsiTheme="minorHAnsi" w:cstheme="minorBidi"/>
                <w:noProof/>
                <w:kern w:val="2"/>
                <w:sz w:val="24"/>
                <w:szCs w:val="24"/>
                <w:lang w:val="en-US"/>
                <w14:ligatures w14:val="standardContextual"/>
              </w:rPr>
              <w:tab/>
            </w:r>
            <w:r w:rsidRPr="00B64A1D">
              <w:rPr>
                <w:rStyle w:val="Hyperlink"/>
                <w:b/>
                <w:noProof/>
              </w:rPr>
              <w:t>ASPECTE PRIVIND CONFLICTUL DE INTERESE</w:t>
            </w:r>
            <w:r>
              <w:rPr>
                <w:noProof/>
                <w:webHidden/>
              </w:rPr>
              <w:tab/>
            </w:r>
            <w:r>
              <w:rPr>
                <w:noProof/>
                <w:webHidden/>
              </w:rPr>
              <w:fldChar w:fldCharType="begin"/>
            </w:r>
            <w:r>
              <w:rPr>
                <w:noProof/>
                <w:webHidden/>
              </w:rPr>
              <w:instrText xml:space="preserve"> PAGEREF _Toc236810355 \h </w:instrText>
            </w:r>
            <w:r>
              <w:rPr>
                <w:noProof/>
                <w:webHidden/>
              </w:rPr>
            </w:r>
            <w:r>
              <w:rPr>
                <w:noProof/>
                <w:webHidden/>
              </w:rPr>
              <w:fldChar w:fldCharType="separate"/>
            </w:r>
            <w:r w:rsidR="006F466A">
              <w:rPr>
                <w:noProof/>
                <w:webHidden/>
              </w:rPr>
              <w:t>70</w:t>
            </w:r>
            <w:r>
              <w:rPr>
                <w:noProof/>
                <w:webHidden/>
              </w:rPr>
              <w:fldChar w:fldCharType="end"/>
            </w:r>
          </w:hyperlink>
        </w:p>
        <w:p w14:paraId="785A082B" w14:textId="132F4C5E" w:rsidR="00D3038E" w:rsidRDefault="00D3038E">
          <w:pPr>
            <w:pStyle w:val="TOC1"/>
            <w:rPr>
              <w:rFonts w:asciiTheme="minorHAnsi" w:eastAsiaTheme="minorEastAsia" w:hAnsiTheme="minorHAnsi" w:cstheme="minorBidi"/>
              <w:noProof/>
              <w:kern w:val="2"/>
              <w:sz w:val="24"/>
              <w:szCs w:val="24"/>
              <w:lang w:val="en-US"/>
              <w14:ligatures w14:val="standardContextual"/>
            </w:rPr>
          </w:pPr>
          <w:hyperlink w:anchor="_Toc236810356" w:history="1">
            <w:r w:rsidRPr="00B64A1D">
              <w:rPr>
                <w:rStyle w:val="Hyperlink"/>
                <w:b/>
                <w:noProof/>
              </w:rPr>
              <w:t>10</w:t>
            </w:r>
            <w:r>
              <w:rPr>
                <w:rFonts w:asciiTheme="minorHAnsi" w:eastAsiaTheme="minorEastAsia" w:hAnsiTheme="minorHAnsi" w:cstheme="minorBidi"/>
                <w:noProof/>
                <w:kern w:val="2"/>
                <w:sz w:val="24"/>
                <w:szCs w:val="24"/>
                <w:lang w:val="en-US"/>
                <w14:ligatures w14:val="standardContextual"/>
              </w:rPr>
              <w:tab/>
            </w:r>
            <w:r w:rsidRPr="00B64A1D">
              <w:rPr>
                <w:rStyle w:val="Hyperlink"/>
                <w:b/>
                <w:noProof/>
              </w:rPr>
              <w:t>ASPECTE PRIVIND PRELUCRAREA DATELOR CU CARACTER PERSONAL</w:t>
            </w:r>
            <w:r>
              <w:rPr>
                <w:noProof/>
                <w:webHidden/>
              </w:rPr>
              <w:tab/>
            </w:r>
            <w:r>
              <w:rPr>
                <w:noProof/>
                <w:webHidden/>
              </w:rPr>
              <w:fldChar w:fldCharType="begin"/>
            </w:r>
            <w:r>
              <w:rPr>
                <w:noProof/>
                <w:webHidden/>
              </w:rPr>
              <w:instrText xml:space="preserve"> PAGEREF _Toc236810356 \h </w:instrText>
            </w:r>
            <w:r>
              <w:rPr>
                <w:noProof/>
                <w:webHidden/>
              </w:rPr>
            </w:r>
            <w:r>
              <w:rPr>
                <w:noProof/>
                <w:webHidden/>
              </w:rPr>
              <w:fldChar w:fldCharType="separate"/>
            </w:r>
            <w:r w:rsidR="006F466A">
              <w:rPr>
                <w:noProof/>
                <w:webHidden/>
              </w:rPr>
              <w:t>70</w:t>
            </w:r>
            <w:r>
              <w:rPr>
                <w:noProof/>
                <w:webHidden/>
              </w:rPr>
              <w:fldChar w:fldCharType="end"/>
            </w:r>
          </w:hyperlink>
        </w:p>
        <w:p w14:paraId="30F8631E" w14:textId="18917A88" w:rsidR="00D3038E" w:rsidRDefault="00D3038E">
          <w:pPr>
            <w:pStyle w:val="TOC1"/>
            <w:rPr>
              <w:rFonts w:asciiTheme="minorHAnsi" w:eastAsiaTheme="minorEastAsia" w:hAnsiTheme="minorHAnsi" w:cstheme="minorBidi"/>
              <w:noProof/>
              <w:kern w:val="2"/>
              <w:sz w:val="24"/>
              <w:szCs w:val="24"/>
              <w:lang w:val="en-US"/>
              <w14:ligatures w14:val="standardContextual"/>
            </w:rPr>
          </w:pPr>
          <w:hyperlink w:anchor="_Toc236810357" w:history="1">
            <w:r w:rsidRPr="00B64A1D">
              <w:rPr>
                <w:rStyle w:val="Hyperlink"/>
                <w:b/>
                <w:noProof/>
              </w:rPr>
              <w:t>11 ASPECTE PRIVIND MONITORIZAREA TEHNICĂ ȘI RAPOARTELE DE PROGRES</w:t>
            </w:r>
            <w:r>
              <w:rPr>
                <w:noProof/>
                <w:webHidden/>
              </w:rPr>
              <w:tab/>
            </w:r>
            <w:r>
              <w:rPr>
                <w:noProof/>
                <w:webHidden/>
              </w:rPr>
              <w:fldChar w:fldCharType="begin"/>
            </w:r>
            <w:r>
              <w:rPr>
                <w:noProof/>
                <w:webHidden/>
              </w:rPr>
              <w:instrText xml:space="preserve"> PAGEREF _Toc236810357 \h </w:instrText>
            </w:r>
            <w:r>
              <w:rPr>
                <w:noProof/>
                <w:webHidden/>
              </w:rPr>
            </w:r>
            <w:r>
              <w:rPr>
                <w:noProof/>
                <w:webHidden/>
              </w:rPr>
              <w:fldChar w:fldCharType="separate"/>
            </w:r>
            <w:r w:rsidR="006F466A">
              <w:rPr>
                <w:noProof/>
                <w:webHidden/>
              </w:rPr>
              <w:t>70</w:t>
            </w:r>
            <w:r>
              <w:rPr>
                <w:noProof/>
                <w:webHidden/>
              </w:rPr>
              <w:fldChar w:fldCharType="end"/>
            </w:r>
          </w:hyperlink>
        </w:p>
        <w:p w14:paraId="43FF355D" w14:textId="201678B8" w:rsidR="00D3038E" w:rsidRDefault="00D3038E">
          <w:pPr>
            <w:pStyle w:val="TOC2"/>
            <w:rPr>
              <w:rFonts w:asciiTheme="minorHAnsi" w:eastAsiaTheme="minorEastAsia" w:hAnsiTheme="minorHAnsi" w:cstheme="minorBidi"/>
              <w:noProof/>
              <w:kern w:val="2"/>
              <w:sz w:val="24"/>
              <w:szCs w:val="24"/>
              <w:lang w:val="en-US"/>
              <w14:ligatures w14:val="standardContextual"/>
            </w:rPr>
          </w:pPr>
          <w:hyperlink w:anchor="_Toc236810358" w:history="1">
            <w:r w:rsidRPr="00B64A1D">
              <w:rPr>
                <w:rStyle w:val="Hyperlink"/>
                <w:b/>
                <w:noProof/>
              </w:rPr>
              <w:t>11.1 Rapoartele de progres</w:t>
            </w:r>
            <w:r>
              <w:rPr>
                <w:noProof/>
                <w:webHidden/>
              </w:rPr>
              <w:tab/>
            </w:r>
            <w:r>
              <w:rPr>
                <w:noProof/>
                <w:webHidden/>
              </w:rPr>
              <w:fldChar w:fldCharType="begin"/>
            </w:r>
            <w:r>
              <w:rPr>
                <w:noProof/>
                <w:webHidden/>
              </w:rPr>
              <w:instrText xml:space="preserve"> PAGEREF _Toc236810358 \h </w:instrText>
            </w:r>
            <w:r>
              <w:rPr>
                <w:noProof/>
                <w:webHidden/>
              </w:rPr>
            </w:r>
            <w:r>
              <w:rPr>
                <w:noProof/>
                <w:webHidden/>
              </w:rPr>
              <w:fldChar w:fldCharType="separate"/>
            </w:r>
            <w:r w:rsidR="006F466A">
              <w:rPr>
                <w:noProof/>
                <w:webHidden/>
              </w:rPr>
              <w:t>71</w:t>
            </w:r>
            <w:r>
              <w:rPr>
                <w:noProof/>
                <w:webHidden/>
              </w:rPr>
              <w:fldChar w:fldCharType="end"/>
            </w:r>
          </w:hyperlink>
        </w:p>
        <w:p w14:paraId="30AF04DB" w14:textId="1921DEFF" w:rsidR="00D3038E" w:rsidRDefault="00D3038E">
          <w:pPr>
            <w:pStyle w:val="TOC2"/>
            <w:rPr>
              <w:rFonts w:asciiTheme="minorHAnsi" w:eastAsiaTheme="minorEastAsia" w:hAnsiTheme="minorHAnsi" w:cstheme="minorBidi"/>
              <w:noProof/>
              <w:kern w:val="2"/>
              <w:sz w:val="24"/>
              <w:szCs w:val="24"/>
              <w:lang w:val="en-US"/>
              <w14:ligatures w14:val="standardContextual"/>
            </w:rPr>
          </w:pPr>
          <w:hyperlink w:anchor="_Toc236810359" w:history="1">
            <w:r w:rsidRPr="00B64A1D">
              <w:rPr>
                <w:rStyle w:val="Hyperlink"/>
                <w:b/>
                <w:noProof/>
              </w:rPr>
              <w:t>11.2 Vizitele de monitorizare</w:t>
            </w:r>
            <w:r>
              <w:rPr>
                <w:noProof/>
                <w:webHidden/>
              </w:rPr>
              <w:tab/>
            </w:r>
            <w:r>
              <w:rPr>
                <w:noProof/>
                <w:webHidden/>
              </w:rPr>
              <w:fldChar w:fldCharType="begin"/>
            </w:r>
            <w:r>
              <w:rPr>
                <w:noProof/>
                <w:webHidden/>
              </w:rPr>
              <w:instrText xml:space="preserve"> PAGEREF _Toc236810359 \h </w:instrText>
            </w:r>
            <w:r>
              <w:rPr>
                <w:noProof/>
                <w:webHidden/>
              </w:rPr>
            </w:r>
            <w:r>
              <w:rPr>
                <w:noProof/>
                <w:webHidden/>
              </w:rPr>
              <w:fldChar w:fldCharType="separate"/>
            </w:r>
            <w:r w:rsidR="006F466A">
              <w:rPr>
                <w:noProof/>
                <w:webHidden/>
              </w:rPr>
              <w:t>72</w:t>
            </w:r>
            <w:r>
              <w:rPr>
                <w:noProof/>
                <w:webHidden/>
              </w:rPr>
              <w:fldChar w:fldCharType="end"/>
            </w:r>
          </w:hyperlink>
        </w:p>
        <w:p w14:paraId="455A17C1" w14:textId="4374A04C" w:rsidR="00D3038E" w:rsidRDefault="00D3038E">
          <w:pPr>
            <w:pStyle w:val="TOC2"/>
            <w:rPr>
              <w:rFonts w:asciiTheme="minorHAnsi" w:eastAsiaTheme="minorEastAsia" w:hAnsiTheme="minorHAnsi" w:cstheme="minorBidi"/>
              <w:noProof/>
              <w:kern w:val="2"/>
              <w:sz w:val="24"/>
              <w:szCs w:val="24"/>
              <w:lang w:val="en-US"/>
              <w14:ligatures w14:val="standardContextual"/>
            </w:rPr>
          </w:pPr>
          <w:hyperlink w:anchor="_Toc236810360" w:history="1">
            <w:r w:rsidRPr="00B64A1D">
              <w:rPr>
                <w:rStyle w:val="Hyperlink"/>
                <w:b/>
                <w:noProof/>
              </w:rPr>
              <w:t>11.3 Mecanismul specific indicatorilor de etapă. Planul de monitorizare</w:t>
            </w:r>
            <w:r>
              <w:rPr>
                <w:noProof/>
                <w:webHidden/>
              </w:rPr>
              <w:tab/>
            </w:r>
            <w:r>
              <w:rPr>
                <w:noProof/>
                <w:webHidden/>
              </w:rPr>
              <w:fldChar w:fldCharType="begin"/>
            </w:r>
            <w:r>
              <w:rPr>
                <w:noProof/>
                <w:webHidden/>
              </w:rPr>
              <w:instrText xml:space="preserve"> PAGEREF _Toc236810360 \h </w:instrText>
            </w:r>
            <w:r>
              <w:rPr>
                <w:noProof/>
                <w:webHidden/>
              </w:rPr>
            </w:r>
            <w:r>
              <w:rPr>
                <w:noProof/>
                <w:webHidden/>
              </w:rPr>
              <w:fldChar w:fldCharType="separate"/>
            </w:r>
            <w:r w:rsidR="006F466A">
              <w:rPr>
                <w:noProof/>
                <w:webHidden/>
              </w:rPr>
              <w:t>72</w:t>
            </w:r>
            <w:r>
              <w:rPr>
                <w:noProof/>
                <w:webHidden/>
              </w:rPr>
              <w:fldChar w:fldCharType="end"/>
            </w:r>
          </w:hyperlink>
        </w:p>
        <w:p w14:paraId="2C4E2AEB" w14:textId="6C365E45" w:rsidR="00D3038E" w:rsidRDefault="00D3038E">
          <w:pPr>
            <w:pStyle w:val="TOC1"/>
            <w:rPr>
              <w:rFonts w:asciiTheme="minorHAnsi" w:eastAsiaTheme="minorEastAsia" w:hAnsiTheme="minorHAnsi" w:cstheme="minorBidi"/>
              <w:noProof/>
              <w:kern w:val="2"/>
              <w:sz w:val="24"/>
              <w:szCs w:val="24"/>
              <w:lang w:val="en-US"/>
              <w14:ligatures w14:val="standardContextual"/>
            </w:rPr>
          </w:pPr>
          <w:hyperlink w:anchor="_Toc236810361" w:history="1">
            <w:r w:rsidRPr="00B64A1D">
              <w:rPr>
                <w:rStyle w:val="Hyperlink"/>
                <w:b/>
                <w:noProof/>
              </w:rPr>
              <w:t>12 ASPECTE PRIVIND MANAGEMENTUL FINANCIAR</w:t>
            </w:r>
            <w:r>
              <w:rPr>
                <w:noProof/>
                <w:webHidden/>
              </w:rPr>
              <w:tab/>
            </w:r>
            <w:r>
              <w:rPr>
                <w:noProof/>
                <w:webHidden/>
              </w:rPr>
              <w:fldChar w:fldCharType="begin"/>
            </w:r>
            <w:r>
              <w:rPr>
                <w:noProof/>
                <w:webHidden/>
              </w:rPr>
              <w:instrText xml:space="preserve"> PAGEREF _Toc236810361 \h </w:instrText>
            </w:r>
            <w:r>
              <w:rPr>
                <w:noProof/>
                <w:webHidden/>
              </w:rPr>
            </w:r>
            <w:r>
              <w:rPr>
                <w:noProof/>
                <w:webHidden/>
              </w:rPr>
              <w:fldChar w:fldCharType="separate"/>
            </w:r>
            <w:r w:rsidR="006F466A">
              <w:rPr>
                <w:noProof/>
                <w:webHidden/>
              </w:rPr>
              <w:t>73</w:t>
            </w:r>
            <w:r>
              <w:rPr>
                <w:noProof/>
                <w:webHidden/>
              </w:rPr>
              <w:fldChar w:fldCharType="end"/>
            </w:r>
          </w:hyperlink>
        </w:p>
        <w:p w14:paraId="4DD1511D" w14:textId="7CCB7506" w:rsidR="00D3038E" w:rsidRDefault="00D3038E">
          <w:pPr>
            <w:pStyle w:val="TOC2"/>
            <w:rPr>
              <w:rFonts w:asciiTheme="minorHAnsi" w:eastAsiaTheme="minorEastAsia" w:hAnsiTheme="minorHAnsi" w:cstheme="minorBidi"/>
              <w:noProof/>
              <w:kern w:val="2"/>
              <w:sz w:val="24"/>
              <w:szCs w:val="24"/>
              <w:lang w:val="en-US"/>
              <w14:ligatures w14:val="standardContextual"/>
            </w:rPr>
          </w:pPr>
          <w:hyperlink w:anchor="_Toc236810362" w:history="1">
            <w:r w:rsidRPr="00B64A1D">
              <w:rPr>
                <w:rStyle w:val="Hyperlink"/>
                <w:b/>
                <w:noProof/>
              </w:rPr>
              <w:t>12.1 Mecanismul cererilor de prefinanțare</w:t>
            </w:r>
            <w:r>
              <w:rPr>
                <w:noProof/>
                <w:webHidden/>
              </w:rPr>
              <w:tab/>
            </w:r>
            <w:r>
              <w:rPr>
                <w:noProof/>
                <w:webHidden/>
              </w:rPr>
              <w:fldChar w:fldCharType="begin"/>
            </w:r>
            <w:r>
              <w:rPr>
                <w:noProof/>
                <w:webHidden/>
              </w:rPr>
              <w:instrText xml:space="preserve"> PAGEREF _Toc236810362 \h </w:instrText>
            </w:r>
            <w:r>
              <w:rPr>
                <w:noProof/>
                <w:webHidden/>
              </w:rPr>
            </w:r>
            <w:r>
              <w:rPr>
                <w:noProof/>
                <w:webHidden/>
              </w:rPr>
              <w:fldChar w:fldCharType="separate"/>
            </w:r>
            <w:r w:rsidR="006F466A">
              <w:rPr>
                <w:noProof/>
                <w:webHidden/>
              </w:rPr>
              <w:t>74</w:t>
            </w:r>
            <w:r>
              <w:rPr>
                <w:noProof/>
                <w:webHidden/>
              </w:rPr>
              <w:fldChar w:fldCharType="end"/>
            </w:r>
          </w:hyperlink>
        </w:p>
        <w:p w14:paraId="722193E8" w14:textId="2455600B" w:rsidR="00D3038E" w:rsidRDefault="00D3038E">
          <w:pPr>
            <w:pStyle w:val="TOC2"/>
            <w:rPr>
              <w:rFonts w:asciiTheme="minorHAnsi" w:eastAsiaTheme="minorEastAsia" w:hAnsiTheme="minorHAnsi" w:cstheme="minorBidi"/>
              <w:noProof/>
              <w:kern w:val="2"/>
              <w:sz w:val="24"/>
              <w:szCs w:val="24"/>
              <w:lang w:val="en-US"/>
              <w14:ligatures w14:val="standardContextual"/>
            </w:rPr>
          </w:pPr>
          <w:hyperlink w:anchor="_Toc236810363" w:history="1">
            <w:r w:rsidRPr="00B64A1D">
              <w:rPr>
                <w:rStyle w:val="Hyperlink"/>
                <w:b/>
                <w:noProof/>
              </w:rPr>
              <w:t>12.2 Mecanismul cererilor de plată</w:t>
            </w:r>
            <w:r>
              <w:rPr>
                <w:noProof/>
                <w:webHidden/>
              </w:rPr>
              <w:tab/>
            </w:r>
            <w:r>
              <w:rPr>
                <w:noProof/>
                <w:webHidden/>
              </w:rPr>
              <w:fldChar w:fldCharType="begin"/>
            </w:r>
            <w:r>
              <w:rPr>
                <w:noProof/>
                <w:webHidden/>
              </w:rPr>
              <w:instrText xml:space="preserve"> PAGEREF _Toc236810363 \h </w:instrText>
            </w:r>
            <w:r>
              <w:rPr>
                <w:noProof/>
                <w:webHidden/>
              </w:rPr>
            </w:r>
            <w:r>
              <w:rPr>
                <w:noProof/>
                <w:webHidden/>
              </w:rPr>
              <w:fldChar w:fldCharType="separate"/>
            </w:r>
            <w:r w:rsidR="006F466A">
              <w:rPr>
                <w:noProof/>
                <w:webHidden/>
              </w:rPr>
              <w:t>74</w:t>
            </w:r>
            <w:r>
              <w:rPr>
                <w:noProof/>
                <w:webHidden/>
              </w:rPr>
              <w:fldChar w:fldCharType="end"/>
            </w:r>
          </w:hyperlink>
        </w:p>
        <w:p w14:paraId="0D342B56" w14:textId="7A523905" w:rsidR="00D3038E" w:rsidRDefault="00D3038E">
          <w:pPr>
            <w:pStyle w:val="TOC2"/>
            <w:rPr>
              <w:rFonts w:asciiTheme="minorHAnsi" w:eastAsiaTheme="minorEastAsia" w:hAnsiTheme="minorHAnsi" w:cstheme="minorBidi"/>
              <w:noProof/>
              <w:kern w:val="2"/>
              <w:sz w:val="24"/>
              <w:szCs w:val="24"/>
              <w:lang w:val="en-US"/>
              <w14:ligatures w14:val="standardContextual"/>
            </w:rPr>
          </w:pPr>
          <w:hyperlink w:anchor="_Toc236810364" w:history="1">
            <w:r w:rsidRPr="00B64A1D">
              <w:rPr>
                <w:rStyle w:val="Hyperlink"/>
                <w:b/>
                <w:noProof/>
              </w:rPr>
              <w:t>12.3 Mecanismul cererilor de rambursare</w:t>
            </w:r>
            <w:r>
              <w:rPr>
                <w:noProof/>
                <w:webHidden/>
              </w:rPr>
              <w:tab/>
            </w:r>
            <w:r>
              <w:rPr>
                <w:noProof/>
                <w:webHidden/>
              </w:rPr>
              <w:fldChar w:fldCharType="begin"/>
            </w:r>
            <w:r>
              <w:rPr>
                <w:noProof/>
                <w:webHidden/>
              </w:rPr>
              <w:instrText xml:space="preserve"> PAGEREF _Toc236810364 \h </w:instrText>
            </w:r>
            <w:r>
              <w:rPr>
                <w:noProof/>
                <w:webHidden/>
              </w:rPr>
            </w:r>
            <w:r>
              <w:rPr>
                <w:noProof/>
                <w:webHidden/>
              </w:rPr>
              <w:fldChar w:fldCharType="separate"/>
            </w:r>
            <w:r w:rsidR="006F466A">
              <w:rPr>
                <w:noProof/>
                <w:webHidden/>
              </w:rPr>
              <w:t>75</w:t>
            </w:r>
            <w:r>
              <w:rPr>
                <w:noProof/>
                <w:webHidden/>
              </w:rPr>
              <w:fldChar w:fldCharType="end"/>
            </w:r>
          </w:hyperlink>
        </w:p>
        <w:p w14:paraId="256F460E" w14:textId="3F626968" w:rsidR="00D3038E" w:rsidRDefault="00D3038E">
          <w:pPr>
            <w:pStyle w:val="TOC2"/>
            <w:rPr>
              <w:rFonts w:asciiTheme="minorHAnsi" w:eastAsiaTheme="minorEastAsia" w:hAnsiTheme="minorHAnsi" w:cstheme="minorBidi"/>
              <w:noProof/>
              <w:kern w:val="2"/>
              <w:sz w:val="24"/>
              <w:szCs w:val="24"/>
              <w:lang w:val="en-US"/>
              <w14:ligatures w14:val="standardContextual"/>
            </w:rPr>
          </w:pPr>
          <w:hyperlink w:anchor="_Toc236810365" w:history="1">
            <w:r w:rsidRPr="00B64A1D">
              <w:rPr>
                <w:rStyle w:val="Hyperlink"/>
                <w:b/>
                <w:noProof/>
              </w:rPr>
              <w:t>12.4 Graficul cererilor de prefinanțare/plată/rambursare</w:t>
            </w:r>
            <w:r>
              <w:rPr>
                <w:noProof/>
                <w:webHidden/>
              </w:rPr>
              <w:tab/>
            </w:r>
            <w:r>
              <w:rPr>
                <w:noProof/>
                <w:webHidden/>
              </w:rPr>
              <w:fldChar w:fldCharType="begin"/>
            </w:r>
            <w:r>
              <w:rPr>
                <w:noProof/>
                <w:webHidden/>
              </w:rPr>
              <w:instrText xml:space="preserve"> PAGEREF _Toc236810365 \h </w:instrText>
            </w:r>
            <w:r>
              <w:rPr>
                <w:noProof/>
                <w:webHidden/>
              </w:rPr>
            </w:r>
            <w:r>
              <w:rPr>
                <w:noProof/>
                <w:webHidden/>
              </w:rPr>
              <w:fldChar w:fldCharType="separate"/>
            </w:r>
            <w:r w:rsidR="006F466A">
              <w:rPr>
                <w:noProof/>
                <w:webHidden/>
              </w:rPr>
              <w:t>75</w:t>
            </w:r>
            <w:r>
              <w:rPr>
                <w:noProof/>
                <w:webHidden/>
              </w:rPr>
              <w:fldChar w:fldCharType="end"/>
            </w:r>
          </w:hyperlink>
        </w:p>
        <w:p w14:paraId="38DF4953" w14:textId="3D728689" w:rsidR="00D3038E" w:rsidRDefault="00D3038E">
          <w:pPr>
            <w:pStyle w:val="TOC2"/>
            <w:rPr>
              <w:rFonts w:asciiTheme="minorHAnsi" w:eastAsiaTheme="minorEastAsia" w:hAnsiTheme="minorHAnsi" w:cstheme="minorBidi"/>
              <w:noProof/>
              <w:kern w:val="2"/>
              <w:sz w:val="24"/>
              <w:szCs w:val="24"/>
              <w:lang w:val="en-US"/>
              <w14:ligatures w14:val="standardContextual"/>
            </w:rPr>
          </w:pPr>
          <w:hyperlink w:anchor="_Toc236810366" w:history="1">
            <w:r w:rsidRPr="00B64A1D">
              <w:rPr>
                <w:rStyle w:val="Hyperlink"/>
                <w:b/>
                <w:noProof/>
              </w:rPr>
              <w:t>12.5 Vizitele la fața locului</w:t>
            </w:r>
            <w:r>
              <w:rPr>
                <w:noProof/>
                <w:webHidden/>
              </w:rPr>
              <w:tab/>
            </w:r>
            <w:r>
              <w:rPr>
                <w:noProof/>
                <w:webHidden/>
              </w:rPr>
              <w:fldChar w:fldCharType="begin"/>
            </w:r>
            <w:r>
              <w:rPr>
                <w:noProof/>
                <w:webHidden/>
              </w:rPr>
              <w:instrText xml:space="preserve"> PAGEREF _Toc236810366 \h </w:instrText>
            </w:r>
            <w:r>
              <w:rPr>
                <w:noProof/>
                <w:webHidden/>
              </w:rPr>
            </w:r>
            <w:r>
              <w:rPr>
                <w:noProof/>
                <w:webHidden/>
              </w:rPr>
              <w:fldChar w:fldCharType="separate"/>
            </w:r>
            <w:r w:rsidR="006F466A">
              <w:rPr>
                <w:noProof/>
                <w:webHidden/>
              </w:rPr>
              <w:t>76</w:t>
            </w:r>
            <w:r>
              <w:rPr>
                <w:noProof/>
                <w:webHidden/>
              </w:rPr>
              <w:fldChar w:fldCharType="end"/>
            </w:r>
          </w:hyperlink>
        </w:p>
        <w:p w14:paraId="690CBE81" w14:textId="6DA001BF" w:rsidR="00D3038E" w:rsidRDefault="00D3038E">
          <w:pPr>
            <w:pStyle w:val="TOC1"/>
            <w:rPr>
              <w:rFonts w:asciiTheme="minorHAnsi" w:eastAsiaTheme="minorEastAsia" w:hAnsiTheme="minorHAnsi" w:cstheme="minorBidi"/>
              <w:noProof/>
              <w:kern w:val="2"/>
              <w:sz w:val="24"/>
              <w:szCs w:val="24"/>
              <w:lang w:val="en-US"/>
              <w14:ligatures w14:val="standardContextual"/>
            </w:rPr>
          </w:pPr>
          <w:hyperlink w:anchor="_Toc236810367" w:history="1">
            <w:r w:rsidRPr="00B64A1D">
              <w:rPr>
                <w:rStyle w:val="Hyperlink"/>
                <w:b/>
                <w:noProof/>
              </w:rPr>
              <w:t>13 MODIFICAREA GHIDULUI SOLICITANTULUI</w:t>
            </w:r>
            <w:r>
              <w:rPr>
                <w:noProof/>
                <w:webHidden/>
              </w:rPr>
              <w:tab/>
            </w:r>
            <w:r>
              <w:rPr>
                <w:noProof/>
                <w:webHidden/>
              </w:rPr>
              <w:fldChar w:fldCharType="begin"/>
            </w:r>
            <w:r>
              <w:rPr>
                <w:noProof/>
                <w:webHidden/>
              </w:rPr>
              <w:instrText xml:space="preserve"> PAGEREF _Toc236810367 \h </w:instrText>
            </w:r>
            <w:r>
              <w:rPr>
                <w:noProof/>
                <w:webHidden/>
              </w:rPr>
            </w:r>
            <w:r>
              <w:rPr>
                <w:noProof/>
                <w:webHidden/>
              </w:rPr>
              <w:fldChar w:fldCharType="separate"/>
            </w:r>
            <w:r w:rsidR="006F466A">
              <w:rPr>
                <w:noProof/>
                <w:webHidden/>
              </w:rPr>
              <w:t>77</w:t>
            </w:r>
            <w:r>
              <w:rPr>
                <w:noProof/>
                <w:webHidden/>
              </w:rPr>
              <w:fldChar w:fldCharType="end"/>
            </w:r>
          </w:hyperlink>
        </w:p>
        <w:p w14:paraId="28F55466" w14:textId="2E6FDD45" w:rsidR="00D3038E" w:rsidRDefault="00D3038E">
          <w:pPr>
            <w:pStyle w:val="TOC2"/>
            <w:rPr>
              <w:rFonts w:asciiTheme="minorHAnsi" w:eastAsiaTheme="minorEastAsia" w:hAnsiTheme="minorHAnsi" w:cstheme="minorBidi"/>
              <w:noProof/>
              <w:kern w:val="2"/>
              <w:sz w:val="24"/>
              <w:szCs w:val="24"/>
              <w:lang w:val="en-US"/>
              <w14:ligatures w14:val="standardContextual"/>
            </w:rPr>
          </w:pPr>
          <w:hyperlink w:anchor="_Toc236810368" w:history="1">
            <w:r w:rsidRPr="00B64A1D">
              <w:rPr>
                <w:rStyle w:val="Hyperlink"/>
                <w:b/>
                <w:noProof/>
              </w:rPr>
              <w:t>13.1 Aspectele care pot face obiectul modificărilor prevederilor ghidului solicitantului</w:t>
            </w:r>
            <w:r>
              <w:rPr>
                <w:noProof/>
                <w:webHidden/>
              </w:rPr>
              <w:tab/>
            </w:r>
            <w:r>
              <w:rPr>
                <w:noProof/>
                <w:webHidden/>
              </w:rPr>
              <w:fldChar w:fldCharType="begin"/>
            </w:r>
            <w:r>
              <w:rPr>
                <w:noProof/>
                <w:webHidden/>
              </w:rPr>
              <w:instrText xml:space="preserve"> PAGEREF _Toc236810368 \h </w:instrText>
            </w:r>
            <w:r>
              <w:rPr>
                <w:noProof/>
                <w:webHidden/>
              </w:rPr>
            </w:r>
            <w:r>
              <w:rPr>
                <w:noProof/>
                <w:webHidden/>
              </w:rPr>
              <w:fldChar w:fldCharType="separate"/>
            </w:r>
            <w:r w:rsidR="006F466A">
              <w:rPr>
                <w:noProof/>
                <w:webHidden/>
              </w:rPr>
              <w:t>77</w:t>
            </w:r>
            <w:r>
              <w:rPr>
                <w:noProof/>
                <w:webHidden/>
              </w:rPr>
              <w:fldChar w:fldCharType="end"/>
            </w:r>
          </w:hyperlink>
        </w:p>
        <w:p w14:paraId="66B3985B" w14:textId="148874AA" w:rsidR="00D3038E" w:rsidRDefault="00D3038E">
          <w:pPr>
            <w:pStyle w:val="TOC2"/>
            <w:rPr>
              <w:rFonts w:asciiTheme="minorHAnsi" w:eastAsiaTheme="minorEastAsia" w:hAnsiTheme="minorHAnsi" w:cstheme="minorBidi"/>
              <w:noProof/>
              <w:kern w:val="2"/>
              <w:sz w:val="24"/>
              <w:szCs w:val="24"/>
              <w:lang w:val="en-US"/>
              <w14:ligatures w14:val="standardContextual"/>
            </w:rPr>
          </w:pPr>
          <w:hyperlink w:anchor="_Toc236810369" w:history="1">
            <w:r w:rsidRPr="00B64A1D">
              <w:rPr>
                <w:rStyle w:val="Hyperlink"/>
                <w:b/>
                <w:noProof/>
              </w:rPr>
              <w:t>13.2 Condiții privind aplicarea modificărilor pentru cererile de finanțare aflate în procesul de selecție (condiții tranzitorii)</w:t>
            </w:r>
            <w:r>
              <w:rPr>
                <w:noProof/>
                <w:webHidden/>
              </w:rPr>
              <w:tab/>
            </w:r>
            <w:r>
              <w:rPr>
                <w:noProof/>
                <w:webHidden/>
              </w:rPr>
              <w:fldChar w:fldCharType="begin"/>
            </w:r>
            <w:r>
              <w:rPr>
                <w:noProof/>
                <w:webHidden/>
              </w:rPr>
              <w:instrText xml:space="preserve"> PAGEREF _Toc236810369 \h </w:instrText>
            </w:r>
            <w:r>
              <w:rPr>
                <w:noProof/>
                <w:webHidden/>
              </w:rPr>
            </w:r>
            <w:r>
              <w:rPr>
                <w:noProof/>
                <w:webHidden/>
              </w:rPr>
              <w:fldChar w:fldCharType="separate"/>
            </w:r>
            <w:r w:rsidR="006F466A">
              <w:rPr>
                <w:noProof/>
                <w:webHidden/>
              </w:rPr>
              <w:t>77</w:t>
            </w:r>
            <w:r>
              <w:rPr>
                <w:noProof/>
                <w:webHidden/>
              </w:rPr>
              <w:fldChar w:fldCharType="end"/>
            </w:r>
          </w:hyperlink>
        </w:p>
        <w:p w14:paraId="12E8C9F5" w14:textId="51F05401" w:rsidR="00D3038E" w:rsidRDefault="00D3038E">
          <w:pPr>
            <w:pStyle w:val="TOC1"/>
            <w:rPr>
              <w:rFonts w:asciiTheme="minorHAnsi" w:eastAsiaTheme="minorEastAsia" w:hAnsiTheme="minorHAnsi" w:cstheme="minorBidi"/>
              <w:noProof/>
              <w:kern w:val="2"/>
              <w:sz w:val="24"/>
              <w:szCs w:val="24"/>
              <w:lang w:val="en-US"/>
              <w14:ligatures w14:val="standardContextual"/>
            </w:rPr>
          </w:pPr>
          <w:hyperlink w:anchor="_Toc236810370" w:history="1">
            <w:r w:rsidRPr="00B64A1D">
              <w:rPr>
                <w:rStyle w:val="Hyperlink"/>
                <w:b/>
                <w:noProof/>
              </w:rPr>
              <w:t>14 ANEXE</w:t>
            </w:r>
            <w:r>
              <w:rPr>
                <w:noProof/>
                <w:webHidden/>
              </w:rPr>
              <w:tab/>
            </w:r>
            <w:r>
              <w:rPr>
                <w:noProof/>
                <w:webHidden/>
              </w:rPr>
              <w:fldChar w:fldCharType="begin"/>
            </w:r>
            <w:r>
              <w:rPr>
                <w:noProof/>
                <w:webHidden/>
              </w:rPr>
              <w:instrText xml:space="preserve"> PAGEREF _Toc236810370 \h </w:instrText>
            </w:r>
            <w:r>
              <w:rPr>
                <w:noProof/>
                <w:webHidden/>
              </w:rPr>
            </w:r>
            <w:r>
              <w:rPr>
                <w:noProof/>
                <w:webHidden/>
              </w:rPr>
              <w:fldChar w:fldCharType="separate"/>
            </w:r>
            <w:r w:rsidR="006F466A">
              <w:rPr>
                <w:noProof/>
                <w:webHidden/>
              </w:rPr>
              <w:t>77</w:t>
            </w:r>
            <w:r>
              <w:rPr>
                <w:noProof/>
                <w:webHidden/>
              </w:rPr>
              <w:fldChar w:fldCharType="end"/>
            </w:r>
          </w:hyperlink>
        </w:p>
        <w:p w14:paraId="158E733B" w14:textId="00BEEDBD" w:rsidR="004F559D" w:rsidRPr="00E7587F" w:rsidRDefault="004F559D" w:rsidP="00855975">
          <w:pPr>
            <w:pStyle w:val="TOC1"/>
            <w:ind w:left="284" w:firstLine="0"/>
          </w:pPr>
          <w:r w:rsidRPr="002D1786">
            <w:rPr>
              <w:rFonts w:asciiTheme="minorHAnsi" w:hAnsiTheme="minorHAnsi" w:cstheme="minorHAnsi"/>
            </w:rPr>
            <w:fldChar w:fldCharType="end"/>
          </w:r>
        </w:p>
      </w:sdtContent>
    </w:sdt>
    <w:p w14:paraId="2ACCE313" w14:textId="77777777" w:rsidR="004518C4" w:rsidRPr="004518C4" w:rsidRDefault="00B1102C" w:rsidP="001E0B94">
      <w:pPr>
        <w:pStyle w:val="Heading1"/>
        <w:rPr>
          <w:rFonts w:ascii="Calibri" w:hAnsi="Calibri" w:cs="Calibri"/>
          <w:b/>
          <w:color w:val="1C6194" w:themeColor="accent6" w:themeShade="BF"/>
          <w:sz w:val="24"/>
          <w:szCs w:val="24"/>
        </w:rPr>
      </w:pPr>
      <w:r w:rsidRPr="00E7587F">
        <w:br w:type="page"/>
      </w:r>
      <w:bookmarkStart w:id="2" w:name="_Toc236810296"/>
      <w:r w:rsidRPr="004518C4">
        <w:rPr>
          <w:rFonts w:ascii="Calibri" w:hAnsi="Calibri" w:cs="Calibri"/>
          <w:b/>
          <w:color w:val="1C6194" w:themeColor="accent6" w:themeShade="BF"/>
          <w:sz w:val="28"/>
          <w:szCs w:val="28"/>
        </w:rPr>
        <w:lastRenderedPageBreak/>
        <w:t>PREAMBUL, ABREVIERI ȘI GLOSAR</w:t>
      </w:r>
      <w:bookmarkEnd w:id="2"/>
    </w:p>
    <w:p w14:paraId="00000074" w14:textId="38CD28E5" w:rsidR="00590E78" w:rsidRPr="004518C4" w:rsidRDefault="00B1102C" w:rsidP="001E0B94">
      <w:pPr>
        <w:pStyle w:val="Heading2"/>
        <w:numPr>
          <w:ilvl w:val="1"/>
          <w:numId w:val="4"/>
        </w:numPr>
        <w:spacing w:before="120" w:after="120"/>
        <w:rPr>
          <w:rFonts w:ascii="Calibri" w:hAnsi="Calibri" w:cs="Calibri"/>
          <w:b/>
          <w:color w:val="1C6194" w:themeColor="accent6" w:themeShade="BF"/>
          <w:sz w:val="24"/>
          <w:szCs w:val="24"/>
        </w:rPr>
      </w:pPr>
      <w:bookmarkStart w:id="3" w:name="_Toc236810297"/>
      <w:r w:rsidRPr="004518C4">
        <w:rPr>
          <w:rFonts w:ascii="Calibri" w:hAnsi="Calibri" w:cs="Calibri"/>
          <w:b/>
          <w:color w:val="1C6194" w:themeColor="accent6" w:themeShade="BF"/>
          <w:sz w:val="24"/>
          <w:szCs w:val="24"/>
        </w:rPr>
        <w:t>Preambul</w:t>
      </w:r>
      <w:bookmarkEnd w:id="3"/>
    </w:p>
    <w:p w14:paraId="1C8D4555" w14:textId="0F31200B" w:rsidR="00313AB8" w:rsidRDefault="00B1102C" w:rsidP="00796354">
      <w:pPr>
        <w:ind w:left="0"/>
        <w:rPr>
          <w:highlight w:val="yellow"/>
        </w:rPr>
      </w:pPr>
      <w:bookmarkStart w:id="4" w:name="_heading=h.3znysh7" w:colFirst="0" w:colLast="0"/>
      <w:bookmarkEnd w:id="4"/>
      <w:r w:rsidRPr="00E7587F">
        <w:t xml:space="preserve">Prezentul ghid a fost elaborat de Autoritatea de Management pentru </w:t>
      </w:r>
      <w:r w:rsidR="006B165F" w:rsidRPr="008A6879">
        <w:t xml:space="preserve">Programul Dezvoltare Durabilă și </w:t>
      </w:r>
      <w:r w:rsidRPr="008A6879">
        <w:t>Tranziție Justă (AM P</w:t>
      </w:r>
      <w:r w:rsidR="00681045" w:rsidRPr="008A6879">
        <w:t>DD</w:t>
      </w:r>
      <w:r w:rsidRPr="008A6879">
        <w:t xml:space="preserve">TJ) pentru solicitanții care doresc să obțină finanțare nerambursabilă pentru </w:t>
      </w:r>
      <w:r w:rsidRPr="00E7587F">
        <w:t xml:space="preserve">proiectele de investiții în cadrul </w:t>
      </w:r>
      <w:r w:rsidR="00681045" w:rsidRPr="00681045">
        <w:t xml:space="preserve">Programului </w:t>
      </w:r>
      <w:r w:rsidR="00681045">
        <w:t xml:space="preserve">Dezvoltare Durabilă și </w:t>
      </w:r>
      <w:r w:rsidR="00681045" w:rsidRPr="00681045">
        <w:t>Tranziție Justă 2021-2027</w:t>
      </w:r>
      <w:r w:rsidR="00681045">
        <w:t xml:space="preserve"> </w:t>
      </w:r>
      <w:r w:rsidRPr="00E7587F">
        <w:t>acțiun</w:t>
      </w:r>
      <w:r w:rsidR="00681045">
        <w:t>ea</w:t>
      </w:r>
      <w:r w:rsidR="00B74373" w:rsidRPr="00B74373">
        <w:t xml:space="preserve"> </w:t>
      </w:r>
      <w:r w:rsidR="00681045">
        <w:t>„</w:t>
      </w:r>
      <w:r w:rsidR="00EC420A" w:rsidRPr="00EC420A">
        <w:t xml:space="preserve">Renovarea energetică </w:t>
      </w:r>
      <w:r w:rsidR="005C0853">
        <w:t xml:space="preserve">minoră, </w:t>
      </w:r>
      <w:r w:rsidR="00EC420A" w:rsidRPr="00EC420A">
        <w:t>moderată sau aprofundată a clădirilor rezidențiale multifamiliale pentru comunități</w:t>
      </w:r>
      <w:r w:rsidR="00B85E9B" w:rsidRPr="00B85E9B">
        <w:t>”</w:t>
      </w:r>
      <w:r w:rsidRPr="005E542E">
        <w:t>,</w:t>
      </w:r>
      <w:r w:rsidR="008522B7" w:rsidRPr="005E542E">
        <w:t xml:space="preserve"> </w:t>
      </w:r>
      <w:r w:rsidRPr="005E542E">
        <w:t xml:space="preserve">componenta prin care </w:t>
      </w:r>
      <w:bookmarkStart w:id="5" w:name="_Hlk207893895"/>
      <w:r w:rsidRPr="005E542E">
        <w:t>sunt</w:t>
      </w:r>
      <w:r w:rsidRPr="00E7587F">
        <w:t xml:space="preserve"> finanțate investiții</w:t>
      </w:r>
      <w:r w:rsidR="00F944EA">
        <w:t xml:space="preserve"> </w:t>
      </w:r>
      <w:r w:rsidR="006B30B1" w:rsidRPr="006B30B1">
        <w:t xml:space="preserve">în clădirile rezidențiale multifamiliale, inclusiv pentru comunități expuse riscului de sărăcie și excluziune socială, în vederea asigurării/îmbunătățirii eficienței energetice, prin renovarea </w:t>
      </w:r>
      <w:r w:rsidR="005C0853" w:rsidRPr="005C0853">
        <w:t>minoră, moderată</w:t>
      </w:r>
      <w:r w:rsidR="006B30B1" w:rsidRPr="006B30B1">
        <w:t xml:space="preserve"> sau aprofundată a clădirilor</w:t>
      </w:r>
      <w:r w:rsidR="002F0902" w:rsidRPr="00FC2939">
        <w:t>.</w:t>
      </w:r>
    </w:p>
    <w:bookmarkEnd w:id="5"/>
    <w:p w14:paraId="00000076" w14:textId="16B8DC06" w:rsidR="00590E78" w:rsidRPr="00E7587F" w:rsidRDefault="00B1102C" w:rsidP="00D1203E">
      <w:pPr>
        <w:ind w:left="0"/>
      </w:pPr>
      <w:r w:rsidRPr="00E7587F">
        <w:t xml:space="preserve">În </w:t>
      </w:r>
      <w:r w:rsidR="00CB3B8B" w:rsidRPr="00E7587F">
        <w:t>situația</w:t>
      </w:r>
      <w:r w:rsidRPr="00E7587F">
        <w:t xml:space="preserve"> în care pe parcursul sesiunii de proiecte intervin modificări de natură a afecta regulile şi </w:t>
      </w:r>
      <w:r w:rsidR="00CB3B8B" w:rsidRPr="00E7587F">
        <w:t>condițiile</w:t>
      </w:r>
      <w:r w:rsidRPr="00E7587F">
        <w:t xml:space="preserve"> de </w:t>
      </w:r>
      <w:r w:rsidR="00CB3B8B" w:rsidRPr="00E7587F">
        <w:t>finanțare</w:t>
      </w:r>
      <w:r w:rsidRPr="00E7587F">
        <w:t xml:space="preserve"> stabilite prin prezentul ghid, inclusiv prelungirea termenului de depunere, </w:t>
      </w:r>
      <w:r w:rsidR="006B165F">
        <w:t>AM PDDTJ</w:t>
      </w:r>
      <w:r w:rsidRPr="00E7587F">
        <w:t xml:space="preserve"> va aduce completări și/sau modificări ale </w:t>
      </w:r>
      <w:r w:rsidR="00CB3B8B" w:rsidRPr="00E7587F">
        <w:t>conținutului</w:t>
      </w:r>
      <w:r w:rsidRPr="00E7587F">
        <w:t xml:space="preserve"> acestuia, prin publicarea unei versiuni revizuite.</w:t>
      </w:r>
    </w:p>
    <w:p w14:paraId="00000077" w14:textId="77777777" w:rsidR="00590E78" w:rsidRPr="00E7587F" w:rsidRDefault="00B1102C" w:rsidP="00D4292C">
      <w:pPr>
        <w:ind w:left="0"/>
      </w:pPr>
      <w:bookmarkStart w:id="6" w:name="_heading=h.v2wente2dhr" w:colFirst="0" w:colLast="0"/>
      <w:bookmarkEnd w:id="6"/>
      <w:r w:rsidRPr="00E7587F">
        <w:t>În cazul modificării legislației menționate în prezentul ghid sau cu incidență asupra acestuia, prevederile actelor normative vor prevala, fără a fi necesară modificarea ghidului solicitantului.</w:t>
      </w:r>
    </w:p>
    <w:p w14:paraId="086EF348" w14:textId="4936DF55" w:rsidR="0094294B" w:rsidRDefault="0094294B" w:rsidP="00D4292C">
      <w:pPr>
        <w:ind w:left="0"/>
      </w:pPr>
      <w:bookmarkStart w:id="7" w:name="_heading=h.j2syqipjd3n7" w:colFirst="0" w:colLast="0"/>
      <w:bookmarkEnd w:id="7"/>
      <w:r>
        <w:t xml:space="preserve">Aspectele cuprinse în acest document ce derivă din </w:t>
      </w:r>
      <w:r w:rsidR="006B30B1">
        <w:t>PDDTJ</w:t>
      </w:r>
      <w:r>
        <w:t xml:space="preserve"> și modul său de implementare, vor fi interpretate exclusiv de către Ministerul Investițiilor și Proiectelor Europene (MIPE), în calitate de Autoritate de Management pentru </w:t>
      </w:r>
      <w:r w:rsidR="006B30B1">
        <w:t xml:space="preserve">Programul Dezvoltare Durabilă și Tranziție Justă </w:t>
      </w:r>
      <w:r>
        <w:t>(</w:t>
      </w:r>
      <w:r w:rsidR="006B165F">
        <w:t>AM PDDTJ</w:t>
      </w:r>
      <w:r>
        <w:t>), cu respectarea legislației în vigoare și folosind metoda de interpretare sistematică, aplicarea principiilor privind tratamentul egal și nediscriminarea solicitanților la finanțare. Având în vedere acest aspect, este răspunderea solicitanților la finanțare asupra neconformării cererii de finanțare și anexelor cu prevederile ghidului solicitantului, legislației în vigoare și/sau situației specifice fiecărui solicitant/proiect.</w:t>
      </w:r>
    </w:p>
    <w:p w14:paraId="2377C5C2" w14:textId="6EDC5F9F" w:rsidR="0094294B" w:rsidRDefault="0094294B" w:rsidP="00D4292C">
      <w:pPr>
        <w:ind w:left="0"/>
      </w:pPr>
      <w:r>
        <w:t>Vă recomandăm ca, înainte de a începe completarea cererii de finanțare, să vă asigurați că ați parcurs toate informațiile prezentate în acest ghid, inclusiv în anexe și să vă asigurați că ați înțeles toate aspectele legate de accesarea finanțării.</w:t>
      </w:r>
    </w:p>
    <w:p w14:paraId="12C5401D" w14:textId="1041E960" w:rsidR="00CB3B8B" w:rsidRDefault="0094294B" w:rsidP="00D4292C">
      <w:pPr>
        <w:ind w:left="0"/>
      </w:pPr>
      <w:r>
        <w:t>Vă recomandăm ca, până la dat</w:t>
      </w:r>
      <w:r w:rsidR="009A2503">
        <w:t>a</w:t>
      </w:r>
      <w:r>
        <w:t xml:space="preserve"> limită de depunere a cererilor de finanțare în cadrul prezentelor apeluri de proiecte, să consultați periodic website-ul MIPE și pagina de internet </w:t>
      </w:r>
      <w:r w:rsidR="006452F2">
        <w:t>a</w:t>
      </w:r>
      <w:r>
        <w:t xml:space="preserve"> programului, pentru a urmări eventualele modificări ale condițiilor de finanțare, precum și alte comunicări/clarificări pentru accesarea fondurilor în cadrul apelurilor de proiecte asociate prezentului ghid.</w:t>
      </w:r>
    </w:p>
    <w:p w14:paraId="5C14EA56" w14:textId="627DF289" w:rsidR="006E5D50" w:rsidRDefault="00B1102C" w:rsidP="00D4292C">
      <w:pPr>
        <w:ind w:left="0"/>
      </w:pPr>
      <w:r w:rsidRPr="00E7587F">
        <w:t>Modificările legislative relevante, intervenite pe parcursul procesului de consultare publică până la aprobarea prezentului ghid și/sau corelări cu alte prevederile legale existente vor conduce la actualizarea prevederilor prezentului document.</w:t>
      </w:r>
    </w:p>
    <w:p w14:paraId="43AEFFE1" w14:textId="14CE4CCF" w:rsidR="006E5D50" w:rsidRDefault="0094294B">
      <w:pPr>
        <w:ind w:left="0"/>
      </w:pPr>
      <w:r>
        <w:t xml:space="preserve">Solicitanții de finanțare pot formula solicitări de clarificări în ceea ce privește datele/informațiile cuprinse în prezentul ghid și în anexele la acesta pe întreaga durată a apelului de proiecte, la adresa </w:t>
      </w:r>
      <w:r w:rsidR="006E5D50">
        <w:fldChar w:fldCharType="begin"/>
      </w:r>
      <w:r w:rsidR="006E5D50">
        <w:instrText>HYPERLINK "mailto:secretariat.dgtjce@mfe.gov.ro"</w:instrText>
      </w:r>
      <w:r w:rsidR="006E5D50">
        <w:fldChar w:fldCharType="separate"/>
      </w:r>
      <w:r w:rsidR="006E5D50" w:rsidRPr="00D4292C">
        <w:rPr>
          <w:rStyle w:val="Hyperlink"/>
          <w:color w:val="0070C0"/>
        </w:rPr>
        <w:t>secretariat.dgtjce@mfe.gov.ro</w:t>
      </w:r>
      <w:r w:rsidR="006E5D50">
        <w:fldChar w:fldCharType="end"/>
      </w:r>
    </w:p>
    <w:p w14:paraId="0000007D" w14:textId="3336ECAF" w:rsidR="00590E78" w:rsidRDefault="0094294B">
      <w:pPr>
        <w:ind w:left="0"/>
        <w:rPr>
          <w:rStyle w:val="Hyperlink"/>
          <w:color w:val="0070C0"/>
        </w:rPr>
      </w:pPr>
      <w:r>
        <w:t xml:space="preserve">Termenul de răspuns la solicitările electronice este de </w:t>
      </w:r>
      <w:r w:rsidRPr="001E0B94">
        <w:t>10 zile lucrătoare</w:t>
      </w:r>
      <w:r>
        <w:t xml:space="preserve"> de la data înregistrării solicitării la </w:t>
      </w:r>
      <w:r w:rsidR="006B165F">
        <w:t>AM PDD</w:t>
      </w:r>
      <w:r w:rsidR="0077528C">
        <w:t>TJ</w:t>
      </w:r>
      <w:r w:rsidR="008B691C">
        <w:t>/</w:t>
      </w:r>
      <w:r w:rsidR="008B691C" w:rsidRPr="008B691C">
        <w:t>OI PTJ</w:t>
      </w:r>
      <w:r>
        <w:t xml:space="preserve">. Întrebările frecvente și răspunsurile la acestea vor fi publicate periodic pe pagina web a programului </w:t>
      </w:r>
      <w:r w:rsidR="006E5D50">
        <w:fldChar w:fldCharType="begin"/>
      </w:r>
      <w:r w:rsidR="006E5D50">
        <w:instrText>HYPERLINK "https://mfe.gov.ro/ptj-21-27/"</w:instrText>
      </w:r>
      <w:r w:rsidR="006E5D50">
        <w:fldChar w:fldCharType="separate"/>
      </w:r>
      <w:r w:rsidR="006E5D50" w:rsidRPr="00D4292C">
        <w:rPr>
          <w:rStyle w:val="Hyperlink"/>
          <w:color w:val="0070C0"/>
        </w:rPr>
        <w:t>https://mfe.gov.ro/</w:t>
      </w:r>
      <w:r w:rsidR="006B30B1" w:rsidRPr="00C92394">
        <w:rPr>
          <w:rStyle w:val="Hyperlink"/>
          <w:color w:val="1C6194" w:themeColor="accent6" w:themeShade="BF"/>
        </w:rPr>
        <w:t>PDDTJ</w:t>
      </w:r>
      <w:r w:rsidR="006E5D50" w:rsidRPr="00D4292C">
        <w:rPr>
          <w:rStyle w:val="Hyperlink"/>
          <w:color w:val="0070C0"/>
        </w:rPr>
        <w:t>-21-27/</w:t>
      </w:r>
      <w:r w:rsidR="006E5D50">
        <w:fldChar w:fldCharType="end"/>
      </w:r>
    </w:p>
    <w:p w14:paraId="5D22C8F8" w14:textId="67B8F060" w:rsidR="00E745D5" w:rsidRDefault="00E745D5">
      <w:pPr>
        <w:ind w:left="0"/>
        <w:rPr>
          <w:rStyle w:val="Hyperlink"/>
          <w:color w:val="0070C0"/>
        </w:rPr>
      </w:pPr>
    </w:p>
    <w:p w14:paraId="3CEA75B5" w14:textId="77777777" w:rsidR="00E745D5" w:rsidRDefault="00E745D5">
      <w:pPr>
        <w:ind w:left="0"/>
      </w:pPr>
    </w:p>
    <w:p w14:paraId="70F0FADA" w14:textId="4BCD2C59" w:rsidR="00270A9D" w:rsidRDefault="00270A9D" w:rsidP="002A665B">
      <w:pPr>
        <w:ind w:left="0"/>
      </w:pPr>
    </w:p>
    <w:p w14:paraId="192B2176" w14:textId="4151EB05" w:rsidR="00270A9D" w:rsidRDefault="00270A9D" w:rsidP="002A665B">
      <w:pPr>
        <w:ind w:left="0"/>
      </w:pPr>
    </w:p>
    <w:p w14:paraId="7EB1EF70" w14:textId="4F417AB9" w:rsidR="00270A9D" w:rsidRDefault="00270A9D" w:rsidP="002A665B">
      <w:pPr>
        <w:ind w:left="0"/>
      </w:pPr>
    </w:p>
    <w:p w14:paraId="0000007E" w14:textId="0C6A6F88" w:rsidR="00590E78" w:rsidRPr="00D4292C" w:rsidRDefault="00B1102C" w:rsidP="00796354">
      <w:pPr>
        <w:pStyle w:val="Heading2"/>
        <w:numPr>
          <w:ilvl w:val="1"/>
          <w:numId w:val="4"/>
        </w:numPr>
        <w:spacing w:before="120" w:after="120"/>
        <w:rPr>
          <w:rFonts w:ascii="Calibri" w:hAnsi="Calibri" w:cs="Calibri"/>
          <w:b/>
          <w:color w:val="1C6194" w:themeColor="accent6" w:themeShade="BF"/>
          <w:sz w:val="24"/>
          <w:szCs w:val="24"/>
        </w:rPr>
      </w:pPr>
      <w:bookmarkStart w:id="8" w:name="_Toc236810298"/>
      <w:r w:rsidRPr="00D4292C">
        <w:rPr>
          <w:rFonts w:ascii="Calibri" w:hAnsi="Calibri" w:cs="Calibri"/>
          <w:b/>
          <w:color w:val="1C6194" w:themeColor="accent6" w:themeShade="BF"/>
          <w:sz w:val="24"/>
          <w:szCs w:val="24"/>
        </w:rPr>
        <w:t>Abrevieri</w:t>
      </w:r>
      <w:bookmarkEnd w:id="8"/>
    </w:p>
    <w:p w14:paraId="0000007F" w14:textId="747FA9F9" w:rsidR="00590E78" w:rsidRDefault="00B1102C" w:rsidP="00E745D5">
      <w:pPr>
        <w:spacing w:before="0" w:after="0"/>
        <w:ind w:left="284"/>
      </w:pPr>
      <w:r w:rsidRPr="00E7587F">
        <w:t xml:space="preserve">AA </w:t>
      </w:r>
      <w:r w:rsidR="006E5D50">
        <w:t>–</w:t>
      </w:r>
      <w:r w:rsidRPr="00E7587F">
        <w:t xml:space="preserve"> </w:t>
      </w:r>
      <w:sdt>
        <w:sdtPr>
          <w:tag w:val="goog_rdk_6"/>
          <w:id w:val="-637253705"/>
        </w:sdtPr>
        <w:sdtEndPr/>
        <w:sdtContent>
          <w:r w:rsidRPr="00E7587F">
            <w:t>Autoritatea</w:t>
          </w:r>
        </w:sdtContent>
      </w:sdt>
      <w:sdt>
        <w:sdtPr>
          <w:tag w:val="goog_rdk_7"/>
          <w:id w:val="-2013364518"/>
        </w:sdtPr>
        <w:sdtEndPr/>
        <w:sdtContent>
          <w:r w:rsidR="006E5D50">
            <w:t xml:space="preserve"> </w:t>
          </w:r>
        </w:sdtContent>
      </w:sdt>
      <w:r w:rsidRPr="00E7587F">
        <w:t>de Audit</w:t>
      </w:r>
    </w:p>
    <w:p w14:paraId="1DEA4340" w14:textId="2E67D3BE" w:rsidR="008E2A23" w:rsidRPr="00C344C1" w:rsidRDefault="008E2A23" w:rsidP="00E745D5">
      <w:pPr>
        <w:spacing w:before="0" w:after="0"/>
        <w:ind w:left="284"/>
      </w:pPr>
      <w:r w:rsidRPr="00C344C1">
        <w:t xml:space="preserve">Acs - </w:t>
      </w:r>
      <w:r w:rsidRPr="00C344C1">
        <w:rPr>
          <w:rFonts w:asciiTheme="minorHAnsi" w:hAnsiTheme="minorHAnsi" w:cstheme="minorHAnsi"/>
        </w:rPr>
        <w:t>n</w:t>
      </w:r>
      <w:r w:rsidRPr="00C344C1">
        <w:rPr>
          <w:b/>
          <w:bCs/>
        </w:rPr>
        <w:t>umărul apartamentelor în care se regăsesc persoane care necesită cheltuieli de natură socială raportat la totalul spațiilor cu destinație de locuință din cadrul proiectului</w:t>
      </w:r>
    </w:p>
    <w:p w14:paraId="00000080" w14:textId="5AAB5B82" w:rsidR="00590E78" w:rsidRDefault="006B165F" w:rsidP="00E745D5">
      <w:pPr>
        <w:spacing w:before="0" w:after="0"/>
        <w:ind w:left="284"/>
      </w:pPr>
      <w:r w:rsidRPr="00C344C1">
        <w:t>AM PDDTJ</w:t>
      </w:r>
      <w:r w:rsidR="00B1102C" w:rsidRPr="00C344C1">
        <w:t xml:space="preserve"> - Autoritatea de Management pentru Programul </w:t>
      </w:r>
      <w:r w:rsidR="002B21B5" w:rsidRPr="00C344C1">
        <w:t xml:space="preserve">Dezvoltare Durabilă </w:t>
      </w:r>
      <w:r w:rsidR="002B21B5">
        <w:t xml:space="preserve">și </w:t>
      </w:r>
      <w:r w:rsidR="00B1102C" w:rsidRPr="00E7587F">
        <w:t>Tranziție Justă</w:t>
      </w:r>
    </w:p>
    <w:p w14:paraId="7AE26B7B" w14:textId="7424A632" w:rsidR="00CB4C43" w:rsidRPr="00C92394" w:rsidRDefault="00CB4C43" w:rsidP="00E745D5">
      <w:pPr>
        <w:spacing w:before="0" w:after="0"/>
        <w:ind w:left="284"/>
      </w:pPr>
      <w:r w:rsidRPr="00C92394">
        <w:t>ADR - Agenția pentru Dezvoltare Regională</w:t>
      </w:r>
    </w:p>
    <w:p w14:paraId="2BED3CF9" w14:textId="0F533E89" w:rsidR="00370860" w:rsidRDefault="00370860" w:rsidP="00D4292C">
      <w:pPr>
        <w:spacing w:before="40" w:after="40"/>
        <w:ind w:left="284"/>
      </w:pPr>
      <w:r>
        <w:t>AGAP -  Adunarea Generală a  Asociației Proprietarilor</w:t>
      </w:r>
    </w:p>
    <w:p w14:paraId="00000081" w14:textId="114F57F0" w:rsidR="00590E78" w:rsidRDefault="00B1102C" w:rsidP="00D4292C">
      <w:pPr>
        <w:spacing w:before="40" w:after="40"/>
        <w:ind w:left="284"/>
      </w:pPr>
      <w:r w:rsidRPr="00E7587F">
        <w:t>BS - Bugetul de Stat</w:t>
      </w:r>
    </w:p>
    <w:p w14:paraId="00000082" w14:textId="77777777" w:rsidR="00590E78" w:rsidRPr="00E7587F" w:rsidRDefault="00B1102C" w:rsidP="00D4292C">
      <w:pPr>
        <w:spacing w:before="40" w:after="40"/>
        <w:ind w:left="284"/>
      </w:pPr>
      <w:r w:rsidRPr="00E7587F">
        <w:t>CE - Comisia Europeană</w:t>
      </w:r>
    </w:p>
    <w:p w14:paraId="00000083" w14:textId="77777777" w:rsidR="00590E78" w:rsidRPr="00E7587F" w:rsidRDefault="00B1102C" w:rsidP="00D4292C">
      <w:pPr>
        <w:spacing w:before="40" w:after="40"/>
        <w:ind w:left="284"/>
      </w:pPr>
      <w:r w:rsidRPr="00E7587F">
        <w:t>CF - Cerere de finanțare</w:t>
      </w:r>
    </w:p>
    <w:p w14:paraId="00000084" w14:textId="18686D83" w:rsidR="00590E78" w:rsidRDefault="00B1102C" w:rsidP="00D4292C">
      <w:pPr>
        <w:spacing w:before="40" w:after="40"/>
        <w:ind w:left="284"/>
      </w:pPr>
      <w:r w:rsidRPr="00E7587F">
        <w:t>CM</w:t>
      </w:r>
      <w:r w:rsidR="006B30B1">
        <w:t>PDDTJ</w:t>
      </w:r>
      <w:r w:rsidRPr="00E7587F">
        <w:t xml:space="preserve"> - Comitetul de Monitorizare al Programului </w:t>
      </w:r>
      <w:r w:rsidR="002B21B5" w:rsidRPr="002B21B5">
        <w:t xml:space="preserve">Dezvoltare Durabilă și </w:t>
      </w:r>
      <w:r w:rsidRPr="00E7587F">
        <w:t>Tranziție Justă</w:t>
      </w:r>
    </w:p>
    <w:p w14:paraId="7E242B18" w14:textId="793E0B22" w:rsidR="00B97526" w:rsidRDefault="00B97526" w:rsidP="00D4292C">
      <w:pPr>
        <w:spacing w:before="40" w:after="40"/>
        <w:ind w:left="284"/>
      </w:pPr>
      <w:r>
        <w:t>DALI - D</w:t>
      </w:r>
      <w:r w:rsidRPr="00B97526">
        <w:t>ocumentația de avizare a lucrărilor de intervenție</w:t>
      </w:r>
    </w:p>
    <w:p w14:paraId="1F5E5008" w14:textId="62D2B718" w:rsidR="00B97526" w:rsidRDefault="00B97526" w:rsidP="00D4292C">
      <w:pPr>
        <w:spacing w:before="40" w:after="40"/>
        <w:ind w:left="284"/>
      </w:pPr>
      <w:r w:rsidRPr="00B97526">
        <w:t>DNSH - Principiul „a nu prejudicia în mod semnificativ” (Do No Significant Harm) obiectivele de mediu</w:t>
      </w:r>
    </w:p>
    <w:p w14:paraId="48C70562" w14:textId="3454C582" w:rsidR="00853797" w:rsidRPr="00E7587F" w:rsidRDefault="00853797" w:rsidP="00D4292C">
      <w:pPr>
        <w:spacing w:before="40" w:after="40"/>
        <w:ind w:left="284"/>
      </w:pPr>
      <w:r>
        <w:t>DT - Documentație tehnică</w:t>
      </w:r>
    </w:p>
    <w:p w14:paraId="00000086" w14:textId="4A3E99D3" w:rsidR="00590E78" w:rsidRPr="00E7587F" w:rsidRDefault="00B1102C" w:rsidP="00D4292C">
      <w:pPr>
        <w:spacing w:before="40" w:after="40"/>
        <w:ind w:left="284"/>
      </w:pPr>
      <w:r w:rsidRPr="00E7587F">
        <w:t>EMAS - Sistemul European de Management de Mediu și Audit</w:t>
      </w:r>
    </w:p>
    <w:p w14:paraId="00000087" w14:textId="77777777" w:rsidR="00590E78" w:rsidRDefault="00B1102C" w:rsidP="00D4292C">
      <w:pPr>
        <w:spacing w:before="40" w:after="40"/>
        <w:ind w:left="284"/>
      </w:pPr>
      <w:r w:rsidRPr="00E7587F">
        <w:t>ETF - Evaluare tehnică și financiară</w:t>
      </w:r>
    </w:p>
    <w:p w14:paraId="00000088" w14:textId="52F356DD" w:rsidR="00590E78" w:rsidRDefault="00B1102C" w:rsidP="00D4292C">
      <w:pPr>
        <w:spacing w:before="40" w:after="40"/>
        <w:ind w:left="284"/>
      </w:pPr>
      <w:r w:rsidRPr="00E7587F">
        <w:t xml:space="preserve">FTJ - Fondul pentru o </w:t>
      </w:r>
      <w:r w:rsidR="00270A9D">
        <w:t>T</w:t>
      </w:r>
      <w:r w:rsidRPr="00E7587F">
        <w:t xml:space="preserve">ranziție </w:t>
      </w:r>
      <w:r w:rsidR="00270A9D">
        <w:t>J</w:t>
      </w:r>
      <w:r w:rsidRPr="00E7587F">
        <w:t xml:space="preserve">ustă </w:t>
      </w:r>
    </w:p>
    <w:p w14:paraId="64A931B0" w14:textId="3453F1B9" w:rsidR="00EA4B35" w:rsidRPr="00E7587F" w:rsidRDefault="00EA4B35" w:rsidP="00D4292C">
      <w:pPr>
        <w:spacing w:before="40" w:after="40"/>
        <w:ind w:left="284"/>
      </w:pPr>
      <w:r w:rsidRPr="00EA4B35">
        <w:t xml:space="preserve">ISC </w:t>
      </w:r>
      <w:r>
        <w:t xml:space="preserve">- </w:t>
      </w:r>
      <w:r w:rsidRPr="00EA4B35">
        <w:t>Inspectoratul de Stat în Construcții</w:t>
      </w:r>
    </w:p>
    <w:p w14:paraId="03924710" w14:textId="44E628B7" w:rsidR="007F2B24" w:rsidRDefault="007F2B24" w:rsidP="00D4292C">
      <w:pPr>
        <w:spacing w:before="40" w:after="40"/>
        <w:ind w:left="284"/>
        <w:rPr>
          <w:highlight w:val="yellow"/>
        </w:rPr>
      </w:pPr>
      <w:r w:rsidRPr="007F2B24">
        <w:t>GIV - Ghid de Identitate Vizuală</w:t>
      </w:r>
    </w:p>
    <w:p w14:paraId="18799553" w14:textId="643BB8DC" w:rsidR="00CB3B8B" w:rsidRDefault="00CB3B8B" w:rsidP="00D4292C">
      <w:pPr>
        <w:spacing w:before="40" w:after="40"/>
        <w:ind w:left="284"/>
        <w:rPr>
          <w:rFonts w:asciiTheme="minorHAnsi" w:hAnsiTheme="minorHAnsi" w:cstheme="minorHAnsi"/>
          <w:shd w:val="clear" w:color="auto" w:fill="FFFFFF"/>
        </w:rPr>
      </w:pPr>
      <w:r w:rsidRPr="00E7587F">
        <w:rPr>
          <w:rFonts w:asciiTheme="minorHAnsi" w:hAnsiTheme="minorHAnsi" w:cstheme="minorHAnsi"/>
          <w:shd w:val="clear" w:color="auto" w:fill="FFFFFF"/>
        </w:rPr>
        <w:t>HG -</w:t>
      </w:r>
      <w:r w:rsidR="00184F20">
        <w:rPr>
          <w:rFonts w:asciiTheme="minorHAnsi" w:hAnsiTheme="minorHAnsi" w:cstheme="minorHAnsi"/>
          <w:shd w:val="clear" w:color="auto" w:fill="FFFFFF"/>
        </w:rPr>
        <w:t xml:space="preserve"> </w:t>
      </w:r>
      <w:r w:rsidRPr="00E7587F">
        <w:rPr>
          <w:rFonts w:asciiTheme="minorHAnsi" w:hAnsiTheme="minorHAnsi" w:cstheme="minorHAnsi"/>
          <w:shd w:val="clear" w:color="auto" w:fill="FFFFFF"/>
        </w:rPr>
        <w:t>Hotărâre de Guvern</w:t>
      </w:r>
    </w:p>
    <w:p w14:paraId="04925876" w14:textId="46332FEE" w:rsidR="00CB3B8B" w:rsidRPr="00E7587F" w:rsidRDefault="00CB3B8B" w:rsidP="00D4292C">
      <w:pPr>
        <w:spacing w:before="40" w:after="40"/>
        <w:ind w:left="284"/>
      </w:pPr>
      <w:r w:rsidRPr="00E7587F">
        <w:t>MIPE - Ministerul Investițiilor și Proiectelor Europene</w:t>
      </w:r>
    </w:p>
    <w:p w14:paraId="7B3884C4" w14:textId="39C100ED" w:rsidR="00AB2060" w:rsidRDefault="00EB7008" w:rsidP="00D4292C">
      <w:pPr>
        <w:spacing w:before="40" w:after="40"/>
        <w:ind w:left="284"/>
      </w:pPr>
      <w:r>
        <w:t xml:space="preserve">MySMIS </w:t>
      </w:r>
      <w:r w:rsidR="00CB3B8B" w:rsidRPr="00E7587F">
        <w:t>-</w:t>
      </w:r>
      <w:r w:rsidR="00184F20">
        <w:t xml:space="preserve"> </w:t>
      </w:r>
      <w:r w:rsidR="00CB3B8B" w:rsidRPr="00E7587F">
        <w:t>Sistem unic de management a informației</w:t>
      </w:r>
    </w:p>
    <w:p w14:paraId="32FA04C6" w14:textId="3C4D4B0E" w:rsidR="00CC54EB" w:rsidRDefault="00CC54EB" w:rsidP="00D4292C">
      <w:pPr>
        <w:spacing w:before="40" w:after="40"/>
        <w:ind w:left="284"/>
      </w:pPr>
      <w:r w:rsidRPr="00CC54EB">
        <w:t>NUTS - Nomenclatorul Unităților Statistice Teritoriale</w:t>
      </w:r>
    </w:p>
    <w:p w14:paraId="0B5FFDF2" w14:textId="524C61C0" w:rsidR="00CB3B8B" w:rsidRDefault="00153502" w:rsidP="00D4292C">
      <w:pPr>
        <w:spacing w:before="40" w:after="40"/>
        <w:ind w:left="284"/>
      </w:pPr>
      <w:r>
        <w:t>n</w:t>
      </w:r>
      <w:r w:rsidR="00AB2060" w:rsidRPr="00AB2060">
        <w:t>ZEB</w:t>
      </w:r>
      <w:r w:rsidR="00AB2060">
        <w:t xml:space="preserve"> - </w:t>
      </w:r>
      <w:r w:rsidR="00AB2060" w:rsidRPr="00AB2060">
        <w:t>Nearly Zero-Energy Building</w:t>
      </w:r>
      <w:r w:rsidR="00AB2060">
        <w:t xml:space="preserve"> (</w:t>
      </w:r>
      <w:r w:rsidR="00AB2060" w:rsidRPr="00AB2060">
        <w:t>clădiri cu consum de energie aproape zero)</w:t>
      </w:r>
    </w:p>
    <w:p w14:paraId="3ED15332" w14:textId="5C6A3807" w:rsidR="00CB3B8B" w:rsidRDefault="00CB3B8B" w:rsidP="00D4292C">
      <w:pPr>
        <w:spacing w:before="40" w:after="40"/>
        <w:ind w:left="284"/>
      </w:pPr>
      <w:r w:rsidRPr="00FC2939">
        <w:t>OCPI -</w:t>
      </w:r>
      <w:r w:rsidR="005A22B4" w:rsidRPr="00FC2939">
        <w:t xml:space="preserve"> </w:t>
      </w:r>
      <w:r w:rsidRPr="00FC2939">
        <w:t xml:space="preserve">Oficiu de </w:t>
      </w:r>
      <w:r w:rsidR="00270A9D">
        <w:t>C</w:t>
      </w:r>
      <w:r w:rsidRPr="00FC2939">
        <w:t xml:space="preserve">adastru şi </w:t>
      </w:r>
      <w:r w:rsidR="00270A9D">
        <w:t>P</w:t>
      </w:r>
      <w:r w:rsidRPr="00FC2939">
        <w:t xml:space="preserve">ublicitate </w:t>
      </w:r>
      <w:r w:rsidR="00270A9D">
        <w:t>I</w:t>
      </w:r>
      <w:r w:rsidRPr="00FC2939">
        <w:t>mobiliară</w:t>
      </w:r>
      <w:r w:rsidRPr="00E7587F">
        <w:t xml:space="preserve"> </w:t>
      </w:r>
    </w:p>
    <w:p w14:paraId="71F440ED" w14:textId="21845686" w:rsidR="00E745D5" w:rsidRDefault="00E745D5" w:rsidP="00D4292C">
      <w:pPr>
        <w:spacing w:before="40" w:after="40"/>
        <w:ind w:left="284"/>
      </w:pPr>
      <w:r w:rsidRPr="00C92394">
        <w:t>OI - Organismul Intermediar</w:t>
      </w:r>
    </w:p>
    <w:p w14:paraId="7DEB3DEA" w14:textId="57767172" w:rsidR="00153502" w:rsidRPr="00C92394" w:rsidRDefault="00153502" w:rsidP="00D4292C">
      <w:pPr>
        <w:spacing w:before="40" w:after="40"/>
        <w:ind w:left="284"/>
      </w:pPr>
      <w:r>
        <w:t>ONU – Organizația Națiunilor Unite</w:t>
      </w:r>
    </w:p>
    <w:p w14:paraId="7F7186CB" w14:textId="275F25F5" w:rsidR="00CB3B8B" w:rsidRPr="00E7587F" w:rsidRDefault="00CB3B8B" w:rsidP="00D4292C">
      <w:pPr>
        <w:spacing w:before="40" w:after="40"/>
        <w:ind w:left="284"/>
      </w:pPr>
      <w:r w:rsidRPr="00E7587F">
        <w:t xml:space="preserve">OUG - Ordonanță de </w:t>
      </w:r>
      <w:r w:rsidR="00270A9D">
        <w:t>U</w:t>
      </w:r>
      <w:r w:rsidRPr="00E7587F">
        <w:t>rgență a Guvernului</w:t>
      </w:r>
    </w:p>
    <w:p w14:paraId="414D0D96" w14:textId="77777777" w:rsidR="00CB3B8B" w:rsidRDefault="00CB3B8B" w:rsidP="00D4292C">
      <w:pPr>
        <w:spacing w:before="40" w:after="40"/>
        <w:ind w:left="284"/>
      </w:pPr>
      <w:r w:rsidRPr="00E7587F">
        <w:t>OP - Obiectiv de Politică</w:t>
      </w:r>
    </w:p>
    <w:p w14:paraId="0000008D" w14:textId="77777777" w:rsidR="00590E78" w:rsidRPr="00E7587F" w:rsidRDefault="00B1102C" w:rsidP="00D4292C">
      <w:pPr>
        <w:spacing w:before="40" w:after="40"/>
        <w:ind w:left="284"/>
      </w:pPr>
      <w:r w:rsidRPr="00FC2939">
        <w:t>PNIESC - Planul Național Integrat în domeniul Energiei și Schimbărilor Climatice</w:t>
      </w:r>
    </w:p>
    <w:p w14:paraId="0000008E" w14:textId="1A26520F" w:rsidR="00590E78" w:rsidRPr="00E7587F" w:rsidRDefault="006B30B1" w:rsidP="00D4292C">
      <w:pPr>
        <w:spacing w:before="40" w:after="40"/>
        <w:ind w:left="284"/>
      </w:pPr>
      <w:bookmarkStart w:id="9" w:name="_heading=h.tyjcwt" w:colFirst="0" w:colLast="0"/>
      <w:bookmarkEnd w:id="9"/>
      <w:r>
        <w:t>PDDTJ</w:t>
      </w:r>
      <w:r w:rsidR="00B1102C" w:rsidRPr="00E7587F">
        <w:t xml:space="preserve"> - Programul </w:t>
      </w:r>
      <w:r w:rsidR="002B21B5">
        <w:t xml:space="preserve">Dezvoltare Durabilă și </w:t>
      </w:r>
      <w:r w:rsidR="00B1102C" w:rsidRPr="00E7587F">
        <w:t>Tranziție Justă</w:t>
      </w:r>
    </w:p>
    <w:p w14:paraId="18505A75" w14:textId="4B26BF9F" w:rsidR="00CB3B8B" w:rsidRPr="00E7587F" w:rsidRDefault="00B1102C" w:rsidP="00D4292C">
      <w:pPr>
        <w:spacing w:before="40" w:after="40"/>
        <w:ind w:left="284"/>
      </w:pPr>
      <w:r w:rsidRPr="00E7587F">
        <w:t xml:space="preserve">PTTJ - Planuri </w:t>
      </w:r>
      <w:r w:rsidR="00270A9D">
        <w:t>T</w:t>
      </w:r>
      <w:r w:rsidRPr="00E7587F">
        <w:t>eritoriale pentru o Tranziție Justă</w:t>
      </w:r>
    </w:p>
    <w:p w14:paraId="00000090" w14:textId="25565EBF" w:rsidR="00590E78" w:rsidRPr="00E7587F" w:rsidRDefault="00B1102C" w:rsidP="00D4292C">
      <w:pPr>
        <w:spacing w:before="40" w:after="40"/>
        <w:ind w:left="284"/>
      </w:pPr>
      <w:r w:rsidRPr="00E7587F">
        <w:t>RDC</w:t>
      </w:r>
      <w:r w:rsidRPr="00E7587F">
        <w:rPr>
          <w:b/>
        </w:rPr>
        <w:t xml:space="preserve"> </w:t>
      </w:r>
      <w:r w:rsidRPr="00E7587F">
        <w:t xml:space="preserve">– Regulamentul </w:t>
      </w:r>
      <w:r w:rsidR="00BF4695">
        <w:t>(</w:t>
      </w:r>
      <w:r w:rsidRPr="00E7587F">
        <w:t>UE</w:t>
      </w:r>
      <w:r w:rsidR="00BF4695">
        <w:t>)</w:t>
      </w:r>
      <w:r w:rsidRPr="00E7587F">
        <w:t xml:space="preserve"> 2021/1060 </w:t>
      </w:r>
      <w:r w:rsidR="00905305" w:rsidRPr="00A03278">
        <w:rPr>
          <w:rFonts w:cstheme="minorHAnsi"/>
        </w:rPr>
        <w:t xml:space="preserve">al Parlamentului European și al Consiliului din 24 iunie 2021 </w:t>
      </w:r>
      <w:r w:rsidRPr="00E7587F">
        <w:t>de stabilire a dispozițiilor comune privind Fondul european de dezvoltare regională, Fondul social european Plus, Fondul de coeziune, Fondul pentru o tranziție justă și Fondul european pentru afaceri maritime, pescuit și acvacultură și de stabilire a normelor financiare aplicabile acestor fonduri, precum și Fondului pentru azil, migrație și integrare, Fondului pentru securitate internă și Instrumentului de sprijin financiar pentru managementul frontierelor și politica de vize</w:t>
      </w:r>
      <w:r w:rsidR="00F3273A">
        <w:t>,</w:t>
      </w:r>
      <w:r w:rsidRPr="00E7587F">
        <w:t xml:space="preserve"> </w:t>
      </w:r>
      <w:r w:rsidR="00F3273A">
        <w:rPr>
          <w:rFonts w:ascii="Trebuchet MS" w:hAnsi="Trebuchet MS"/>
          <w:sz w:val="20"/>
          <w:szCs w:val="20"/>
        </w:rPr>
        <w:t>cu modificările și completările ulterioare.</w:t>
      </w:r>
    </w:p>
    <w:p w14:paraId="00000091" w14:textId="0873C006" w:rsidR="00590E78" w:rsidRDefault="00B1102C" w:rsidP="00D4292C">
      <w:pPr>
        <w:spacing w:before="40" w:after="40"/>
        <w:ind w:left="284"/>
      </w:pPr>
      <w:r w:rsidRPr="00E7587F">
        <w:t>RP</w:t>
      </w:r>
      <w:r w:rsidR="00947BAE">
        <w:t xml:space="preserve"> -</w:t>
      </w:r>
      <w:r w:rsidRPr="00E7587F">
        <w:t xml:space="preserve"> Raport de progres</w:t>
      </w:r>
    </w:p>
    <w:p w14:paraId="6A92E471" w14:textId="4EE364F6" w:rsidR="00947BAE" w:rsidRPr="00D4292C" w:rsidRDefault="00947BAE" w:rsidP="00D4292C">
      <w:pPr>
        <w:spacing w:before="40" w:after="40"/>
        <w:ind w:left="284"/>
      </w:pPr>
      <w:r w:rsidRPr="00D4292C">
        <w:t>SEAP</w:t>
      </w:r>
      <w:r>
        <w:t xml:space="preserve"> - </w:t>
      </w:r>
      <w:r w:rsidRPr="00947BAE">
        <w:t xml:space="preserve">Sistemul </w:t>
      </w:r>
      <w:r w:rsidR="009F0A7E">
        <w:t>E</w:t>
      </w:r>
      <w:r w:rsidRPr="00947BAE">
        <w:t xml:space="preserve">lectronic al </w:t>
      </w:r>
      <w:r w:rsidR="009F0A7E">
        <w:t>A</w:t>
      </w:r>
      <w:r w:rsidRPr="00947BAE">
        <w:t xml:space="preserve">chizițiilor </w:t>
      </w:r>
      <w:r w:rsidR="009F0A7E">
        <w:t>P</w:t>
      </w:r>
      <w:r w:rsidRPr="00947BAE">
        <w:t>ublice</w:t>
      </w:r>
    </w:p>
    <w:p w14:paraId="193A3249" w14:textId="02E2FF5F" w:rsidR="00487F41" w:rsidRPr="00FC2939" w:rsidRDefault="00487F41" w:rsidP="00D4292C">
      <w:pPr>
        <w:spacing w:before="40" w:after="40"/>
        <w:ind w:left="284"/>
      </w:pPr>
      <w:r w:rsidRPr="00FC2939">
        <w:t>SF - Studiu de fezabilitate</w:t>
      </w:r>
    </w:p>
    <w:p w14:paraId="00000092" w14:textId="4BB63078" w:rsidR="00590E78" w:rsidRDefault="00B1102C" w:rsidP="00D4292C">
      <w:pPr>
        <w:spacing w:before="40" w:after="40"/>
        <w:ind w:left="284"/>
      </w:pPr>
      <w:r w:rsidRPr="00E7587F">
        <w:t xml:space="preserve">TFUE - Tratatul privind </w:t>
      </w:r>
      <w:r w:rsidR="009F0A7E">
        <w:t>F</w:t>
      </w:r>
      <w:r w:rsidRPr="00E7587F">
        <w:t>uncționarea Uniunii Europene</w:t>
      </w:r>
    </w:p>
    <w:p w14:paraId="0FAD9D2E" w14:textId="14F362B5" w:rsidR="00487F41" w:rsidRPr="005E542E" w:rsidRDefault="00487F41" w:rsidP="00D4292C">
      <w:pPr>
        <w:spacing w:before="40" w:after="40"/>
        <w:ind w:left="284"/>
      </w:pPr>
      <w:r w:rsidRPr="005E542E">
        <w:t>TVA - Taxa pe valoare adăugată</w:t>
      </w:r>
    </w:p>
    <w:p w14:paraId="20ABA7FA" w14:textId="40D27D54" w:rsidR="006452F2" w:rsidRDefault="00B1102C" w:rsidP="00D4292C">
      <w:pPr>
        <w:spacing w:before="40" w:after="40"/>
        <w:ind w:left="284"/>
      </w:pPr>
      <w:r w:rsidRPr="00E7587F">
        <w:lastRenderedPageBreak/>
        <w:t>UE - Uniunea Europeană</w:t>
      </w:r>
    </w:p>
    <w:p w14:paraId="661EDB27" w14:textId="089CCC67" w:rsidR="006452F2" w:rsidRDefault="006452F2" w:rsidP="00D4292C">
      <w:pPr>
        <w:ind w:left="0"/>
      </w:pPr>
    </w:p>
    <w:p w14:paraId="421D0072" w14:textId="3685B2D3" w:rsidR="00C404CA" w:rsidRPr="00D4292C" w:rsidRDefault="00B1102C" w:rsidP="00796354">
      <w:pPr>
        <w:pStyle w:val="Heading2"/>
        <w:numPr>
          <w:ilvl w:val="1"/>
          <w:numId w:val="4"/>
        </w:numPr>
        <w:spacing w:before="120" w:after="120"/>
        <w:rPr>
          <w:rFonts w:ascii="Calibri" w:hAnsi="Calibri" w:cs="Calibri"/>
          <w:b/>
          <w:color w:val="1C6194" w:themeColor="accent6" w:themeShade="BF"/>
          <w:sz w:val="24"/>
          <w:szCs w:val="24"/>
        </w:rPr>
      </w:pPr>
      <w:bookmarkStart w:id="10" w:name="_Toc236810299"/>
      <w:r w:rsidRPr="00D4292C">
        <w:rPr>
          <w:rFonts w:ascii="Calibri" w:hAnsi="Calibri" w:cs="Calibri"/>
          <w:b/>
          <w:color w:val="1C6194" w:themeColor="accent6" w:themeShade="BF"/>
          <w:sz w:val="24"/>
          <w:szCs w:val="24"/>
        </w:rPr>
        <w:t>Glosar</w:t>
      </w:r>
      <w:bookmarkEnd w:id="10"/>
    </w:p>
    <w:p w14:paraId="58FCA10F" w14:textId="0FCF2323" w:rsidR="001B0112" w:rsidRPr="002F610E" w:rsidRDefault="001B0112" w:rsidP="00796354">
      <w:pPr>
        <w:ind w:left="0"/>
        <w:rPr>
          <w:bCs/>
          <w:iCs/>
        </w:rPr>
      </w:pPr>
      <w:r w:rsidRPr="002F610E">
        <w:rPr>
          <w:b/>
          <w:iCs/>
        </w:rPr>
        <w:t>Active fixe</w:t>
      </w:r>
      <w:r w:rsidRPr="002F610E">
        <w:rPr>
          <w:bCs/>
          <w:iCs/>
        </w:rPr>
        <w:t xml:space="preserve"> - active deținute de către agenții economici și/sau de către instituțiile publice în scopul utilizării lor pe termen lung. Activele fixe includ activele fixe corporale și necorporale.</w:t>
      </w:r>
    </w:p>
    <w:p w14:paraId="6EBBA905" w14:textId="77777777" w:rsidR="001B0112" w:rsidRPr="002F610E" w:rsidRDefault="001B0112" w:rsidP="00D4292C">
      <w:pPr>
        <w:ind w:left="0"/>
        <w:rPr>
          <w:bCs/>
          <w:iCs/>
        </w:rPr>
      </w:pPr>
      <w:r w:rsidRPr="002F610E">
        <w:rPr>
          <w:b/>
          <w:iCs/>
        </w:rPr>
        <w:t>Active fixe necorporale</w:t>
      </w:r>
      <w:r w:rsidRPr="002F610E">
        <w:rPr>
          <w:bCs/>
          <w:iCs/>
        </w:rPr>
        <w:t xml:space="preserve"> - active fixe fără substanță fizică, care se utilizează pe o perioadă mai mare de un an; ele pot fi brevete, licențe, mărci comerciale, programe informatice, alte drepturi și active similare, precum și investiții în realizarea de instrumente de comercializare on-line a serviciilor/produselor proprii.</w:t>
      </w:r>
    </w:p>
    <w:p w14:paraId="30500639" w14:textId="4C40B595" w:rsidR="001B0112" w:rsidRPr="002F610E" w:rsidRDefault="001B0112" w:rsidP="00D4292C">
      <w:pPr>
        <w:ind w:left="0"/>
        <w:rPr>
          <w:bCs/>
          <w:iCs/>
        </w:rPr>
      </w:pPr>
      <w:r w:rsidRPr="002F610E">
        <w:rPr>
          <w:b/>
          <w:iCs/>
        </w:rPr>
        <w:t>Active fixe corporale</w:t>
      </w:r>
      <w:r w:rsidRPr="002F610E">
        <w:rPr>
          <w:bCs/>
          <w:iCs/>
        </w:rPr>
        <w:t xml:space="preserve"> - active fixe care îndeplinesc cumulativ doua condiții: au valoarea de intrare mai mare </w:t>
      </w:r>
      <w:r w:rsidR="00CB4C43" w:rsidRPr="00A46789">
        <w:rPr>
          <w:bCs/>
          <w:iCs/>
        </w:rPr>
        <w:t>5.000</w:t>
      </w:r>
      <w:r w:rsidRPr="00A46789">
        <w:rPr>
          <w:bCs/>
          <w:iCs/>
        </w:rPr>
        <w:t xml:space="preserve"> lei </w:t>
      </w:r>
      <w:r w:rsidRPr="002F610E">
        <w:rPr>
          <w:bCs/>
          <w:iCs/>
        </w:rPr>
        <w:t>și durata normală de utilizare mai mare de un an; ele pot fi terenuri, clădiri și ins</w:t>
      </w:r>
      <w:r w:rsidR="00313AB8" w:rsidRPr="002F610E">
        <w:rPr>
          <w:bCs/>
          <w:iCs/>
        </w:rPr>
        <w:t>talații, utilaje și echipamente</w:t>
      </w:r>
      <w:r w:rsidR="00837312" w:rsidRPr="002F610E">
        <w:rPr>
          <w:bCs/>
          <w:iCs/>
        </w:rPr>
        <w:t>.</w:t>
      </w:r>
    </w:p>
    <w:p w14:paraId="39BBE629" w14:textId="4C963480" w:rsidR="00487F41" w:rsidRPr="00D4292C" w:rsidRDefault="00487F41">
      <w:pPr>
        <w:widowControl w:val="0"/>
        <w:spacing w:before="0" w:after="0"/>
        <w:ind w:left="0"/>
        <w:rPr>
          <w:bCs/>
        </w:rPr>
      </w:pPr>
      <w:r w:rsidRPr="00D4292C">
        <w:rPr>
          <w:b/>
        </w:rPr>
        <w:t xml:space="preserve">Activitate de bază </w:t>
      </w:r>
      <w:r w:rsidRPr="00D4292C">
        <w:rPr>
          <w:b/>
          <w:bCs/>
        </w:rPr>
        <w:t>în cadrul unui proiect</w:t>
      </w:r>
      <w:r w:rsidRPr="00D4292C">
        <w:rPr>
          <w:bCs/>
        </w:rPr>
        <w:t xml:space="preserve"> - activitate sau pachet de activități declarate de către beneficiar ca fiind principale sau de referință pentru un proiect, care se verifică de către autoritatea de management/organismul intermediar, după caz, în etapa de contractare, la momentul întocmirii planului de monitorizare a proiectului și care trebuie să respecte următoarele condiții cumulative:</w:t>
      </w:r>
    </w:p>
    <w:p w14:paraId="72083A61" w14:textId="3AA90674" w:rsidR="00487F41" w:rsidRPr="00D4292C" w:rsidRDefault="00487F41" w:rsidP="00474A6D">
      <w:pPr>
        <w:widowControl w:val="0"/>
        <w:spacing w:before="0" w:after="0"/>
        <w:ind w:left="0"/>
        <w:rPr>
          <w:bCs/>
        </w:rPr>
      </w:pPr>
      <w:r w:rsidRPr="00D4292C">
        <w:rPr>
          <w:bCs/>
        </w:rPr>
        <w:t>(i) are legătură directă cu obiectul proiectului pentru care se acordă finanțarea și contribuie în mod direct și semnificativ la realizarea obiectivelor și la obținerea rezultatelor acestuia;</w:t>
      </w:r>
    </w:p>
    <w:p w14:paraId="6B2F3635" w14:textId="40423FD4" w:rsidR="00487F41" w:rsidRPr="00D4292C" w:rsidRDefault="00487F41" w:rsidP="00474A6D">
      <w:pPr>
        <w:widowControl w:val="0"/>
        <w:spacing w:before="0" w:after="0"/>
        <w:ind w:left="0"/>
        <w:rPr>
          <w:bCs/>
        </w:rPr>
      </w:pPr>
      <w:r w:rsidRPr="00D4292C">
        <w:rPr>
          <w:bCs/>
        </w:rPr>
        <w:t>(ii) se regăsește în cererea de finanțare sub forma activităților eligibile obligatorii specificate în Ghidul solicitantului;</w:t>
      </w:r>
    </w:p>
    <w:p w14:paraId="583906CD" w14:textId="748EEC06" w:rsidR="00487F41" w:rsidRPr="00D4292C" w:rsidRDefault="00487F41">
      <w:pPr>
        <w:widowControl w:val="0"/>
        <w:spacing w:before="0" w:after="0"/>
        <w:ind w:left="0"/>
        <w:rPr>
          <w:bCs/>
        </w:rPr>
      </w:pPr>
      <w:r w:rsidRPr="00D4292C">
        <w:rPr>
          <w:bCs/>
        </w:rPr>
        <w:t>(iii) nu face parte din activitățile conexe, așa cum sunt acestea definite în Ghidul solicitantului;</w:t>
      </w:r>
    </w:p>
    <w:p w14:paraId="2A7E88B3" w14:textId="0BD397B0" w:rsidR="00294034" w:rsidRDefault="00487F41" w:rsidP="00294034">
      <w:pPr>
        <w:widowControl w:val="0"/>
        <w:spacing w:before="0" w:after="0"/>
        <w:ind w:left="0"/>
        <w:rPr>
          <w:bCs/>
        </w:rPr>
      </w:pPr>
      <w:r w:rsidRPr="00D4292C">
        <w:rPr>
          <w:bCs/>
        </w:rPr>
        <w:t xml:space="preserve">(iv) </w:t>
      </w:r>
      <w:r w:rsidR="00887FBB" w:rsidRPr="00887FBB">
        <w:rPr>
          <w:bCs/>
        </w:rPr>
        <w:t>bugetul estimat alocat activității sau pachetului de activități reprezintă</w:t>
      </w:r>
      <w:r w:rsidR="004248A7">
        <w:rPr>
          <w:bCs/>
        </w:rPr>
        <w:t xml:space="preserve"> </w:t>
      </w:r>
      <w:r w:rsidR="004248A7" w:rsidRPr="004248A7">
        <w:rPr>
          <w:bCs/>
        </w:rPr>
        <w:t>minim</w:t>
      </w:r>
      <w:r w:rsidR="004248A7">
        <w:rPr>
          <w:bCs/>
        </w:rPr>
        <w:t>u</w:t>
      </w:r>
      <w:r w:rsidR="004248A7" w:rsidRPr="004248A7">
        <w:rPr>
          <w:bCs/>
        </w:rPr>
        <w:t xml:space="preserve">m </w:t>
      </w:r>
      <w:r w:rsidR="004248A7">
        <w:rPr>
          <w:bCs/>
        </w:rPr>
        <w:t>8</w:t>
      </w:r>
      <w:r w:rsidR="00E07009">
        <w:rPr>
          <w:bCs/>
        </w:rPr>
        <w:t>0</w:t>
      </w:r>
      <w:r w:rsidR="004248A7">
        <w:rPr>
          <w:bCs/>
        </w:rPr>
        <w:t xml:space="preserve"> </w:t>
      </w:r>
      <w:r w:rsidR="004248A7" w:rsidRPr="004248A7">
        <w:rPr>
          <w:bCs/>
        </w:rPr>
        <w:t>% din bugetul eligibil al proiectului;</w:t>
      </w:r>
      <w:r w:rsidR="00887FBB" w:rsidRPr="00887FBB">
        <w:rPr>
          <w:bCs/>
        </w:rPr>
        <w:t xml:space="preserve"> </w:t>
      </w:r>
    </w:p>
    <w:p w14:paraId="7F10216F" w14:textId="20975C69" w:rsidR="001B0112" w:rsidRDefault="008142F4" w:rsidP="00294034">
      <w:pPr>
        <w:widowControl w:val="0"/>
        <w:spacing w:before="0" w:after="0"/>
        <w:ind w:left="0"/>
        <w:rPr>
          <w:bCs/>
          <w:iCs/>
        </w:rPr>
      </w:pPr>
      <w:r w:rsidRPr="002F610E">
        <w:rPr>
          <w:b/>
          <w:iCs/>
        </w:rPr>
        <w:t>Activitate conexă</w:t>
      </w:r>
      <w:r w:rsidR="001B0112" w:rsidRPr="002F610E">
        <w:rPr>
          <w:bCs/>
          <w:iCs/>
        </w:rPr>
        <w:t xml:space="preserve"> - </w:t>
      </w:r>
      <w:r w:rsidRPr="002F610E">
        <w:rPr>
          <w:bCs/>
          <w:iCs/>
        </w:rPr>
        <w:t>a</w:t>
      </w:r>
      <w:r w:rsidR="001B0112" w:rsidRPr="002F610E">
        <w:rPr>
          <w:bCs/>
          <w:iCs/>
        </w:rPr>
        <w:t>ctivitate declarată de beneficiar în cadrul cererii de finanțare care se desfășoară în legătură cu activitatea de bază.</w:t>
      </w:r>
    </w:p>
    <w:p w14:paraId="529293A7" w14:textId="12BBAE69" w:rsidR="008142F4" w:rsidRDefault="004A0D7C" w:rsidP="00D4292C">
      <w:pPr>
        <w:widowControl w:val="0"/>
        <w:ind w:left="0"/>
        <w:rPr>
          <w:bCs/>
        </w:rPr>
      </w:pPr>
      <w:r w:rsidRPr="00D4292C">
        <w:rPr>
          <w:b/>
        </w:rPr>
        <w:t>Analiza DNSH</w:t>
      </w:r>
      <w:r w:rsidRPr="00D4292C">
        <w:rPr>
          <w:bCs/>
        </w:rPr>
        <w:t xml:space="preserve"> </w:t>
      </w:r>
      <w:r w:rsidR="007811ED" w:rsidRPr="00D4292C">
        <w:rPr>
          <w:bCs/>
        </w:rPr>
        <w:t xml:space="preserve">- în conformitate cu prevederile Regulamentului (UE) 2020/852 </w:t>
      </w:r>
      <w:r w:rsidR="00113B4F" w:rsidRPr="00113B4F">
        <w:rPr>
          <w:bCs/>
        </w:rPr>
        <w:t xml:space="preserve"> al Parlamentului European și al Consiliului din 18 iunie 2020 privind instituirea unui cadru care să faciliteze investițiile durabile și de modificare a Regulamentului (UE) 2019/2088 (Text cu relevanță pentru SEE)</w:t>
      </w:r>
      <w:r w:rsidR="00113B4F">
        <w:rPr>
          <w:bCs/>
        </w:rPr>
        <w:t xml:space="preserve"> </w:t>
      </w:r>
      <w:r w:rsidRPr="00D4292C">
        <w:rPr>
          <w:bCs/>
        </w:rPr>
        <w:t>reprezintă analiza realizată pentru a determina dacă o activitate economică/investiţie este durabilă din punctul de vedere al mediului</w:t>
      </w:r>
      <w:r w:rsidR="007811ED" w:rsidRPr="00D4292C">
        <w:rPr>
          <w:bCs/>
        </w:rPr>
        <w:t xml:space="preserve"> </w:t>
      </w:r>
      <w:r w:rsidRPr="00D4292C">
        <w:rPr>
          <w:bCs/>
        </w:rPr>
        <w:t>(„Regulamentul privind taxonomia”)</w:t>
      </w:r>
      <w:r w:rsidR="007811ED" w:rsidRPr="00D4292C">
        <w:rPr>
          <w:bCs/>
        </w:rPr>
        <w:t>.</w:t>
      </w:r>
    </w:p>
    <w:p w14:paraId="60C5B7E9" w14:textId="4F6EEEF0" w:rsidR="008142F4" w:rsidRDefault="008142F4" w:rsidP="00D4292C">
      <w:pPr>
        <w:ind w:left="0"/>
        <w:rPr>
          <w:bCs/>
          <w:iCs/>
        </w:rPr>
      </w:pPr>
      <w:r w:rsidRPr="002F610E">
        <w:rPr>
          <w:b/>
          <w:iCs/>
        </w:rPr>
        <w:t>Apel de proiecte</w:t>
      </w:r>
      <w:r w:rsidRPr="002F610E">
        <w:rPr>
          <w:bCs/>
          <w:iCs/>
        </w:rPr>
        <w:t xml:space="preserve"> -</w:t>
      </w:r>
      <w:r w:rsidR="00922245">
        <w:rPr>
          <w:bCs/>
          <w:iCs/>
        </w:rPr>
        <w:t xml:space="preserve"> </w:t>
      </w:r>
      <w:r w:rsidRPr="002F610E">
        <w:rPr>
          <w:bCs/>
          <w:iCs/>
        </w:rPr>
        <w:t>o invitație publică adresată de către autoritatea de management categoriilor de solicitanți eligibili stabiliți prin Ghidul solicitantului, în vederea transmiterii cererilor de finanțare, în cadrul uneia sau mai multor priorități din cadrul programului</w:t>
      </w:r>
      <w:r w:rsidR="00922245">
        <w:rPr>
          <w:bCs/>
          <w:iCs/>
        </w:rPr>
        <w:t>,</w:t>
      </w:r>
      <w:r w:rsidR="00922245" w:rsidRPr="00922245">
        <w:t xml:space="preserve"> </w:t>
      </w:r>
      <w:r w:rsidR="00922245" w:rsidRPr="00922245">
        <w:rPr>
          <w:bCs/>
          <w:iCs/>
        </w:rPr>
        <w:t>conform O</w:t>
      </w:r>
      <w:r w:rsidR="00113B4F">
        <w:rPr>
          <w:bCs/>
          <w:iCs/>
        </w:rPr>
        <w:t xml:space="preserve">rdonanței de urgență a </w:t>
      </w:r>
      <w:r w:rsidR="00922245" w:rsidRPr="00922245">
        <w:rPr>
          <w:bCs/>
          <w:iCs/>
        </w:rPr>
        <w:t>G</w:t>
      </w:r>
      <w:r w:rsidR="00113B4F">
        <w:rPr>
          <w:bCs/>
          <w:iCs/>
        </w:rPr>
        <w:t>uvernului</w:t>
      </w:r>
      <w:r w:rsidR="00922245" w:rsidRPr="00922245">
        <w:rPr>
          <w:bCs/>
          <w:iCs/>
        </w:rPr>
        <w:t xml:space="preserve"> nr. 23/2023</w:t>
      </w:r>
      <w:r w:rsidR="00113B4F">
        <w:rPr>
          <w:bCs/>
          <w:iCs/>
        </w:rPr>
        <w:t xml:space="preserve"> </w:t>
      </w:r>
      <w:r w:rsidR="00113B4F" w:rsidRPr="00113B4F">
        <w:rPr>
          <w:bCs/>
          <w:iCs/>
        </w:rPr>
        <w:t>privind instituirea unor măsuri de simplificare şi digitalizare pentru gestionarea fondurilor europene aferente Politicii de coeziune 2021-2027</w:t>
      </w:r>
      <w:r w:rsidR="00113B4F">
        <w:rPr>
          <w:bCs/>
          <w:iCs/>
        </w:rPr>
        <w:t>, aprobată prin Legea nr. 45/2024, cu modificările și completările ulterioare</w:t>
      </w:r>
      <w:r w:rsidRPr="002F610E">
        <w:rPr>
          <w:bCs/>
          <w:iCs/>
        </w:rPr>
        <w:t>.</w:t>
      </w:r>
    </w:p>
    <w:p w14:paraId="00DC22EB" w14:textId="6DD14946" w:rsidR="00A70CD5" w:rsidRPr="002F610E" w:rsidRDefault="00A70CD5" w:rsidP="00D4292C">
      <w:pPr>
        <w:ind w:left="0"/>
        <w:rPr>
          <w:bCs/>
          <w:iCs/>
        </w:rPr>
      </w:pPr>
      <w:r>
        <w:rPr>
          <w:rStyle w:val="rvts8"/>
          <w:b/>
          <w:bCs/>
          <w:color w:val="000000"/>
          <w:bdr w:val="none" w:sz="0" w:space="0" w:color="auto" w:frame="1"/>
          <w:shd w:val="clear" w:color="auto" w:fill="FFFFFF"/>
        </w:rPr>
        <w:t>Autorizaţia de construire</w:t>
      </w:r>
      <w:r w:rsidR="00AC2536">
        <w:rPr>
          <w:rStyle w:val="rvts6"/>
          <w:color w:val="000000"/>
          <w:bdr w:val="none" w:sz="0" w:space="0" w:color="auto" w:frame="1"/>
          <w:shd w:val="clear" w:color="auto" w:fill="FFFFFF"/>
        </w:rPr>
        <w:t xml:space="preserve"> </w:t>
      </w:r>
      <w:r>
        <w:rPr>
          <w:rStyle w:val="rvts6"/>
          <w:color w:val="000000"/>
          <w:bdr w:val="none" w:sz="0" w:space="0" w:color="auto" w:frame="1"/>
          <w:shd w:val="clear" w:color="auto" w:fill="FFFFFF"/>
        </w:rPr>
        <w:t>- constituie actul final de autoritate al administraţiei publice locale pe baza căruia este permisă executarea lucrărilor de construcţii corespunzător măsurilor prevăzute de lege referitoare la amplasarea, conceperea, realizarea, exploatarea şi postutilizarea construcţiilor, conform Legii nr. 50/1991</w:t>
      </w:r>
      <w:r w:rsidR="00476F8D" w:rsidRPr="00476F8D">
        <w:rPr>
          <w:rStyle w:val="rvts6"/>
          <w:color w:val="000000"/>
          <w:bdr w:val="none" w:sz="0" w:space="0" w:color="auto" w:frame="1"/>
          <w:shd w:val="clear" w:color="auto" w:fill="FFFFFF"/>
        </w:rPr>
        <w:t xml:space="preserve"> </w:t>
      </w:r>
      <w:r w:rsidR="00476F8D" w:rsidRPr="00113B4F">
        <w:rPr>
          <w:rStyle w:val="rvts6"/>
          <w:color w:val="000000"/>
          <w:bdr w:val="none" w:sz="0" w:space="0" w:color="auto" w:frame="1"/>
          <w:shd w:val="clear" w:color="auto" w:fill="FFFFFF"/>
        </w:rPr>
        <w:t>privind autorizarea executării lucrărilor de construcţii</w:t>
      </w:r>
      <w:r w:rsidR="00BB1DB9">
        <w:rPr>
          <w:rStyle w:val="rvts6"/>
          <w:color w:val="000000"/>
          <w:bdr w:val="none" w:sz="0" w:space="0" w:color="auto" w:frame="1"/>
          <w:shd w:val="clear" w:color="auto" w:fill="FFFFFF"/>
        </w:rPr>
        <w:t>, republicată, cu modificările și completările ulterioare</w:t>
      </w:r>
      <w:r>
        <w:rPr>
          <w:rStyle w:val="rvts6"/>
          <w:color w:val="000000"/>
          <w:bdr w:val="none" w:sz="0" w:space="0" w:color="auto" w:frame="1"/>
          <w:shd w:val="clear" w:color="auto" w:fill="FFFFFF"/>
        </w:rPr>
        <w:t>.</w:t>
      </w:r>
    </w:p>
    <w:p w14:paraId="0F144E5C" w14:textId="10F4E557" w:rsidR="008142F4" w:rsidRDefault="008142F4" w:rsidP="00D4292C">
      <w:pPr>
        <w:ind w:left="0"/>
        <w:rPr>
          <w:bCs/>
          <w:iCs/>
        </w:rPr>
      </w:pPr>
      <w:r w:rsidRPr="002F610E">
        <w:rPr>
          <w:b/>
          <w:iCs/>
        </w:rPr>
        <w:t>Beneficiar</w:t>
      </w:r>
      <w:r w:rsidRPr="002F610E">
        <w:rPr>
          <w:bCs/>
          <w:iCs/>
        </w:rPr>
        <w:t xml:space="preserve"> - în conformitate cu prevederile Regulamentul (UE) 2021/1060</w:t>
      </w:r>
      <w:r w:rsidR="00BF4695">
        <w:rPr>
          <w:bCs/>
          <w:iCs/>
        </w:rPr>
        <w:t xml:space="preserve"> </w:t>
      </w:r>
      <w:r w:rsidR="00642DAF" w:rsidRPr="00642DAF">
        <w:rPr>
          <w:bCs/>
          <w:iCs/>
        </w:rPr>
        <w:t>al Parlamentului European și al Consiliului din 24 iunie 2021 de stabilire a dispozițiilor comune privind Fondul european de dezvoltare regională, Fondul social european Plus, Fondul de coeziune, Fondul pentru o tranziție justă și Fondul european pentru afaceri maritime, pescuit și acvacultură și de stabilire a normelor financiare aplicabile acestor fonduri, precum și Fondului pentru azil, migrație și integrare, Fondului pentru securitate internă și Instrumentului de sprijin financiar pentru managementul frontierelor și politica de vize</w:t>
      </w:r>
      <w:r w:rsidR="00642DAF">
        <w:rPr>
          <w:bCs/>
          <w:iCs/>
        </w:rPr>
        <w:t>, cu modificările și completările ulterioare,</w:t>
      </w:r>
      <w:r w:rsidRPr="002F610E">
        <w:rPr>
          <w:bCs/>
          <w:iCs/>
        </w:rPr>
        <w:t xml:space="preserve"> </w:t>
      </w:r>
      <w:r w:rsidRPr="002F610E">
        <w:rPr>
          <w:bCs/>
          <w:iCs/>
        </w:rPr>
        <w:lastRenderedPageBreak/>
        <w:t>este un organism public sau privat, o entitate cu sau fără personalitate juridică sau o persoană fizică responsabilă cu inițierea sau deopotrivă cu inițierea și implementarea operațiunilor.</w:t>
      </w:r>
    </w:p>
    <w:p w14:paraId="3A33861C" w14:textId="1E0EE518" w:rsidR="003517F1" w:rsidRDefault="003517F1" w:rsidP="00D4292C">
      <w:pPr>
        <w:ind w:left="0"/>
        <w:rPr>
          <w:bCs/>
          <w:iCs/>
        </w:rPr>
      </w:pPr>
      <w:r>
        <w:rPr>
          <w:b/>
          <w:bCs/>
          <w:iCs/>
        </w:rPr>
        <w:t>B</w:t>
      </w:r>
      <w:r w:rsidRPr="003517F1">
        <w:rPr>
          <w:b/>
          <w:bCs/>
          <w:iCs/>
        </w:rPr>
        <w:t>eneficiar al investiţiei</w:t>
      </w:r>
      <w:r w:rsidR="00554E42" w:rsidRPr="00D4292C">
        <w:rPr>
          <w:bCs/>
          <w:iCs/>
        </w:rPr>
        <w:t xml:space="preserve"> </w:t>
      </w:r>
      <w:r w:rsidRPr="003517F1">
        <w:rPr>
          <w:bCs/>
          <w:iCs/>
        </w:rPr>
        <w:t>- entitate publică, persoană juridică sau fizică, ce are un drept de execuţie a lucrărilor de construcţii potrivit prevederilor </w:t>
      </w:r>
      <w:r>
        <w:fldChar w:fldCharType="begin"/>
      </w:r>
      <w:r>
        <w:instrText>HYPERLINK "javascript:OpenDocumentView(245008,%204616389);"</w:instrText>
      </w:r>
      <w:r>
        <w:fldChar w:fldCharType="separate"/>
      </w:r>
      <w:r w:rsidRPr="00D4292C">
        <w:rPr>
          <w:rStyle w:val="Hyperlink"/>
          <w:bCs/>
          <w:iCs/>
          <w:color w:val="auto"/>
          <w:u w:val="none"/>
        </w:rPr>
        <w:t>Legii nr. 50/1991</w:t>
      </w:r>
      <w:r>
        <w:fldChar w:fldCharType="end"/>
      </w:r>
      <w:r w:rsidRPr="003517F1">
        <w:rPr>
          <w:bCs/>
          <w:iCs/>
        </w:rPr>
        <w:t>, republicată, cu modifică</w:t>
      </w:r>
      <w:r w:rsidR="005304A0">
        <w:rPr>
          <w:bCs/>
          <w:iCs/>
        </w:rPr>
        <w:t>rile şi completările ulterioare.</w:t>
      </w:r>
    </w:p>
    <w:p w14:paraId="1A0E10FB" w14:textId="403F63C5" w:rsidR="005304A0" w:rsidRPr="002F610E" w:rsidRDefault="005304A0" w:rsidP="00D4292C">
      <w:pPr>
        <w:ind w:left="0"/>
        <w:rPr>
          <w:bCs/>
          <w:iCs/>
        </w:rPr>
      </w:pPr>
      <w:r>
        <w:rPr>
          <w:b/>
          <w:bCs/>
          <w:iCs/>
        </w:rPr>
        <w:t>C</w:t>
      </w:r>
      <w:r w:rsidRPr="005304A0">
        <w:rPr>
          <w:b/>
          <w:bCs/>
          <w:iCs/>
        </w:rPr>
        <w:t>alendar</w:t>
      </w:r>
      <w:r w:rsidR="00AC2536">
        <w:rPr>
          <w:bCs/>
          <w:iCs/>
        </w:rPr>
        <w:t xml:space="preserve"> </w:t>
      </w:r>
      <w:r w:rsidRPr="005304A0">
        <w:rPr>
          <w:b/>
          <w:bCs/>
          <w:iCs/>
        </w:rPr>
        <w:t>de</w:t>
      </w:r>
      <w:r w:rsidR="00AC2536">
        <w:rPr>
          <w:b/>
          <w:bCs/>
          <w:iCs/>
        </w:rPr>
        <w:t xml:space="preserve"> </w:t>
      </w:r>
      <w:r w:rsidRPr="005304A0">
        <w:rPr>
          <w:b/>
          <w:bCs/>
          <w:iCs/>
        </w:rPr>
        <w:t>apeluri</w:t>
      </w:r>
      <w:r w:rsidR="00AC2536">
        <w:rPr>
          <w:b/>
          <w:bCs/>
          <w:iCs/>
        </w:rPr>
        <w:t xml:space="preserve"> </w:t>
      </w:r>
      <w:r w:rsidRPr="005304A0">
        <w:rPr>
          <w:b/>
          <w:bCs/>
          <w:iCs/>
        </w:rPr>
        <w:t>de</w:t>
      </w:r>
      <w:r w:rsidR="00AC2536">
        <w:rPr>
          <w:b/>
          <w:bCs/>
          <w:iCs/>
        </w:rPr>
        <w:t xml:space="preserve"> </w:t>
      </w:r>
      <w:r w:rsidRPr="005304A0">
        <w:rPr>
          <w:b/>
          <w:bCs/>
          <w:iCs/>
        </w:rPr>
        <w:t>proiecte</w:t>
      </w:r>
      <w:r w:rsidR="00AC2536" w:rsidRPr="00D4292C">
        <w:rPr>
          <w:bCs/>
          <w:iCs/>
        </w:rPr>
        <w:t xml:space="preserve"> </w:t>
      </w:r>
      <w:r w:rsidRPr="005304A0">
        <w:rPr>
          <w:bCs/>
          <w:iCs/>
        </w:rPr>
        <w:t>- calendarul lansării apelurilor de proiecte planificate de autoritatea de management pe durata unui an calendaristic, care cuprinde informaţiile minime prevăzute la art. 49 alin. (2) din Regulamentul (UE) 2021/1060, cu modificările şi completăr</w:t>
      </w:r>
      <w:r>
        <w:rPr>
          <w:bCs/>
          <w:iCs/>
        </w:rPr>
        <w:t>ile ulterioare.</w:t>
      </w:r>
    </w:p>
    <w:p w14:paraId="64B6ACFE" w14:textId="3C777CD2" w:rsidR="00C404CA" w:rsidRPr="00D4292C" w:rsidRDefault="00C404CA" w:rsidP="00D4292C">
      <w:pPr>
        <w:widowControl w:val="0"/>
        <w:ind w:left="0"/>
      </w:pPr>
      <w:r w:rsidRPr="00D4292C">
        <w:rPr>
          <w:b/>
        </w:rPr>
        <w:t>Cerere de finanțare</w:t>
      </w:r>
      <w:r w:rsidRPr="00D4292C">
        <w:t xml:space="preserve"> </w:t>
      </w:r>
      <w:r w:rsidR="00EA4B35" w:rsidRPr="00D4292C">
        <w:t>-</w:t>
      </w:r>
      <w:r w:rsidRPr="00D4292C">
        <w:t xml:space="preserve"> </w:t>
      </w:r>
      <w:r w:rsidR="00AC2536" w:rsidRPr="00D4292C">
        <w:t>reprezintă</w:t>
      </w:r>
      <w:r w:rsidR="00AC2536">
        <w:rPr>
          <w:b/>
        </w:rPr>
        <w:t xml:space="preserve"> </w:t>
      </w:r>
      <w:r w:rsidRPr="00D4292C">
        <w:t>un document standardizat,</w:t>
      </w:r>
      <w:r w:rsidR="009C1DA7" w:rsidRPr="00D4292C">
        <w:t xml:space="preserve"> </w:t>
      </w:r>
      <w:r w:rsidRPr="00D4292C">
        <w:t xml:space="preserve">disponibil în sistemul informatic </w:t>
      </w:r>
      <w:r w:rsidR="00EB7008" w:rsidRPr="00D4292C">
        <w:t>MySMIS 2021/SMIS2021+</w:t>
      </w:r>
      <w:r w:rsidRPr="00D4292C">
        <w:t>, prin care este solicitat sprijin financiar în cadrul oricăruia dintre programele aferente politicii de coeziune, pentru perioada de programare 2021—2027, în condițiile aplicabile apelului de proiecte în care se solicită finanțare, pentru acoperirea totală sau parțială a costurilor de realizare ale unui proiect și este însoțit de anexe și documentele specificate în Ghidul solicitantului aplicabil fiecărui apel de proiecte</w:t>
      </w:r>
      <w:r w:rsidR="00922245">
        <w:t xml:space="preserve">, </w:t>
      </w:r>
      <w:r w:rsidR="00922245" w:rsidRPr="00922245">
        <w:t xml:space="preserve">conform </w:t>
      </w:r>
      <w:r w:rsidR="00DE3C82" w:rsidRPr="00DE3C82">
        <w:t>Ordonanței de urgență a Guvernului nr. 23/2023, aprobată prin Legea nr. 45/2024, cu modificările și completările ulterioare</w:t>
      </w:r>
      <w:r w:rsidRPr="00D4292C">
        <w:t>.</w:t>
      </w:r>
    </w:p>
    <w:p w14:paraId="3D391AE3" w14:textId="0A5FC643" w:rsidR="008D3CA6" w:rsidRDefault="00EA4B35" w:rsidP="00D4292C">
      <w:pPr>
        <w:widowControl w:val="0"/>
        <w:ind w:left="0"/>
      </w:pPr>
      <w:r>
        <w:rPr>
          <w:b/>
        </w:rPr>
        <w:t>Cerere</w:t>
      </w:r>
      <w:r w:rsidR="008D3CA6" w:rsidRPr="00D4292C">
        <w:rPr>
          <w:b/>
        </w:rPr>
        <w:t xml:space="preserve"> de plată</w:t>
      </w:r>
      <w:r w:rsidR="008D3CA6" w:rsidRPr="00D4292C">
        <w:t xml:space="preserve"> - cererea depusă de către un beneficiar prin care se solicită autorităţii de management virarea sumelor necesare pentru plata cheltuielilor eligibile, rambursabile, conform contractului de finanţare, în baza facturilor, facturilor de avans, statelor privind plata salariilor, a statelor/centralizatoarelor pentru acordarea burselor, subvenţ</w:t>
      </w:r>
      <w:r w:rsidR="00837312" w:rsidRPr="00D4292C">
        <w:t>iilor, premiilor şi onorariilor.</w:t>
      </w:r>
    </w:p>
    <w:p w14:paraId="1745BC01" w14:textId="76676564" w:rsidR="00EA4B35" w:rsidRPr="00D4292C" w:rsidRDefault="00EA4B35" w:rsidP="00D4292C">
      <w:pPr>
        <w:widowControl w:val="0"/>
        <w:ind w:left="0"/>
      </w:pPr>
      <w:r w:rsidRPr="00D4292C">
        <w:rPr>
          <w:b/>
        </w:rPr>
        <w:t>Cerere de prefinanţare</w:t>
      </w:r>
      <w:r w:rsidR="00554E42">
        <w:t xml:space="preserve"> </w:t>
      </w:r>
      <w:r>
        <w:t xml:space="preserve">- </w:t>
      </w:r>
      <w:r w:rsidRPr="00EA4B35">
        <w:t>cererea depusă de către un beneficiar prin care se solicită autorităţii de management virarea sumelor necesare pentru plata cheltuielilor necesare implementării proiectelor finanţate din fonduri europene, fără depăşirea valorii totale eligibile a contractului de finanţare, aşa cum sunt prevăzute în bugetele contractelor de finanţare</w:t>
      </w:r>
      <w:r w:rsidR="00D17475">
        <w:t>.</w:t>
      </w:r>
    </w:p>
    <w:p w14:paraId="0A620AD4" w14:textId="77A9B672" w:rsidR="008D3CA6" w:rsidRDefault="00984AE2" w:rsidP="00D4292C">
      <w:pPr>
        <w:widowControl w:val="0"/>
        <w:ind w:left="0"/>
      </w:pPr>
      <w:r>
        <w:rPr>
          <w:b/>
        </w:rPr>
        <w:t>Cerere</w:t>
      </w:r>
      <w:r w:rsidR="008D3CA6" w:rsidRPr="00D4292C">
        <w:rPr>
          <w:b/>
        </w:rPr>
        <w:t xml:space="preserve"> de rambursare</w:t>
      </w:r>
      <w:r w:rsidR="00554E42">
        <w:t xml:space="preserve"> </w:t>
      </w:r>
      <w:r>
        <w:t>–</w:t>
      </w:r>
      <w:r w:rsidR="008D3CA6" w:rsidRPr="00D4292C">
        <w:t xml:space="preserve"> cerere</w:t>
      </w:r>
      <w:r>
        <w:t xml:space="preserve"> </w:t>
      </w:r>
      <w:r w:rsidR="008D3CA6" w:rsidRPr="00D4292C">
        <w:t>depusă de către un beneficiar, prin care se solicită autorităţii de management virarea sumelor aferente cheltuielilor eligibile efectuate conform contractului de finanţare sau prin care se justifică utilizarea prefinanţării</w:t>
      </w:r>
      <w:r w:rsidR="00837312" w:rsidRPr="00D4292C">
        <w:t>.</w:t>
      </w:r>
    </w:p>
    <w:p w14:paraId="5CB6CFA6" w14:textId="7D893940" w:rsidR="00A70CD5" w:rsidRPr="00A70CD5" w:rsidRDefault="00984AE2">
      <w:pPr>
        <w:widowControl w:val="0"/>
        <w:ind w:left="0"/>
      </w:pPr>
      <w:r>
        <w:rPr>
          <w:b/>
        </w:rPr>
        <w:t>Certificat</w:t>
      </w:r>
      <w:r w:rsidR="005304A0">
        <w:rPr>
          <w:b/>
        </w:rPr>
        <w:t>ul</w:t>
      </w:r>
      <w:r>
        <w:rPr>
          <w:b/>
        </w:rPr>
        <w:t xml:space="preserve"> </w:t>
      </w:r>
      <w:r w:rsidR="00A70CD5" w:rsidRPr="00D4292C">
        <w:rPr>
          <w:b/>
        </w:rPr>
        <w:t>de urbanism</w:t>
      </w:r>
      <w:r w:rsidR="00A70CD5" w:rsidRPr="00A70CD5">
        <w:t xml:space="preserve"> </w:t>
      </w:r>
      <w:r>
        <w:t>–</w:t>
      </w:r>
      <w:r w:rsidR="00A70CD5">
        <w:t xml:space="preserve"> </w:t>
      </w:r>
      <w:r>
        <w:t>conform Legii nr. 50/1991</w:t>
      </w:r>
      <w:r w:rsidR="00B47126" w:rsidRPr="00B47126">
        <w:t xml:space="preserve"> republicată, cu modificările și completările ulterioare</w:t>
      </w:r>
      <w:r>
        <w:t xml:space="preserve">, </w:t>
      </w:r>
      <w:r w:rsidR="00A70CD5" w:rsidRPr="00A70CD5">
        <w:t>este actul de informare prin care autorităţile</w:t>
      </w:r>
      <w:r w:rsidR="005304A0">
        <w:t>:</w:t>
      </w:r>
    </w:p>
    <w:p w14:paraId="61A01785" w14:textId="5827BABF" w:rsidR="00A748EF" w:rsidRDefault="00A70CD5" w:rsidP="00617A9B">
      <w:pPr>
        <w:widowControl w:val="0"/>
        <w:spacing w:before="0" w:after="0"/>
        <w:ind w:left="0"/>
      </w:pPr>
      <w:bookmarkStart w:id="11" w:name="9090226"/>
      <w:bookmarkEnd w:id="11"/>
      <w:r w:rsidRPr="00A70CD5">
        <w:t>a) fac cunoscute solicitantului informaţiile privind regimul juridic, economic şi tehnic al terenurilor şi construcţiilor existente la data solicitării, în conformitate cu prevederile planurilor urbanistice şi ale regulamentelor aferente acestora ori ale planurilor de amenajare a teritoriului, după caz, avizate şi aprobate potrivit legii;</w:t>
      </w:r>
    </w:p>
    <w:p w14:paraId="453FFE42" w14:textId="1E23E1F4" w:rsidR="00A748EF" w:rsidRDefault="00A748EF" w:rsidP="00617A9B">
      <w:pPr>
        <w:widowControl w:val="0"/>
        <w:spacing w:before="0" w:after="0"/>
        <w:ind w:left="0"/>
      </w:pPr>
      <w:r>
        <w:t>b) stabilesc cerinţele urbanistice care urmează să fie îndeplinite în funcţie de specificul amplasamentului;</w:t>
      </w:r>
    </w:p>
    <w:p w14:paraId="74608227" w14:textId="31022DDE" w:rsidR="00A748EF" w:rsidRDefault="00A748EF" w:rsidP="00617A9B">
      <w:pPr>
        <w:widowControl w:val="0"/>
        <w:spacing w:before="0" w:after="0"/>
        <w:ind w:left="0"/>
      </w:pPr>
      <w:r>
        <w:t>c) stabilesc lista cuprinzând avizele/acordurile necesare în vederea autorizării executării lucrărilor de construire;</w:t>
      </w:r>
    </w:p>
    <w:p w14:paraId="58F4CD27" w14:textId="4EFC597B" w:rsidR="00A748EF" w:rsidRDefault="00A748EF" w:rsidP="00617A9B">
      <w:pPr>
        <w:widowControl w:val="0"/>
        <w:spacing w:before="0" w:after="0"/>
        <w:ind w:left="0"/>
      </w:pPr>
      <w:r>
        <w:t>c) indică nominal operatorii de reţele tehnico-edilitare care vor emite respectivele avize/acorduri; avizele se vor solicita doar de la posesorii de reţele supraterane şi subterane care afectează suprafaţa de teren şi/sau construcţiile pentru care se solicită certificate de urbanism, cu consultarea bazei de date urbane constituite în condiţiile legii;</w:t>
      </w:r>
    </w:p>
    <w:p w14:paraId="57A87A4D" w14:textId="0782602E" w:rsidR="00A70CD5" w:rsidRDefault="00A748EF">
      <w:pPr>
        <w:widowControl w:val="0"/>
        <w:spacing w:before="0" w:after="0"/>
        <w:ind w:left="0"/>
      </w:pPr>
      <w:r>
        <w:t>d) încunoştinţează investitorul/solicitantul cu privire la obligaţia de a contacta autoritatea competentă pentru protecţia mediului, în scopul obţinerii punctului de vedere şi, după caz, al actului administrativ al acesteia, necesare în vederea autorizării.</w:t>
      </w:r>
    </w:p>
    <w:p w14:paraId="2FB07797" w14:textId="560A2C90" w:rsidR="000E61A3" w:rsidRPr="00D4292C" w:rsidRDefault="000E61A3" w:rsidP="00D4292C">
      <w:pPr>
        <w:widowControl w:val="0"/>
        <w:spacing w:after="0"/>
        <w:ind w:left="0"/>
      </w:pPr>
      <w:r w:rsidRPr="00414613">
        <w:rPr>
          <w:b/>
        </w:rPr>
        <w:t>Certificat</w:t>
      </w:r>
      <w:r w:rsidRPr="00D4292C">
        <w:rPr>
          <w:b/>
        </w:rPr>
        <w:t xml:space="preserve"> de eficiență energetică</w:t>
      </w:r>
      <w:r w:rsidRPr="00D4292C">
        <w:t xml:space="preserve"> -</w:t>
      </w:r>
      <w:r w:rsidRPr="000E61A3">
        <w:t xml:space="preserve"> </w:t>
      </w:r>
      <w:r>
        <w:t>document</w:t>
      </w:r>
      <w:r w:rsidRPr="000E61A3">
        <w:t xml:space="preserve"> care atestă performanța energetică a unei clădiri sau a unei unități de clădire, exprimată prin indicatori de consum specific de energie, și care include recomandări pentru îm</w:t>
      </w:r>
      <w:r>
        <w:t xml:space="preserve">bunătățirea acestei performanțe, conform </w:t>
      </w:r>
      <w:r w:rsidRPr="000E61A3">
        <w:t>Leg</w:t>
      </w:r>
      <w:r>
        <w:t xml:space="preserve">ii </w:t>
      </w:r>
      <w:r w:rsidRPr="000E61A3">
        <w:t>nr. 372/2005</w:t>
      </w:r>
      <w:r w:rsidR="00476F8D" w:rsidRPr="00476F8D">
        <w:t xml:space="preserve"> </w:t>
      </w:r>
      <w:r w:rsidR="00476F8D" w:rsidRPr="000E61A3">
        <w:t>privind performanţa energetică a clădirilor</w:t>
      </w:r>
      <w:r w:rsidR="00D535B1">
        <w:t>, republicată, cu modificările și completările ulterioare</w:t>
      </w:r>
    </w:p>
    <w:p w14:paraId="57F59137" w14:textId="5F5C6DAC" w:rsidR="004A0D7C" w:rsidRDefault="004A0D7C" w:rsidP="00D4292C">
      <w:pPr>
        <w:widowControl w:val="0"/>
        <w:ind w:left="0"/>
      </w:pPr>
      <w:r w:rsidRPr="00D4292C">
        <w:rPr>
          <w:b/>
          <w:bCs/>
        </w:rPr>
        <w:lastRenderedPageBreak/>
        <w:t>Cheltuieli eligibile</w:t>
      </w:r>
      <w:r w:rsidR="008142F4" w:rsidRPr="00D4292C">
        <w:t xml:space="preserve"> - </w:t>
      </w:r>
      <w:r w:rsidR="007811ED" w:rsidRPr="00D4292C">
        <w:t xml:space="preserve">potrivit </w:t>
      </w:r>
      <w:r w:rsidRPr="00D4292C">
        <w:t>dispozițiilor O</w:t>
      </w:r>
      <w:r w:rsidR="00D535B1">
        <w:t>rdonanța de urgență a Guvernului</w:t>
      </w:r>
      <w:r w:rsidRPr="00D4292C">
        <w:t xml:space="preserve"> nr. 133/2021</w:t>
      </w:r>
      <w:r w:rsidR="00D535B1">
        <w:t xml:space="preserve"> </w:t>
      </w:r>
      <w:r w:rsidR="00D535B1" w:rsidRPr="00D535B1">
        <w:t>privind gestionarea financiară a fondurilor europene pentru perioada de programare 2021-2027 alocate României din Fondul european de dezvoltare regională, Fondul de coeziune, Fondul social european Plus, Fondul pentru o tranziţie justă</w:t>
      </w:r>
      <w:r w:rsidR="009C1DA7" w:rsidRPr="00D4292C">
        <w:t xml:space="preserve">, </w:t>
      </w:r>
      <w:r w:rsidR="00D535B1">
        <w:t xml:space="preserve">aprobată cu modificări prin Legea nr. 231/2023, </w:t>
      </w:r>
      <w:r w:rsidR="009C1DA7" w:rsidRPr="00D4292C">
        <w:t xml:space="preserve">cu modificările și completările ulterioare, </w:t>
      </w:r>
      <w:r w:rsidRPr="00D4292C">
        <w:t xml:space="preserve">reprezintă cheltuielile efectuate de beneficiar pentru implementarea proiectelor finanțate în cadrul </w:t>
      </w:r>
      <w:r w:rsidR="00770EC3" w:rsidRPr="00D4292C">
        <w:t>programelor operaționale</w:t>
      </w:r>
      <w:r w:rsidRPr="00D4292C">
        <w:t>, conform prevederilor art. 63 alin. (1) din Regulamentul (UE) 2021/1060</w:t>
      </w:r>
      <w:r w:rsidR="00D535B1">
        <w:t>, cu modificările și completările ulterioare</w:t>
      </w:r>
      <w:r w:rsidRPr="00D4292C">
        <w:t>.</w:t>
      </w:r>
    </w:p>
    <w:p w14:paraId="1544CA71" w14:textId="77E845C2" w:rsidR="00DC65F8" w:rsidRPr="00DC65F8" w:rsidRDefault="00DC65F8">
      <w:pPr>
        <w:ind w:left="0"/>
        <w:rPr>
          <w:b/>
          <w:bCs/>
        </w:rPr>
      </w:pPr>
      <w:r>
        <w:rPr>
          <w:b/>
          <w:bCs/>
        </w:rPr>
        <w:t>C</w:t>
      </w:r>
      <w:r w:rsidRPr="00DC65F8">
        <w:rPr>
          <w:b/>
          <w:bCs/>
        </w:rPr>
        <w:t>heltuieli de natură socială</w:t>
      </w:r>
      <w:r>
        <w:rPr>
          <w:b/>
          <w:bCs/>
        </w:rPr>
        <w:t xml:space="preserve"> – </w:t>
      </w:r>
      <w:r w:rsidR="00FD418A">
        <w:rPr>
          <w:b/>
          <w:bCs/>
        </w:rPr>
        <w:t>b</w:t>
      </w:r>
      <w:r w:rsidR="003635AF" w:rsidRPr="003635AF">
        <w:rPr>
          <w:b/>
          <w:bCs/>
        </w:rPr>
        <w:t>eneficiile de asistență socială</w:t>
      </w:r>
      <w:r w:rsidR="003635AF">
        <w:rPr>
          <w:b/>
          <w:bCs/>
        </w:rPr>
        <w:t xml:space="preserve"> </w:t>
      </w:r>
      <w:r w:rsidR="000B2027">
        <w:rPr>
          <w:b/>
          <w:bCs/>
        </w:rPr>
        <w:t>acordate</w:t>
      </w:r>
      <w:r>
        <w:rPr>
          <w:b/>
          <w:bCs/>
        </w:rPr>
        <w:t xml:space="preserve"> către </w:t>
      </w:r>
      <w:r w:rsidRPr="00DC65F8">
        <w:rPr>
          <w:b/>
          <w:bCs/>
        </w:rPr>
        <w:t>persoane vulnerabile</w:t>
      </w:r>
      <w:r w:rsidR="000B2027">
        <w:rPr>
          <w:b/>
          <w:bCs/>
        </w:rPr>
        <w:t>, așa cum sunt definite în</w:t>
      </w:r>
      <w:r w:rsidRPr="00DC65F8">
        <w:rPr>
          <w:b/>
          <w:bCs/>
        </w:rPr>
        <w:t xml:space="preserve"> Leg</w:t>
      </w:r>
      <w:r w:rsidR="000B2027">
        <w:rPr>
          <w:b/>
          <w:bCs/>
        </w:rPr>
        <w:t>ea</w:t>
      </w:r>
      <w:r w:rsidRPr="00DC65F8">
        <w:rPr>
          <w:b/>
          <w:bCs/>
        </w:rPr>
        <w:t xml:space="preserve"> nr. 292/2011 a asistenței sociale, cu modificările și completările ulterioare, și/sau a Ordonanț</w:t>
      </w:r>
      <w:r w:rsidR="000B2027">
        <w:rPr>
          <w:b/>
          <w:bCs/>
        </w:rPr>
        <w:t xml:space="preserve">a </w:t>
      </w:r>
      <w:r w:rsidRPr="00DC65F8">
        <w:rPr>
          <w:b/>
          <w:bCs/>
        </w:rPr>
        <w:t>de urgență a Guvernului nr. 18/2009 privind creșterea performanței energetice a blocurilor de locuințe, prin Legea nr. 158/2011, cu modificările și completările ulterioare.</w:t>
      </w:r>
    </w:p>
    <w:p w14:paraId="2DB2DCE3" w14:textId="7B08A23C" w:rsidR="00984AE2" w:rsidRPr="002F610E" w:rsidRDefault="00984AE2">
      <w:pPr>
        <w:ind w:left="0"/>
      </w:pPr>
      <w:r w:rsidRPr="002F610E">
        <w:rPr>
          <w:b/>
        </w:rPr>
        <w:t>C</w:t>
      </w:r>
      <w:r w:rsidRPr="00CD7AFA">
        <w:rPr>
          <w:b/>
        </w:rPr>
        <w:t>lădire</w:t>
      </w:r>
      <w:r w:rsidRPr="002F610E">
        <w:t xml:space="preserve"> - ansamblu de spaţii cu funcţiuni precizate, delimitate de elementele de clădire care alcătuiesc anvelopa clădirii, inclusiv instalaţiile aferente, în care energia este utilizată pentru reglarea climatului interior, respectiv asigurarea confortului interior pentru ocupare umană</w:t>
      </w:r>
      <w:r w:rsidR="00DC4EC5">
        <w:t>, conform Legii nr. 372/2005</w:t>
      </w:r>
      <w:r w:rsidR="00A1727F" w:rsidRPr="00A1727F">
        <w:t xml:space="preserve"> republicată, cu modificările și completările ulterioare</w:t>
      </w:r>
      <w:r w:rsidRPr="002F610E">
        <w:t>.</w:t>
      </w:r>
    </w:p>
    <w:p w14:paraId="5469A205" w14:textId="24C9215C" w:rsidR="00C404CA" w:rsidRDefault="00C404CA" w:rsidP="00D4292C">
      <w:pPr>
        <w:widowControl w:val="0"/>
        <w:ind w:left="0"/>
      </w:pPr>
      <w:r w:rsidRPr="00D4292C">
        <w:rPr>
          <w:b/>
          <w:bCs/>
        </w:rPr>
        <w:t>Cofinanțare publică</w:t>
      </w:r>
      <w:r w:rsidRPr="00D4292C">
        <w:t xml:space="preserve"> - </w:t>
      </w:r>
      <w:r w:rsidR="009C1DA7" w:rsidRPr="00D4292C">
        <w:t xml:space="preserve">conform prevederilor </w:t>
      </w:r>
      <w:r w:rsidR="00292790" w:rsidRPr="00292790">
        <w:t>Ordonanța de urgență a Guvernului</w:t>
      </w:r>
      <w:r w:rsidR="009C1DA7" w:rsidRPr="00D4292C">
        <w:t xml:space="preserve"> nr. 133/2021, </w:t>
      </w:r>
      <w:r w:rsidR="00292790" w:rsidRPr="00292790">
        <w:t xml:space="preserve">aprobată cu modificări prin Legea nr. 231/2023,  </w:t>
      </w:r>
      <w:r w:rsidR="009C1DA7" w:rsidRPr="00D4292C">
        <w:t xml:space="preserve">cu modificările și completările ulterioare, reprezintă </w:t>
      </w:r>
      <w:r w:rsidRPr="00D4292C">
        <w:t>orice contribuție din fonduri publice naționale destinată finanțării cheltuielilor eligibile necesare implementării proiectului.</w:t>
      </w:r>
    </w:p>
    <w:p w14:paraId="05C2BD15" w14:textId="616433E1" w:rsidR="00D17475" w:rsidRPr="002F610E" w:rsidRDefault="00D17475" w:rsidP="00D17475">
      <w:pPr>
        <w:ind w:left="0"/>
      </w:pPr>
      <w:r>
        <w:rPr>
          <w:b/>
          <w:bCs/>
        </w:rPr>
        <w:t>Contract</w:t>
      </w:r>
      <w:r w:rsidRPr="002F610E">
        <w:rPr>
          <w:b/>
          <w:bCs/>
        </w:rPr>
        <w:t xml:space="preserve"> de finanțare</w:t>
      </w:r>
      <w:r w:rsidRPr="002F610E">
        <w:t xml:space="preserve"> - în conformitate cu art. 2 din O</w:t>
      </w:r>
      <w:r w:rsidR="00A1727F">
        <w:t>rdonanța de urgență a Guvernului</w:t>
      </w:r>
      <w:r w:rsidRPr="002F610E">
        <w:t xml:space="preserve"> nr. 133/2021,</w:t>
      </w:r>
      <w:r w:rsidR="00A1727F" w:rsidRPr="00A1727F">
        <w:t xml:space="preserve"> aprobată cu modificări prin Legea nr. 231/2023, </w:t>
      </w:r>
      <w:r w:rsidRPr="002F610E">
        <w:t xml:space="preserve"> cu modificările și completările ulterioare, reprezintă actul juridic, cu titlu oneros, de adeziune, încheiat între autoritatea de management şi beneficiar, astfel cum este definit la art. 2 pct. 9 din Regulamentul (UE) 2021/1060,</w:t>
      </w:r>
      <w:r w:rsidR="00292790" w:rsidRPr="00292790">
        <w:t xml:space="preserve"> cu modificările și completările ulterioare</w:t>
      </w:r>
      <w:r w:rsidR="00616110">
        <w:t>,</w:t>
      </w:r>
      <w:r w:rsidRPr="002F610E">
        <w:t xml:space="preserve"> prin care se stabilesc drepturile şi obligațiile corelative ale părților în vederea implementării proiectelor.</w:t>
      </w:r>
    </w:p>
    <w:p w14:paraId="2EA82F24" w14:textId="28870A07" w:rsidR="000311D6" w:rsidRPr="00D4292C" w:rsidRDefault="000311D6" w:rsidP="00D4292C">
      <w:pPr>
        <w:widowControl w:val="0"/>
        <w:ind w:left="0"/>
      </w:pPr>
      <w:r w:rsidRPr="00D4292C">
        <w:rPr>
          <w:b/>
        </w:rPr>
        <w:t>Contribuția proprie</w:t>
      </w:r>
      <w:r w:rsidR="006452F2">
        <w:t xml:space="preserve"> - </w:t>
      </w:r>
      <w:r w:rsidR="00837312" w:rsidRPr="00D4292C">
        <w:t>reprezintă diferența dintre valoarea totală a proiectului și valoarea finanțării nerambursabile acordate</w:t>
      </w:r>
      <w:r w:rsidR="008926CE">
        <w:t>.</w:t>
      </w:r>
      <w:r w:rsidR="00837312" w:rsidRPr="00D4292C">
        <w:t xml:space="preserve"> În cadrul prezentului apel de proiecte, </w:t>
      </w:r>
      <w:r w:rsidRPr="00D4292C">
        <w:t>este în cuantum de minim 2% din valoarea totală eligibilă a proiectului.</w:t>
      </w:r>
    </w:p>
    <w:p w14:paraId="348DB8D8" w14:textId="5C2727B6" w:rsidR="008142F4" w:rsidRDefault="008142F4" w:rsidP="00D4292C">
      <w:pPr>
        <w:widowControl w:val="0"/>
        <w:ind w:left="0"/>
      </w:pPr>
      <w:bookmarkStart w:id="12" w:name="_Hlk158288324"/>
      <w:r w:rsidRPr="002F610E">
        <w:rPr>
          <w:b/>
          <w:bCs/>
        </w:rPr>
        <w:t>Comitet de monitorizare</w:t>
      </w:r>
      <w:r w:rsidRPr="002F610E">
        <w:t xml:space="preserve"> - structură națională de tip partenerial, fără personalitate juridică, cu rol decizional strategic în procesul de implementare a unui program </w:t>
      </w:r>
      <w:r w:rsidRPr="00984AE2">
        <w:t>operațional,</w:t>
      </w:r>
      <w:r w:rsidRPr="002F610E">
        <w:t xml:space="preserve"> care se instituie cu respectarea principiului parteneriatului prevăzut la art. 8 din Regulamentul (UE) </w:t>
      </w:r>
      <w:r w:rsidR="00CC58B8" w:rsidRPr="002F610E">
        <w:t>2021/1060</w:t>
      </w:r>
      <w:r w:rsidR="00616110">
        <w:t>,</w:t>
      </w:r>
      <w:r w:rsidR="00616110" w:rsidRPr="00616110">
        <w:t xml:space="preserve"> cu modificările și completările ulterioare</w:t>
      </w:r>
      <w:r w:rsidR="00616110">
        <w:t>,</w:t>
      </w:r>
      <w:r w:rsidRPr="002F610E">
        <w:t xml:space="preserve"> și îndeplinește funcțiile prevăzute la art. 40 din regulament.</w:t>
      </w:r>
    </w:p>
    <w:bookmarkEnd w:id="12"/>
    <w:p w14:paraId="583D3F41" w14:textId="09F8662A" w:rsidR="00001219" w:rsidRPr="00D4292C" w:rsidRDefault="00001219" w:rsidP="00D4292C">
      <w:pPr>
        <w:widowControl w:val="0"/>
        <w:ind w:left="0"/>
      </w:pPr>
      <w:r>
        <w:rPr>
          <w:b/>
        </w:rPr>
        <w:t>D</w:t>
      </w:r>
      <w:r w:rsidRPr="00001219">
        <w:rPr>
          <w:b/>
        </w:rPr>
        <w:t>ată lansare apel de proiecte</w:t>
      </w:r>
      <w:r w:rsidRPr="00D4292C">
        <w:t xml:space="preserve"> - data de la care solicitanţii pot depune cereri de finanţare în cadrul apelului de proiecte deschis în sistemul informatic MySMIS2021/SMIS2021+ de către autoritatea de management/o</w:t>
      </w:r>
      <w:r w:rsidR="00A70CD5">
        <w:t>rganismul intermediar, după caz.</w:t>
      </w:r>
    </w:p>
    <w:p w14:paraId="091B2B86" w14:textId="652B5D50" w:rsidR="00C404CA" w:rsidRDefault="00C404CA" w:rsidP="00D4292C">
      <w:pPr>
        <w:widowControl w:val="0"/>
        <w:ind w:left="0"/>
        <w:rPr>
          <w:bCs/>
        </w:rPr>
      </w:pPr>
      <w:r w:rsidRPr="00D4292C">
        <w:rPr>
          <w:b/>
        </w:rPr>
        <w:t>Declarația unică a solicitantului</w:t>
      </w:r>
      <w:r w:rsidR="007811ED" w:rsidRPr="00D4292C">
        <w:t xml:space="preserve"> -</w:t>
      </w:r>
      <w:r w:rsidR="004E43F9" w:rsidRPr="002F610E">
        <w:t xml:space="preserve"> </w:t>
      </w:r>
      <w:r w:rsidRPr="00D4292C">
        <w:rPr>
          <w:bCs/>
        </w:rPr>
        <w:t>reprezintă o declarație pe propria răspundere, sub incidența prevederilor legale care privesc falsul în declarații și falsul intelectual, prin care acesta declară că a respectat toate cerințele pentru depunerea cererii de finanțare și îndeplinește condițiile de eligibilitate prevăzute în Ghidul solicitantului și se angajează ca în situația în care proiectul este admis la contractare să prezinte toate documentele justificative pentru a face dovada îndeplinirii condițiilor de eligibilitate, sub sancțiunea respingerii finanțării</w:t>
      </w:r>
      <w:r w:rsidR="009367EF">
        <w:rPr>
          <w:bCs/>
        </w:rPr>
        <w:t xml:space="preserve">, </w:t>
      </w:r>
      <w:r w:rsidR="009367EF" w:rsidRPr="009367EF">
        <w:rPr>
          <w:bCs/>
        </w:rPr>
        <w:t xml:space="preserve">conform dispozițiilor </w:t>
      </w:r>
      <w:r w:rsidR="00584D52">
        <w:rPr>
          <w:bCs/>
        </w:rPr>
        <w:t xml:space="preserve">Ordonanței de urgență a Guvernului </w:t>
      </w:r>
      <w:r w:rsidR="009367EF" w:rsidRPr="009367EF">
        <w:rPr>
          <w:bCs/>
        </w:rPr>
        <w:t>nr. 23/2023,</w:t>
      </w:r>
      <w:r w:rsidR="00584D52">
        <w:rPr>
          <w:bCs/>
        </w:rPr>
        <w:t xml:space="preserve"> aprobată prin Legea nr. 45/2024,</w:t>
      </w:r>
      <w:r w:rsidR="009367EF" w:rsidRPr="009367EF">
        <w:rPr>
          <w:bCs/>
        </w:rPr>
        <w:t xml:space="preserve"> cu modificările și completări</w:t>
      </w:r>
      <w:r w:rsidR="009367EF">
        <w:rPr>
          <w:bCs/>
        </w:rPr>
        <w:t>le ulterioare</w:t>
      </w:r>
      <w:r w:rsidRPr="00D4292C">
        <w:rPr>
          <w:bCs/>
        </w:rPr>
        <w:t>.</w:t>
      </w:r>
    </w:p>
    <w:p w14:paraId="03004764" w14:textId="4BA7AAFE" w:rsidR="00853797" w:rsidRPr="004248A7" w:rsidRDefault="00853797" w:rsidP="00D4292C">
      <w:pPr>
        <w:widowControl w:val="0"/>
        <w:ind w:left="0"/>
        <w:rPr>
          <w:bCs/>
        </w:rPr>
      </w:pPr>
      <w:r w:rsidRPr="00D4292C">
        <w:rPr>
          <w:b/>
          <w:bCs/>
        </w:rPr>
        <w:t>Deviz general</w:t>
      </w:r>
      <w:r>
        <w:rPr>
          <w:bCs/>
        </w:rPr>
        <w:t xml:space="preserve"> </w:t>
      </w:r>
      <w:r w:rsidRPr="00554E42">
        <w:rPr>
          <w:bCs/>
        </w:rPr>
        <w:t xml:space="preserve">– </w:t>
      </w:r>
      <w:r>
        <w:rPr>
          <w:bCs/>
        </w:rPr>
        <w:t>este p</w:t>
      </w:r>
      <w:r w:rsidRPr="00853797">
        <w:rPr>
          <w:bCs/>
        </w:rPr>
        <w:t xml:space="preserve">artea componentă a studiului de fezabilitate sau a documentației de avizare a lucrărilor de intervenții, prin care se stabilește valoarea totală estimativă, exprimată în lei, a cheltuielilor necesare realizării unui obiectiv de </w:t>
      </w:r>
      <w:r w:rsidRPr="004248A7">
        <w:rPr>
          <w:bCs/>
        </w:rPr>
        <w:t>investiții</w:t>
      </w:r>
      <w:r w:rsidR="00E519F6" w:rsidRPr="004248A7">
        <w:rPr>
          <w:bCs/>
        </w:rPr>
        <w:t>, conform H</w:t>
      </w:r>
      <w:r w:rsidR="005F4426">
        <w:rPr>
          <w:bCs/>
        </w:rPr>
        <w:t>otărârii Guvernului</w:t>
      </w:r>
      <w:r w:rsidR="00E519F6" w:rsidRPr="004248A7">
        <w:rPr>
          <w:bCs/>
        </w:rPr>
        <w:t xml:space="preserve"> nr. 907/2016</w:t>
      </w:r>
      <w:r w:rsidR="005F4426" w:rsidRPr="005F4426">
        <w:t xml:space="preserve"> </w:t>
      </w:r>
      <w:r w:rsidR="005F4426" w:rsidRPr="005F4426">
        <w:rPr>
          <w:bCs/>
        </w:rPr>
        <w:t>privind etapele de elaborare şi conţinutul-cadru al documentaţiilor tehnico-economice aferente obiectivelor/proiectelor de investiţii finanţate din fonduri publice</w:t>
      </w:r>
      <w:r w:rsidR="005F4426">
        <w:rPr>
          <w:bCs/>
        </w:rPr>
        <w:t>, cu modificările și completările ulterioare</w:t>
      </w:r>
      <w:r w:rsidRPr="004248A7">
        <w:rPr>
          <w:bCs/>
        </w:rPr>
        <w:t>.</w:t>
      </w:r>
    </w:p>
    <w:p w14:paraId="3EEFC8ED" w14:textId="7A579F72" w:rsidR="009A664B" w:rsidRDefault="009A664B" w:rsidP="00D4292C">
      <w:pPr>
        <w:widowControl w:val="0"/>
        <w:ind w:left="0"/>
        <w:rPr>
          <w:bCs/>
        </w:rPr>
      </w:pPr>
      <w:r w:rsidRPr="00D4292C">
        <w:rPr>
          <w:b/>
          <w:bCs/>
        </w:rPr>
        <w:lastRenderedPageBreak/>
        <w:t>Documentație de avizare a lucrărilor de intervenție</w:t>
      </w:r>
      <w:r w:rsidRPr="00D4292C">
        <w:rPr>
          <w:bCs/>
        </w:rPr>
        <w:t xml:space="preserve"> - documentaţie tehnico-economică, similară studiului de fezabilitate, elaborată pe baza expertizei tehnice a construcţiei/construcţiilor existente şi, după caz, a studiilor, auditurilor ori analizelor de specialitate în raport cu specificul investiţiei, conform </w:t>
      </w:r>
      <w:r w:rsidR="005F4426" w:rsidRPr="005F4426">
        <w:rPr>
          <w:bCs/>
        </w:rPr>
        <w:t>Hotărârii Guvernului</w:t>
      </w:r>
      <w:r w:rsidRPr="00D4292C">
        <w:rPr>
          <w:bCs/>
        </w:rPr>
        <w:t xml:space="preserve"> nr. 907/2016</w:t>
      </w:r>
      <w:r w:rsidR="005F4426">
        <w:rPr>
          <w:bCs/>
        </w:rPr>
        <w:t xml:space="preserve">, </w:t>
      </w:r>
      <w:r w:rsidR="005F4426" w:rsidRPr="005F4426">
        <w:rPr>
          <w:bCs/>
        </w:rPr>
        <w:t>cu modificările și completările ulterioare</w:t>
      </w:r>
      <w:r w:rsidRPr="00D4292C">
        <w:rPr>
          <w:bCs/>
        </w:rPr>
        <w:t>.</w:t>
      </w:r>
    </w:p>
    <w:p w14:paraId="20BEBA96" w14:textId="04F3B24F" w:rsidR="00A70CD5" w:rsidRDefault="00A70CD5" w:rsidP="00D4292C">
      <w:pPr>
        <w:widowControl w:val="0"/>
        <w:ind w:left="0"/>
        <w:rPr>
          <w:bCs/>
        </w:rPr>
      </w:pPr>
      <w:r>
        <w:rPr>
          <w:b/>
          <w:bCs/>
        </w:rPr>
        <w:t>D</w:t>
      </w:r>
      <w:r w:rsidRPr="00A70CD5">
        <w:rPr>
          <w:b/>
          <w:bCs/>
        </w:rPr>
        <w:t>ocumentaţie tehnică</w:t>
      </w:r>
      <w:r w:rsidRPr="00D4292C">
        <w:rPr>
          <w:bCs/>
        </w:rPr>
        <w:t xml:space="preserve"> </w:t>
      </w:r>
      <w:r w:rsidR="00DC4EC5" w:rsidRPr="00D4292C">
        <w:rPr>
          <w:bCs/>
        </w:rPr>
        <w:t xml:space="preserve">- </w:t>
      </w:r>
      <w:r w:rsidR="005304A0">
        <w:rPr>
          <w:bCs/>
        </w:rPr>
        <w:t>reprezintă documentaţia</w:t>
      </w:r>
      <w:r>
        <w:rPr>
          <w:bCs/>
        </w:rPr>
        <w:t xml:space="preserve"> tehnică necesară</w:t>
      </w:r>
      <w:r w:rsidRPr="00A70CD5">
        <w:rPr>
          <w:bCs/>
        </w:rPr>
        <w:t xml:space="preserve"> pentru autorizarea executării lucrărilor de construcţii</w:t>
      </w:r>
      <w:r w:rsidR="005304A0">
        <w:rPr>
          <w:bCs/>
        </w:rPr>
        <w:t>, conform Legii nr. 50/1991</w:t>
      </w:r>
      <w:r w:rsidR="00476F8D">
        <w:rPr>
          <w:bCs/>
        </w:rPr>
        <w:t>,</w:t>
      </w:r>
      <w:r w:rsidR="00CB07CA" w:rsidRPr="00CB07CA">
        <w:t xml:space="preserve"> </w:t>
      </w:r>
      <w:r w:rsidR="00CB07CA" w:rsidRPr="00CB07CA">
        <w:rPr>
          <w:bCs/>
        </w:rPr>
        <w:t>republicată, cu modificările și completările ulterioare</w:t>
      </w:r>
      <w:r>
        <w:rPr>
          <w:bCs/>
        </w:rPr>
        <w:t>.</w:t>
      </w:r>
    </w:p>
    <w:p w14:paraId="68E619F3" w14:textId="338BB2F5" w:rsidR="0066444D" w:rsidRPr="00CB4C43" w:rsidRDefault="0066444D" w:rsidP="00D4292C">
      <w:pPr>
        <w:widowControl w:val="0"/>
        <w:ind w:left="0"/>
        <w:rPr>
          <w:bCs/>
        </w:rPr>
      </w:pPr>
      <w:r w:rsidRPr="00CB4C43">
        <w:rPr>
          <w:b/>
          <w:bCs/>
        </w:rPr>
        <w:t>Durabilitate</w:t>
      </w:r>
      <w:r w:rsidRPr="00CB4C43">
        <w:rPr>
          <w:bCs/>
        </w:rPr>
        <w:t xml:space="preserve"> – reprezintă capacitatea unui produs de a avea o durată lungă de viață, de a fi reparabil, reutilizabil sau reciclabil, cu impact minim asupra mediului.</w:t>
      </w:r>
    </w:p>
    <w:p w14:paraId="20D89783" w14:textId="0E8CDC11" w:rsidR="00C404CA" w:rsidRDefault="00C404CA" w:rsidP="00D4292C">
      <w:pPr>
        <w:widowControl w:val="0"/>
        <w:ind w:left="0"/>
        <w:rPr>
          <w:bCs/>
        </w:rPr>
      </w:pPr>
      <w:r w:rsidRPr="00D4292C">
        <w:rPr>
          <w:b/>
        </w:rPr>
        <w:t>Ghidul solicitantului</w:t>
      </w:r>
      <w:r w:rsidRPr="00D4292C">
        <w:rPr>
          <w:bCs/>
        </w:rPr>
        <w:t xml:space="preserve"> - conform dispozițiilor </w:t>
      </w:r>
      <w:r w:rsidR="00263D82" w:rsidRPr="00D4292C">
        <w:rPr>
          <w:bCs/>
        </w:rPr>
        <w:t>O</w:t>
      </w:r>
      <w:r w:rsidR="00263D82">
        <w:rPr>
          <w:bCs/>
        </w:rPr>
        <w:t>rdonanței de urgență a Guvernului</w:t>
      </w:r>
      <w:r w:rsidR="00263D82" w:rsidRPr="00D4292C">
        <w:rPr>
          <w:bCs/>
        </w:rPr>
        <w:t xml:space="preserve"> </w:t>
      </w:r>
      <w:r w:rsidRPr="00D4292C">
        <w:rPr>
          <w:bCs/>
        </w:rPr>
        <w:t>nr. 23/2023</w:t>
      </w:r>
      <w:r w:rsidR="004E43F9" w:rsidRPr="002F610E">
        <w:t>,</w:t>
      </w:r>
      <w:r w:rsidR="00263D82">
        <w:t xml:space="preserve"> aprobată prin Legea nr. 45/2024,</w:t>
      </w:r>
      <w:r w:rsidR="004E43F9" w:rsidRPr="002F610E">
        <w:t xml:space="preserve"> cu modificările și completările ulterioare, </w:t>
      </w:r>
      <w:r w:rsidRPr="00D4292C">
        <w:rPr>
          <w:bCs/>
        </w:rPr>
        <w:t>reprezintă documentul asimilat celui prevăzut la art. 73 alin. (3) din Regulamentul (UE) 2021/1060, cu modificările și completările ulterioare, emis de autoritatea de management care stabilește condițiile acordării sprijinului financiar în cadrul unui apel de proiecte.</w:t>
      </w:r>
    </w:p>
    <w:p w14:paraId="2897F7EA" w14:textId="4CE33132" w:rsidR="009367EF" w:rsidRDefault="00C404CA" w:rsidP="00D4292C">
      <w:pPr>
        <w:widowControl w:val="0"/>
        <w:ind w:left="0"/>
      </w:pPr>
      <w:r w:rsidRPr="00D4292C">
        <w:rPr>
          <w:b/>
          <w:bCs/>
        </w:rPr>
        <w:t>Indicatori de etapă</w:t>
      </w:r>
      <w:r w:rsidRPr="00D4292C">
        <w:t xml:space="preserve"> </w:t>
      </w:r>
      <w:r w:rsidR="004E43F9" w:rsidRPr="00D4292C">
        <w:t xml:space="preserve">- </w:t>
      </w:r>
      <w:r w:rsidRPr="00D4292C">
        <w:rPr>
          <w:bCs/>
        </w:rPr>
        <w:t xml:space="preserve">conform dispozițiilor </w:t>
      </w:r>
      <w:r w:rsidR="00263D82" w:rsidRPr="00263D82">
        <w:rPr>
          <w:bCs/>
        </w:rPr>
        <w:t>Ordonanței de urgență a Guvernului</w:t>
      </w:r>
      <w:r w:rsidRPr="00D4292C">
        <w:rPr>
          <w:bCs/>
        </w:rPr>
        <w:t xml:space="preserve"> nr. 23/2023</w:t>
      </w:r>
      <w:r w:rsidR="004E43F9" w:rsidRPr="002F610E">
        <w:t xml:space="preserve">, </w:t>
      </w:r>
      <w:r w:rsidR="00263D82" w:rsidRPr="00263D82">
        <w:t>aprobată prin Legea nr. 45/2024,</w:t>
      </w:r>
      <w:r w:rsidR="00263D82">
        <w:t xml:space="preserve"> </w:t>
      </w:r>
      <w:r w:rsidR="004E43F9" w:rsidRPr="002F610E">
        <w:t xml:space="preserve">cu modificările și completările ulterioare, </w:t>
      </w:r>
      <w:r w:rsidRPr="00D4292C">
        <w:rPr>
          <w:bCs/>
        </w:rPr>
        <w:t xml:space="preserve">reprezintă </w:t>
      </w:r>
      <w:r w:rsidRPr="00D4292C">
        <w:t>reperele cantitative, valorice sau calitative față de care este monitorizat și evaluat, într-o manieră obiectivă și transparentă, progresul implementării unui proiect; în funcție de natura proiectelor, indicatorii de etapă pot reprezenta: realizarea unor activități sau subactivități din proiect, atingerea unor stadii de implementare sau de execuție tehnică sau financiară prestabilite, precum și stadii sau valori intermediare ale indicatorilor de realizare.</w:t>
      </w:r>
    </w:p>
    <w:p w14:paraId="2352979F" w14:textId="42E32DC5" w:rsidR="00C404CA" w:rsidRPr="00D4292C" w:rsidRDefault="00C404CA" w:rsidP="00D4292C">
      <w:pPr>
        <w:widowControl w:val="0"/>
        <w:ind w:left="0"/>
      </w:pPr>
      <w:r w:rsidRPr="00D4292C">
        <w:rPr>
          <w:b/>
          <w:bCs/>
        </w:rPr>
        <w:t>Indicator de realizare</w:t>
      </w:r>
      <w:r w:rsidRPr="00D4292C">
        <w:t xml:space="preserve"> </w:t>
      </w:r>
      <w:r w:rsidR="004E43F9" w:rsidRPr="00D4292C">
        <w:t xml:space="preserve">- </w:t>
      </w:r>
      <w:r w:rsidRPr="00D4292C">
        <w:t xml:space="preserve">conform prevederilor Regulamentului (UE) </w:t>
      </w:r>
      <w:r w:rsidR="004E43F9" w:rsidRPr="00D4292C">
        <w:t>2021/</w:t>
      </w:r>
      <w:r w:rsidRPr="00D4292C">
        <w:t xml:space="preserve">1060, cu modificările și completările ulterioare, </w:t>
      </w:r>
      <w:r w:rsidR="004E43F9" w:rsidRPr="00D4292C">
        <w:t xml:space="preserve">reprezintă </w:t>
      </w:r>
      <w:r w:rsidRPr="00D4292C">
        <w:t>un indicator de măsurare a rezultatelor specifice ale intervenției.</w:t>
      </w:r>
    </w:p>
    <w:p w14:paraId="4D225D61" w14:textId="205FB9E8" w:rsidR="009367EF" w:rsidRPr="00D4292C" w:rsidRDefault="00C404CA">
      <w:pPr>
        <w:ind w:left="0"/>
      </w:pPr>
      <w:r w:rsidRPr="00D4292C">
        <w:rPr>
          <w:b/>
          <w:bCs/>
        </w:rPr>
        <w:t>Indicator de rezultat</w:t>
      </w:r>
      <w:r w:rsidRPr="00D4292C">
        <w:t xml:space="preserve"> - conform prevederilor Regulamentului (UE) </w:t>
      </w:r>
      <w:r w:rsidR="004E43F9" w:rsidRPr="00D4292C">
        <w:t>2021/</w:t>
      </w:r>
      <w:r w:rsidRPr="00D4292C">
        <w:t xml:space="preserve">1060, cu modificările și completările ulterioare, </w:t>
      </w:r>
      <w:r w:rsidR="004E43F9" w:rsidRPr="00D4292C">
        <w:t xml:space="preserve">reprezintă </w:t>
      </w:r>
      <w:r w:rsidRPr="00D4292C">
        <w:t>un indicator de măsurare a efectelor intervențiilor sprijinite, în special în ceea ce privește destinatarii direcți, populația vizată sau utilizatorii infrastructurii.</w:t>
      </w:r>
    </w:p>
    <w:p w14:paraId="556F9CA6" w14:textId="58A2860B" w:rsidR="009671DA" w:rsidRPr="00D4292C" w:rsidRDefault="009671DA">
      <w:pPr>
        <w:ind w:left="0"/>
      </w:pPr>
      <w:r w:rsidRPr="00D4292C">
        <w:rPr>
          <w:b/>
        </w:rPr>
        <w:t>Lucrări de modernizare</w:t>
      </w:r>
      <w:r w:rsidRPr="00D4292C">
        <w:t xml:space="preserve"> - lucrări fizice exprimate cantitativ, calitativ şi valoric, pentru ridicarea nivelului performanţelor prevăzute iniţial.</w:t>
      </w:r>
    </w:p>
    <w:p w14:paraId="39132645" w14:textId="570E5C38" w:rsidR="004E43F9" w:rsidRDefault="009671DA" w:rsidP="00D4292C">
      <w:pPr>
        <w:widowControl w:val="0"/>
        <w:ind w:left="0"/>
      </w:pPr>
      <w:r w:rsidRPr="00D4292C">
        <w:rPr>
          <w:b/>
        </w:rPr>
        <w:t>Lucrări de reabilitare</w:t>
      </w:r>
      <w:r w:rsidRPr="00D4292C">
        <w:t xml:space="preserve"> - </w:t>
      </w:r>
      <w:r w:rsidR="00B55E9D" w:rsidRPr="00D4292C">
        <w:t>l</w:t>
      </w:r>
      <w:r w:rsidRPr="00D4292C">
        <w:t>ucrări fizice exprimate cantitativ, calitativ şi valoric, pentru readucerea acestora la nivelul tehnic prevăzut de reglementările tehnice în vigoare, pentru categoria de încadrare a lor.</w:t>
      </w:r>
    </w:p>
    <w:p w14:paraId="4ADEDC38" w14:textId="27817B1F" w:rsidR="00E432FA" w:rsidRDefault="00E432FA">
      <w:pPr>
        <w:ind w:left="0"/>
      </w:pPr>
      <w:r w:rsidRPr="00D4292C">
        <w:rPr>
          <w:b/>
        </w:rPr>
        <w:t>MySMIS2021/SMIS2021+</w:t>
      </w:r>
      <w:r w:rsidRPr="002F610E">
        <w:t xml:space="preserve"> - sistem de schimb electronic de date care permite schimbul de informații între solicitanți, potențiali solicitanți, beneficiari și autoritățile responsabile de programe si care acoperă întregul ciclu de viață al unui proiect finanțat. </w:t>
      </w:r>
      <w:r w:rsidR="00F62111">
        <w:t>Aplicația electronică</w:t>
      </w:r>
      <w:r w:rsidRPr="002F610E">
        <w:t xml:space="preserve"> MySMIS2021/SMIS2021+ se încadrează in categoria mijloacelor ce asigură transmiterea de texte/documente și confirmarea primirii acestora.</w:t>
      </w:r>
    </w:p>
    <w:p w14:paraId="29F2AB25" w14:textId="27396458" w:rsidR="00AB0DD0" w:rsidRPr="00D4292C" w:rsidRDefault="00AB0DD0" w:rsidP="00D4292C">
      <w:pPr>
        <w:widowControl w:val="0"/>
        <w:ind w:left="0"/>
        <w:rPr>
          <w:b/>
          <w:bCs/>
        </w:rPr>
      </w:pPr>
      <w:r w:rsidRPr="00D4292C">
        <w:rPr>
          <w:b/>
          <w:bCs/>
        </w:rPr>
        <w:t>Perioada de durabilitate</w:t>
      </w:r>
      <w:r w:rsidRPr="00D4292C">
        <w:rPr>
          <w:bCs/>
        </w:rPr>
        <w:t xml:space="preserve"> - reprezintă intervalul de timp în care beneficiarul trebuie să mențină investiția conform dispozițiilor art.</w:t>
      </w:r>
      <w:r w:rsidR="00BF4695">
        <w:rPr>
          <w:bCs/>
        </w:rPr>
        <w:t xml:space="preserve"> </w:t>
      </w:r>
      <w:r w:rsidRPr="00D4292C">
        <w:rPr>
          <w:bCs/>
        </w:rPr>
        <w:t>65 alin</w:t>
      </w:r>
      <w:r w:rsidR="00BF4695">
        <w:rPr>
          <w:bCs/>
        </w:rPr>
        <w:t xml:space="preserve">. </w:t>
      </w:r>
      <w:r w:rsidRPr="00D4292C">
        <w:rPr>
          <w:bCs/>
        </w:rPr>
        <w:t xml:space="preserve">(1) din Regulamentul </w:t>
      </w:r>
      <w:r w:rsidR="00BF4695">
        <w:rPr>
          <w:bCs/>
        </w:rPr>
        <w:t>(</w:t>
      </w:r>
      <w:r w:rsidRPr="00D4292C">
        <w:rPr>
          <w:bCs/>
        </w:rPr>
        <w:t>UE</w:t>
      </w:r>
      <w:r w:rsidR="00BF4695">
        <w:rPr>
          <w:bCs/>
        </w:rPr>
        <w:t>)</w:t>
      </w:r>
      <w:r w:rsidRPr="00D4292C">
        <w:rPr>
          <w:bCs/>
        </w:rPr>
        <w:t xml:space="preserve"> 2021/1060</w:t>
      </w:r>
      <w:r w:rsidR="00BF4695">
        <w:rPr>
          <w:bCs/>
        </w:rPr>
        <w:t>, cu modificările și completările ulterioare</w:t>
      </w:r>
      <w:r w:rsidRPr="00D4292C">
        <w:rPr>
          <w:bCs/>
        </w:rPr>
        <w:t>. În cadrul prezentului apel de proiecte, perioada de durabilitate este de 5 ani de la data pl</w:t>
      </w:r>
      <w:r w:rsidR="00BF4695">
        <w:rPr>
          <w:bCs/>
        </w:rPr>
        <w:t>ă</w:t>
      </w:r>
      <w:r w:rsidRPr="00D4292C">
        <w:rPr>
          <w:bCs/>
        </w:rPr>
        <w:t>ții finale aferentă contractului de finanțare</w:t>
      </w:r>
      <w:r w:rsidR="00837312" w:rsidRPr="00D4292C">
        <w:rPr>
          <w:bCs/>
        </w:rPr>
        <w:t>.</w:t>
      </w:r>
    </w:p>
    <w:p w14:paraId="50BABC1C" w14:textId="5FCB59AF" w:rsidR="0066444D" w:rsidRPr="00D4292C" w:rsidRDefault="00C404CA" w:rsidP="00D4292C">
      <w:pPr>
        <w:widowControl w:val="0"/>
        <w:ind w:left="0"/>
      </w:pPr>
      <w:r w:rsidRPr="00D4292C">
        <w:rPr>
          <w:b/>
          <w:bCs/>
        </w:rPr>
        <w:t>Plan de monitorizare a proiectului</w:t>
      </w:r>
      <w:r w:rsidRPr="00D4292C">
        <w:t xml:space="preserve"> </w:t>
      </w:r>
      <w:r w:rsidR="00625994" w:rsidRPr="00D4292C">
        <w:t xml:space="preserve">- </w:t>
      </w:r>
      <w:r w:rsidRPr="00D4292C">
        <w:rPr>
          <w:bCs/>
        </w:rPr>
        <w:t xml:space="preserve">conform dispozițiilor </w:t>
      </w:r>
      <w:r w:rsidR="00BF4695" w:rsidRPr="00BF4695">
        <w:rPr>
          <w:bCs/>
        </w:rPr>
        <w:t>Ordonanței de urgență a Guvernului nr. 23/2023, aprobată prin Legea nr. 45/2024</w:t>
      </w:r>
      <w:r w:rsidR="00625994" w:rsidRPr="002F610E">
        <w:t>, cu modificările și completările ulterioare,</w:t>
      </w:r>
      <w:r w:rsidRPr="00D4292C">
        <w:rPr>
          <w:bCs/>
        </w:rPr>
        <w:t xml:space="preserve"> reprezintă</w:t>
      </w:r>
      <w:r w:rsidRPr="00D4292C">
        <w:t xml:space="preserve"> planul inclus în contractul de finanțare/decizia de finanțare, după caz, prin care se stabilesc indicatorii de etapă care se vor monitoriza de către autoritatea de management/organismul intermediar, după caz, pe parcursul implementării proiectului, modul de verificare a acestora, precum țintele finale asumate pentru indicatorii de realizare și de rezultat care vor fi atinse în urma implementării proiectului; utilizarea acestui plan are ca finalitate consolidarea și eficientizarea procesului de monitorizare a proiectelor de către autoritățile de management/organismele intermediare, după caz.</w:t>
      </w:r>
    </w:p>
    <w:p w14:paraId="03664A87" w14:textId="566D5D7E" w:rsidR="00C404CA" w:rsidRPr="00D4292C" w:rsidRDefault="0066444D" w:rsidP="00D4292C">
      <w:pPr>
        <w:widowControl w:val="0"/>
        <w:ind w:left="0"/>
      </w:pPr>
      <w:r w:rsidRPr="0066444D">
        <w:rPr>
          <w:b/>
          <w:bCs/>
        </w:rPr>
        <w:lastRenderedPageBreak/>
        <w:t>Produse cu impact asupra mediului</w:t>
      </w:r>
      <w:r>
        <w:t xml:space="preserve"> - b</w:t>
      </w:r>
      <w:r w:rsidRPr="0066444D">
        <w:t>unuri care, prin natura materialelor, proceselor de fabricație sau utilizare, generează emisii, consumă resurse sau contribuie la poluare. Exemple: echipamente IT, mobilier, produse de curățenie, textile, iluminat, centrale termice.</w:t>
      </w:r>
    </w:p>
    <w:p w14:paraId="0CB0FF77" w14:textId="66A78D7D" w:rsidR="00824D71" w:rsidRDefault="00E432FA" w:rsidP="00D4292C">
      <w:pPr>
        <w:widowControl w:val="0"/>
        <w:pBdr>
          <w:top w:val="nil"/>
          <w:left w:val="nil"/>
          <w:bottom w:val="nil"/>
          <w:right w:val="nil"/>
          <w:between w:val="nil"/>
        </w:pBdr>
        <w:ind w:left="0"/>
      </w:pPr>
      <w:r w:rsidRPr="00D4292C">
        <w:rPr>
          <w:b/>
        </w:rPr>
        <w:t>Proiectul tehnic de execuție</w:t>
      </w:r>
      <w:r w:rsidRPr="00D4292C">
        <w:t xml:space="preserve"> </w:t>
      </w:r>
      <w:r w:rsidR="00886F2D">
        <w:t>- d</w:t>
      </w:r>
      <w:r w:rsidR="00824D71" w:rsidRPr="00824D71">
        <w:t>ocumentația tehnico-economică – piese scrise și desenate – elaborată în condițiile legii, care dezvoltă documentația tehnică (DT), cu respectarea condițiilor impuse prin autorizația de construire, precum și prin avizele, acordurile și actul administrativ al autorității competente pentru protecția mediului, anexe la autorizația de construire. Proiectul tehnic cuprinde soluțiile tehnice și economice de realizare a obiectivului de investiții, pe baza căruia se execută lucrările de construcții autorizate</w:t>
      </w:r>
      <w:r w:rsidR="00886F2D">
        <w:t>, conform</w:t>
      </w:r>
      <w:r w:rsidR="00886F2D" w:rsidRPr="00886F2D">
        <w:t xml:space="preserve"> Legii nr. 50/1991,</w:t>
      </w:r>
      <w:r w:rsidR="00484F7F" w:rsidRPr="00484F7F">
        <w:t xml:space="preserve"> republicată, cu modificările și completările ulterioare</w:t>
      </w:r>
      <w:r w:rsidR="00484F7F">
        <w:t>,</w:t>
      </w:r>
      <w:r w:rsidR="00886F2D" w:rsidRPr="00886F2D">
        <w:t xml:space="preserve"> precum și în conformitate cu H</w:t>
      </w:r>
      <w:r w:rsidR="00484F7F">
        <w:t xml:space="preserve">otărârii </w:t>
      </w:r>
      <w:r w:rsidR="00886F2D" w:rsidRPr="00886F2D">
        <w:t>G</w:t>
      </w:r>
      <w:r w:rsidR="00484F7F">
        <w:t>uvernului</w:t>
      </w:r>
      <w:r w:rsidR="00886F2D" w:rsidRPr="00886F2D">
        <w:t xml:space="preserve"> nr. 907/2016</w:t>
      </w:r>
      <w:r w:rsidR="00474A6D" w:rsidRPr="00474A6D">
        <w:t>, cu modificările şi completările ulterioare.</w:t>
      </w:r>
    </w:p>
    <w:p w14:paraId="48200A11" w14:textId="510B1752" w:rsidR="00EE26DB" w:rsidRPr="00EE26DB" w:rsidRDefault="00EE26DB">
      <w:pPr>
        <w:widowControl w:val="0"/>
        <w:pBdr>
          <w:top w:val="nil"/>
          <w:left w:val="nil"/>
          <w:bottom w:val="nil"/>
          <w:right w:val="nil"/>
          <w:between w:val="nil"/>
        </w:pBdr>
        <w:ind w:left="0"/>
      </w:pPr>
      <w:r>
        <w:rPr>
          <w:b/>
          <w:bCs/>
        </w:rPr>
        <w:t>P</w:t>
      </w:r>
      <w:r w:rsidRPr="00EE26DB">
        <w:rPr>
          <w:b/>
          <w:bCs/>
        </w:rPr>
        <w:t>rocesul de ev</w:t>
      </w:r>
      <w:r w:rsidR="000A19A2">
        <w:rPr>
          <w:b/>
          <w:bCs/>
        </w:rPr>
        <w:t>aluare, selecţie şi contractare</w:t>
      </w:r>
      <w:r w:rsidR="000A19A2" w:rsidRPr="00D4292C">
        <w:rPr>
          <w:bCs/>
        </w:rPr>
        <w:t xml:space="preserve"> </w:t>
      </w:r>
      <w:r w:rsidR="00E0446D">
        <w:t xml:space="preserve">- reprezintă </w:t>
      </w:r>
      <w:r w:rsidRPr="00EE26DB">
        <w:t xml:space="preserve">totalitatea mecanismelor şi activităţilor prin care autoritatea de management/organismul intermediar, după caz, asigură: evaluarea şi selecţia proiectelor pe baza metodologiei şi criteriilor de evaluare şi selecţie aprobate de Comitetul de monitorizare în aplicarea prevederilor art. 40 şi </w:t>
      </w:r>
      <w:r>
        <w:t>73 din Regulamentul (UE) 2021/1</w:t>
      </w:r>
      <w:r w:rsidRPr="00EE26DB">
        <w:t>060, cu modificările şi completările ulterioare, precum şi mecanismul de acordare a finanţărilor şi semnare a contractului de finanţare/emitere a deciziei de finanţare, după caz, în conformitate cu rezultatul procesului de evaluare şi selecţie detaliat în Ghidul solicitantului şi cu încadrare în alocarea financiară</w:t>
      </w:r>
      <w:r w:rsidR="002D4B9F">
        <w:t xml:space="preserve"> a apelului de proiecte lansat.</w:t>
      </w:r>
    </w:p>
    <w:p w14:paraId="5BDB94A2" w14:textId="65B3999D" w:rsidR="00E432FA" w:rsidRDefault="006B30B1" w:rsidP="00D4292C">
      <w:pPr>
        <w:widowControl w:val="0"/>
        <w:pBdr>
          <w:top w:val="nil"/>
          <w:left w:val="nil"/>
          <w:bottom w:val="nil"/>
          <w:right w:val="nil"/>
          <w:between w:val="nil"/>
        </w:pBdr>
        <w:ind w:left="0"/>
      </w:pPr>
      <w:r>
        <w:rPr>
          <w:b/>
        </w:rPr>
        <w:t xml:space="preserve">Programul Dezvoltare Durabilă și Tranziție Justă </w:t>
      </w:r>
      <w:r w:rsidR="00F062CD" w:rsidRPr="00D4292C">
        <w:t xml:space="preserve">- </w:t>
      </w:r>
      <w:r>
        <w:t xml:space="preserve">Programul Dezvoltare Durabilă și Tranziție Justă </w:t>
      </w:r>
      <w:r w:rsidR="00F062CD" w:rsidRPr="00D4292C">
        <w:t xml:space="preserve">2021-2027 aprobat </w:t>
      </w:r>
      <w:r w:rsidR="00825DE8">
        <w:t xml:space="preserve">prin </w:t>
      </w:r>
      <w:r w:rsidR="00825DE8" w:rsidRPr="00825DE8">
        <w:t>Decizi</w:t>
      </w:r>
      <w:r w:rsidR="00825DE8">
        <w:t>a</w:t>
      </w:r>
      <w:r w:rsidR="00825DE8" w:rsidRPr="00825DE8">
        <w:t xml:space="preserve"> de punere în aplicare a Comisiei C(2022) 8703 final din 24.11.2022 de aprobare a programului „Dezvoltare durabilă și tranziție justă” pentru sprijin din partea Fondului european de dezvoltare regională, a Fondului de coeziune și a Fondului pentru o tranziție justă în cadrul obiectivului „Investiții pentru ocuparea forței de muncă și creștere economică din România, cu modificările și completările ulterioare</w:t>
      </w:r>
      <w:r w:rsidR="00F062CD" w:rsidRPr="00D4292C">
        <w:t>, vizează sprijinirea județelor afectate de tranziția către o economie verde, cum ar fi Gorj, Hunedoara</w:t>
      </w:r>
      <w:r w:rsidR="002D7F36">
        <w:t xml:space="preserve"> </w:t>
      </w:r>
      <w:r w:rsidR="002D7F36" w:rsidRPr="002D7F36">
        <w:t>(</w:t>
      </w:r>
      <w:r w:rsidR="00417FBC">
        <w:t>inclusiv</w:t>
      </w:r>
      <w:r w:rsidR="005916A0" w:rsidRPr="005916A0">
        <w:t xml:space="preserve"> teritoriul</w:t>
      </w:r>
      <w:r w:rsidR="00F22AA5">
        <w:t xml:space="preserve"> </w:t>
      </w:r>
      <w:r w:rsidR="005916A0" w:rsidRPr="005916A0">
        <w:t>cuprins in</w:t>
      </w:r>
      <w:r w:rsidR="002D7F36" w:rsidRPr="002D7F36">
        <w:t xml:space="preserve"> ITI Valea Jiului)</w:t>
      </w:r>
      <w:r w:rsidR="00F062CD" w:rsidRPr="00D4292C">
        <w:t>, Dolj, Galați, Prahova și Mureș.</w:t>
      </w:r>
    </w:p>
    <w:p w14:paraId="6B876BF4" w14:textId="36190CBB" w:rsidR="00394395" w:rsidRDefault="00394395" w:rsidP="00D4292C">
      <w:pPr>
        <w:ind w:left="0"/>
      </w:pPr>
      <w:r w:rsidRPr="002F610E">
        <w:rPr>
          <w:b/>
          <w:bCs/>
        </w:rPr>
        <w:t>Solicitant</w:t>
      </w:r>
      <w:r w:rsidRPr="002F610E">
        <w:t xml:space="preserve"> - conform dispozițiilor </w:t>
      </w:r>
      <w:r w:rsidR="00825DE8" w:rsidRPr="00825DE8">
        <w:t>Ordonanței de urgență a Guvernului nr. 23/2023, aprobată prin Legea nr. 45/2024</w:t>
      </w:r>
      <w:r w:rsidRPr="002F610E">
        <w:t>, cu modificările și completările ulterioare, reprezintă persoana juridică de drept public ori privat responsabilă cu iniţierea unui proiect, respectiv care a depus o cerere de finanţare în sistemul informatic MySMIS2021/SMIS2021+ în cadrul Programului Tranziție Justă, cofinanțat din Fondul pentru o tranziție justă</w:t>
      </w:r>
      <w:r w:rsidR="003109F4">
        <w:t xml:space="preserve"> în perioada de programare 2021-2027</w:t>
      </w:r>
      <w:r w:rsidRPr="002F610E">
        <w:t>.</w:t>
      </w:r>
    </w:p>
    <w:p w14:paraId="4ECDE640" w14:textId="49324933" w:rsidR="00922245" w:rsidRPr="002F610E" w:rsidRDefault="00922245" w:rsidP="00D4292C">
      <w:pPr>
        <w:ind w:left="0"/>
      </w:pPr>
      <w:r>
        <w:rPr>
          <w:b/>
          <w:bCs/>
        </w:rPr>
        <w:t>S</w:t>
      </w:r>
      <w:r w:rsidR="002D4B9F">
        <w:rPr>
          <w:b/>
          <w:bCs/>
        </w:rPr>
        <w:t>oluţie tehnică</w:t>
      </w:r>
      <w:r w:rsidR="002D4B9F" w:rsidRPr="00D4292C">
        <w:rPr>
          <w:bCs/>
        </w:rPr>
        <w:t xml:space="preserve"> - </w:t>
      </w:r>
      <w:r w:rsidR="00E0446D">
        <w:t xml:space="preserve">este </w:t>
      </w:r>
      <w:r w:rsidRPr="00922245">
        <w:t>parte a scenari</w:t>
      </w:r>
      <w:r w:rsidR="00E0446D">
        <w:t>ului/opţiunii tehnico-economic(</w:t>
      </w:r>
      <w:r w:rsidRPr="00922245">
        <w:t>e) din studiul de fezabilitate, respectiv din documentaţia de avizare a lucrărilor de intervenţie, cuprinzând descrierea, din punct de vedere tehnic, constructiv, tehnologic şi funcţional-arhitectural, a principalelor lucrări pentru investiţia de bază, corelată cu nivelul tehnic, calitativ şi de performanţă ce rezultă din indicatorii tehnico-economici propuşi</w:t>
      </w:r>
      <w:r>
        <w:t xml:space="preserve">, </w:t>
      </w:r>
      <w:r w:rsidRPr="00922245">
        <w:t>conform H</w:t>
      </w:r>
      <w:r w:rsidR="00825DE8">
        <w:t xml:space="preserve">otărârii </w:t>
      </w:r>
      <w:r w:rsidRPr="00922245">
        <w:t>G</w:t>
      </w:r>
      <w:r w:rsidR="00825DE8">
        <w:t>uvernului</w:t>
      </w:r>
      <w:r w:rsidRPr="00922245">
        <w:t xml:space="preserve"> nr. 907/2016</w:t>
      </w:r>
      <w:r w:rsidR="00825DE8">
        <w:t>, cu modificările și completările ulterioare</w:t>
      </w:r>
      <w:r w:rsidR="00B53C4D">
        <w:t>.</w:t>
      </w:r>
    </w:p>
    <w:p w14:paraId="55BC1E89" w14:textId="38BD9354" w:rsidR="009A664B" w:rsidRDefault="009A664B" w:rsidP="00D4292C">
      <w:pPr>
        <w:ind w:left="0"/>
      </w:pPr>
      <w:r w:rsidRPr="00D4292C">
        <w:rPr>
          <w:b/>
        </w:rPr>
        <w:t>Studiu de fezabilitate</w:t>
      </w:r>
      <w:r w:rsidR="00853797" w:rsidRPr="00D4292C">
        <w:t xml:space="preserve"> - </w:t>
      </w:r>
      <w:r w:rsidR="00E0446D">
        <w:t>reprezintă d</w:t>
      </w:r>
      <w:r w:rsidRPr="00D4292C">
        <w:t>ocumentaţia tehnico-economică prin care proiectantul, fără a se limita la datele şi informaţiile cuprinse în nota conceptuală şi în tema de proiectare şi, după caz, în studiul de prefezabilitate, analizează, fundamentează şi propune minimum două scenarii/opţiuni tehnico-economice diferite, recomandând, justificat şi documentat, scenariul/opţiunea tehnico-economic(ă) optim(ă) pentru realiz</w:t>
      </w:r>
      <w:r w:rsidRPr="002F610E">
        <w:t xml:space="preserve">area obiectivului de investiţii, conform </w:t>
      </w:r>
      <w:r w:rsidR="00121250" w:rsidRPr="00121250">
        <w:t>Hotărârii Guvernului nr. 907/2016, cu modificările și completările ulterioare</w:t>
      </w:r>
      <w:r w:rsidR="00626A66" w:rsidRPr="002F610E">
        <w:t>.</w:t>
      </w:r>
    </w:p>
    <w:p w14:paraId="00000099" w14:textId="51B4162A" w:rsidR="00590E78" w:rsidRPr="00D4292C" w:rsidRDefault="00B1102C" w:rsidP="00E37B56">
      <w:pPr>
        <w:pStyle w:val="Heading1"/>
        <w:numPr>
          <w:ilvl w:val="0"/>
          <w:numId w:val="4"/>
        </w:numPr>
        <w:rPr>
          <w:rFonts w:ascii="Calibri" w:hAnsi="Calibri" w:cs="Calibri"/>
          <w:b/>
          <w:color w:val="1C6194" w:themeColor="accent6" w:themeShade="BF"/>
          <w:sz w:val="28"/>
          <w:szCs w:val="28"/>
        </w:rPr>
      </w:pPr>
      <w:bookmarkStart w:id="13" w:name="_Toc236810300"/>
      <w:r w:rsidRPr="00D4292C">
        <w:rPr>
          <w:rFonts w:ascii="Calibri" w:hAnsi="Calibri" w:cs="Calibri"/>
          <w:b/>
          <w:color w:val="1C6194" w:themeColor="accent6" w:themeShade="BF"/>
          <w:sz w:val="28"/>
          <w:szCs w:val="28"/>
        </w:rPr>
        <w:t>ELEMENTE DE CONTEXT</w:t>
      </w:r>
      <w:bookmarkEnd w:id="13"/>
    </w:p>
    <w:p w14:paraId="0000009A" w14:textId="0F65B87C" w:rsidR="00590E78" w:rsidRPr="00D4292C" w:rsidRDefault="00B1102C" w:rsidP="00E37B56">
      <w:pPr>
        <w:pStyle w:val="Heading2"/>
        <w:numPr>
          <w:ilvl w:val="1"/>
          <w:numId w:val="4"/>
        </w:numPr>
        <w:spacing w:before="120" w:after="120"/>
        <w:rPr>
          <w:rFonts w:ascii="Calibri" w:hAnsi="Calibri" w:cs="Calibri"/>
          <w:b/>
          <w:color w:val="1C6194" w:themeColor="accent6" w:themeShade="BF"/>
          <w:sz w:val="24"/>
          <w:szCs w:val="24"/>
        </w:rPr>
      </w:pPr>
      <w:bookmarkStart w:id="14" w:name="_Toc236810301"/>
      <w:r w:rsidRPr="00D4292C">
        <w:rPr>
          <w:rFonts w:ascii="Calibri" w:hAnsi="Calibri" w:cs="Calibri"/>
          <w:b/>
          <w:color w:val="1C6194" w:themeColor="accent6" w:themeShade="BF"/>
          <w:sz w:val="24"/>
          <w:szCs w:val="24"/>
        </w:rPr>
        <w:t>Informații generale Program</w:t>
      </w:r>
      <w:bookmarkEnd w:id="14"/>
      <w:r w:rsidRPr="00D4292C">
        <w:rPr>
          <w:rFonts w:ascii="Calibri" w:hAnsi="Calibri" w:cs="Calibri"/>
          <w:b/>
          <w:color w:val="1C6194" w:themeColor="accent6" w:themeShade="BF"/>
          <w:sz w:val="24"/>
          <w:szCs w:val="24"/>
        </w:rPr>
        <w:t xml:space="preserve"> </w:t>
      </w:r>
    </w:p>
    <w:p w14:paraId="31EBA98F" w14:textId="5948FF64" w:rsidR="008F1279" w:rsidRPr="00E7587F" w:rsidRDefault="006B30B1" w:rsidP="00E37B56">
      <w:pPr>
        <w:ind w:left="0"/>
      </w:pPr>
      <w:r>
        <w:t xml:space="preserve">Programul Dezvoltare Durabilă și Tranziție Justă </w:t>
      </w:r>
      <w:r w:rsidR="008F1279" w:rsidRPr="00E7587F">
        <w:t>(</w:t>
      </w:r>
      <w:r>
        <w:t>PDDTJ</w:t>
      </w:r>
      <w:r w:rsidR="008F1279" w:rsidRPr="00E7587F">
        <w:t>)</w:t>
      </w:r>
      <w:r w:rsidR="0048230C">
        <w:t xml:space="preserve">, </w:t>
      </w:r>
      <w:r w:rsidR="0048230C" w:rsidRPr="0048230C">
        <w:t xml:space="preserve">provenit prin fuziunea </w:t>
      </w:r>
      <w:r w:rsidR="005B24A9" w:rsidRPr="005B24A9">
        <w:t xml:space="preserve">Programul Dezvoltare Durabilă </w:t>
      </w:r>
      <w:r w:rsidR="0048230C" w:rsidRPr="0048230C">
        <w:t xml:space="preserve">cu </w:t>
      </w:r>
      <w:r w:rsidR="005B24A9" w:rsidRPr="005B24A9">
        <w:t>Programul Tranziție Justă</w:t>
      </w:r>
      <w:r w:rsidR="0048230C">
        <w:t xml:space="preserve">, </w:t>
      </w:r>
      <w:r w:rsidR="008F1279" w:rsidRPr="00E7587F">
        <w:t xml:space="preserve">răspunde nevoilor de investiții definite la nivelul planurilor teritoriale pentru o </w:t>
      </w:r>
      <w:r w:rsidR="008F1279" w:rsidRPr="00E7587F">
        <w:lastRenderedPageBreak/>
        <w:t>tranziție justă (PTTJ), elaborate pentru județele Gorj, Hunedoara</w:t>
      </w:r>
      <w:r w:rsidR="002D7F36">
        <w:t xml:space="preserve"> </w:t>
      </w:r>
      <w:r w:rsidR="002D7F36" w:rsidRPr="002D7F36">
        <w:t>(</w:t>
      </w:r>
      <w:r w:rsidR="00F22AA5">
        <w:t xml:space="preserve">inclusiv teritoriul </w:t>
      </w:r>
      <w:r w:rsidR="005916A0" w:rsidRPr="005916A0">
        <w:t>cuprins in</w:t>
      </w:r>
      <w:r w:rsidR="002D7F36" w:rsidRPr="002D7F36">
        <w:t xml:space="preserve"> ITI Valea Jiului)</w:t>
      </w:r>
      <w:r w:rsidR="008F1279" w:rsidRPr="00E7587F">
        <w:t xml:space="preserve">, Dolj, Galați, Prahova și Mureș, teritorii identificate în </w:t>
      </w:r>
      <w:r w:rsidR="003E2EE2">
        <w:t>a</w:t>
      </w:r>
      <w:r w:rsidR="008F1279" w:rsidRPr="00E7587F">
        <w:t xml:space="preserve">nexa D </w:t>
      </w:r>
      <w:r w:rsidR="004116B7">
        <w:t>l</w:t>
      </w:r>
      <w:r w:rsidR="008F1279" w:rsidRPr="00E7587F">
        <w:t>a Raportului de țară aferent anului 2020, pentru a fi sprijinite din Fondul pentru o Tranziție Justă</w:t>
      </w:r>
      <w:r w:rsidR="00127E34">
        <w:t xml:space="preserve"> (FTJ)</w:t>
      </w:r>
      <w:r w:rsidR="008F1279" w:rsidRPr="00E7587F">
        <w:t>, în perioada 2021 - 2027.</w:t>
      </w:r>
    </w:p>
    <w:p w14:paraId="169EA266" w14:textId="77FA573F" w:rsidR="0094294B" w:rsidRDefault="0094294B" w:rsidP="00D4292C">
      <w:pPr>
        <w:widowControl w:val="0"/>
        <w:ind w:left="0"/>
        <w:rPr>
          <w:color w:val="000000"/>
        </w:rPr>
      </w:pPr>
      <w:r w:rsidRPr="0094294B">
        <w:rPr>
          <w:color w:val="000000"/>
        </w:rPr>
        <w:t>Planurile teritoriale pentru o tranziție justă (PTTJ) descriu impactul tranziției la neutralitatea climatică a teritoriilor vizate în contextul obiectivelor, politicilor și măsurilor prevăzute în Planul Național Integrat în domeniul Energiei și Schimbărilor Climatice (PNIESC) 2021 – 2030, prin care se asigură contribuția națională la atingerea țintelor Uniunii Europene (UE) privind energia și clima pentru 2030 și pentru neutralitatea climatică a economiei până în 2050.</w:t>
      </w:r>
    </w:p>
    <w:p w14:paraId="59F2087E" w14:textId="68495BE3" w:rsidR="0048230C" w:rsidRPr="0094294B" w:rsidRDefault="0048230C" w:rsidP="002F0BFD">
      <w:pPr>
        <w:widowControl w:val="0"/>
        <w:ind w:left="0"/>
        <w:rPr>
          <w:color w:val="000000"/>
        </w:rPr>
      </w:pPr>
      <w:r w:rsidRPr="0048230C">
        <w:rPr>
          <w:color w:val="000000"/>
        </w:rPr>
        <w:t>Versiunea inițială a</w:t>
      </w:r>
      <w:r w:rsidR="00DE70DB" w:rsidRPr="00DE70DB">
        <w:t xml:space="preserve"> </w:t>
      </w:r>
      <w:r w:rsidR="00DE70DB" w:rsidRPr="00DE70DB">
        <w:rPr>
          <w:color w:val="000000"/>
        </w:rPr>
        <w:t>Programului Tranziție Justă</w:t>
      </w:r>
      <w:r w:rsidRPr="0048230C">
        <w:rPr>
          <w:color w:val="000000"/>
        </w:rPr>
        <w:t xml:space="preserve"> </w:t>
      </w:r>
      <w:r w:rsidR="00DE70DB">
        <w:rPr>
          <w:color w:val="000000"/>
        </w:rPr>
        <w:t>2021-2027</w:t>
      </w:r>
      <w:r w:rsidRPr="0048230C">
        <w:rPr>
          <w:color w:val="000000"/>
        </w:rPr>
        <w:t xml:space="preserve"> a fost aprobat</w:t>
      </w:r>
      <w:r w:rsidR="00DE70DB">
        <w:rPr>
          <w:color w:val="000000"/>
        </w:rPr>
        <w:t>ă de Comisia Europeană prin D</w:t>
      </w:r>
      <w:r w:rsidRPr="0048230C">
        <w:rPr>
          <w:color w:val="000000"/>
        </w:rPr>
        <w:t>eciz</w:t>
      </w:r>
      <w:r w:rsidR="00DE70DB">
        <w:rPr>
          <w:color w:val="000000"/>
        </w:rPr>
        <w:t xml:space="preserve">ia </w:t>
      </w:r>
      <w:r w:rsidR="002F0BFD">
        <w:rPr>
          <w:color w:val="000000"/>
        </w:rPr>
        <w:t xml:space="preserve">de punere în aplicare a Comisiei </w:t>
      </w:r>
      <w:r w:rsidR="00DE70DB">
        <w:rPr>
          <w:color w:val="000000"/>
        </w:rPr>
        <w:t>C(2022) 9125</w:t>
      </w:r>
      <w:r w:rsidR="002F0BFD">
        <w:rPr>
          <w:color w:val="000000"/>
        </w:rPr>
        <w:t xml:space="preserve"> final din </w:t>
      </w:r>
      <w:r w:rsidR="00DE70DB">
        <w:rPr>
          <w:color w:val="000000"/>
        </w:rPr>
        <w:t>02.12.2022</w:t>
      </w:r>
      <w:r w:rsidR="002F0BFD" w:rsidRPr="002F0BFD">
        <w:t xml:space="preserve"> </w:t>
      </w:r>
      <w:r w:rsidR="002F0BFD" w:rsidRPr="002F0BFD">
        <w:rPr>
          <w:color w:val="000000"/>
        </w:rPr>
        <w:t>de aprobare a programului “Tranziție Justă” pentru sprijin din partea Fondului pentru</w:t>
      </w:r>
      <w:r w:rsidR="002F0BFD">
        <w:rPr>
          <w:color w:val="000000"/>
        </w:rPr>
        <w:t xml:space="preserve"> </w:t>
      </w:r>
      <w:r w:rsidR="002F0BFD" w:rsidRPr="002F0BFD">
        <w:rPr>
          <w:color w:val="000000"/>
        </w:rPr>
        <w:t>o tranziție justă în cadrul obiectivului „Investiții pentru ocuparea forței de muncă și</w:t>
      </w:r>
      <w:r w:rsidR="002F0BFD">
        <w:rPr>
          <w:color w:val="000000"/>
        </w:rPr>
        <w:t xml:space="preserve"> </w:t>
      </w:r>
      <w:r w:rsidR="002F0BFD" w:rsidRPr="002F0BFD">
        <w:rPr>
          <w:color w:val="000000"/>
        </w:rPr>
        <w:t>creștere economică” pentru regiunile Dolj, Gorj, Hunedoara, Mureș, Prahova și Galați</w:t>
      </w:r>
      <w:r w:rsidR="002F0BFD">
        <w:rPr>
          <w:color w:val="000000"/>
        </w:rPr>
        <w:t xml:space="preserve"> </w:t>
      </w:r>
      <w:r w:rsidR="002F0BFD" w:rsidRPr="002F0BFD">
        <w:rPr>
          <w:color w:val="000000"/>
        </w:rPr>
        <w:t>din România</w:t>
      </w:r>
      <w:r w:rsidR="002F0BFD">
        <w:rPr>
          <w:color w:val="000000"/>
        </w:rPr>
        <w:t xml:space="preserve"> </w:t>
      </w:r>
      <w:r w:rsidR="002F0BFD" w:rsidRPr="002F0BFD">
        <w:rPr>
          <w:color w:val="000000"/>
        </w:rPr>
        <w:t>CCI 2021RO16JTPR001</w:t>
      </w:r>
      <w:r w:rsidR="00DE70DB">
        <w:rPr>
          <w:color w:val="000000"/>
        </w:rPr>
        <w:t xml:space="preserve">. Implementarea programului este asigurată de </w:t>
      </w:r>
      <w:r w:rsidR="00DE70DB" w:rsidRPr="00DE70DB">
        <w:rPr>
          <w:color w:val="000000"/>
        </w:rPr>
        <w:t xml:space="preserve">Ministerul Investițiilor și Proiectelor Europene (MIPE), </w:t>
      </w:r>
      <w:r w:rsidRPr="0048230C">
        <w:rPr>
          <w:color w:val="000000"/>
        </w:rPr>
        <w:t>prin Autoritatea de Management pentru Tranziție Justă și Organismele Intermediar</w:t>
      </w:r>
      <w:r w:rsidR="00DE70DB">
        <w:rPr>
          <w:color w:val="000000"/>
        </w:rPr>
        <w:t xml:space="preserve">e (OI) din cadrul Agențiilor pentru Dezvoltare Regională (ADR), în baza </w:t>
      </w:r>
      <w:r w:rsidRPr="0048230C">
        <w:rPr>
          <w:color w:val="000000"/>
        </w:rPr>
        <w:t>acordurilor de delegar</w:t>
      </w:r>
      <w:r w:rsidR="00DE70DB">
        <w:rPr>
          <w:color w:val="000000"/>
        </w:rPr>
        <w:t>e încheiate</w:t>
      </w:r>
      <w:r w:rsidRPr="0048230C">
        <w:rPr>
          <w:color w:val="000000"/>
        </w:rPr>
        <w:t>.</w:t>
      </w:r>
    </w:p>
    <w:p w14:paraId="6AE71A4A" w14:textId="219E2FBC" w:rsidR="00A90F4F" w:rsidRPr="00D43EFC" w:rsidRDefault="006B30B1" w:rsidP="00A90F4F">
      <w:pPr>
        <w:widowControl w:val="0"/>
        <w:spacing w:after="0"/>
        <w:ind w:left="0"/>
        <w:rPr>
          <w:rFonts w:cstheme="minorHAnsi"/>
        </w:rPr>
      </w:pPr>
      <w:r>
        <w:rPr>
          <w:rFonts w:cstheme="minorHAnsi"/>
        </w:rPr>
        <w:t>PDDTJ</w:t>
      </w:r>
      <w:r w:rsidR="00984AA1" w:rsidRPr="00E7587F">
        <w:rPr>
          <w:rFonts w:cstheme="minorHAnsi"/>
        </w:rPr>
        <w:t xml:space="preserve"> 2021-2027 este structurat pe</w:t>
      </w:r>
      <w:r w:rsidR="000D61A2">
        <w:rPr>
          <w:rFonts w:cstheme="minorHAnsi"/>
        </w:rPr>
        <w:t xml:space="preserve"> </w:t>
      </w:r>
      <w:r w:rsidR="006D3D52">
        <w:rPr>
          <w:rFonts w:cstheme="minorHAnsi"/>
        </w:rPr>
        <w:t xml:space="preserve">14 </w:t>
      </w:r>
      <w:r w:rsidR="00984AA1" w:rsidRPr="00E7587F">
        <w:rPr>
          <w:rFonts w:cstheme="minorHAnsi"/>
        </w:rPr>
        <w:t>priorit</w:t>
      </w:r>
      <w:r w:rsidR="000D61A2">
        <w:rPr>
          <w:rFonts w:cstheme="minorHAnsi"/>
        </w:rPr>
        <w:t>ăți</w:t>
      </w:r>
      <w:r w:rsidR="00984AA1" w:rsidRPr="00E7587F">
        <w:rPr>
          <w:rFonts w:cstheme="minorHAnsi"/>
        </w:rPr>
        <w:t>, fiind elaborat</w:t>
      </w:r>
      <w:r w:rsidR="00B01C73">
        <w:rPr>
          <w:rFonts w:cstheme="minorHAnsi"/>
        </w:rPr>
        <w:t>e</w:t>
      </w:r>
      <w:r w:rsidR="00984AA1" w:rsidRPr="00E7587F">
        <w:rPr>
          <w:rFonts w:cstheme="minorHAnsi"/>
        </w:rPr>
        <w:t xml:space="preserve"> în acord cu obiectivul specific al Uniunii Europene (UE) </w:t>
      </w:r>
      <w:r w:rsidR="00984AA1" w:rsidRPr="00E7587F">
        <w:t>de a permite regiunilor și cetățenilor să facă față efectelor sociale, asupra ocupării forței de muncă, economice și de mediu ale tranziției către țintele energetice și climatice ale Uniunii pentru 2030 și o economie neutră din punct de vedere climatic a Uniunii până în 2050, în temeiul Acordului de la Paris</w:t>
      </w:r>
      <w:r w:rsidR="00A90F4F">
        <w:t xml:space="preserve"> și </w:t>
      </w:r>
      <w:r w:rsidR="00A90F4F" w:rsidRPr="00E7587F">
        <w:rPr>
          <w:rFonts w:cstheme="minorHAnsi"/>
        </w:rPr>
        <w:t xml:space="preserve"> dispun de o alocare totală de 2,53 mld. euro (UE și BS) din care aproximativ 2,13 mld. euro fiind cofinanțarea din partea UE, iar diferența de 391 mil. euro reprezentând contribuția națională. </w:t>
      </w:r>
    </w:p>
    <w:p w14:paraId="33531CF4" w14:textId="1AC8063B" w:rsidR="00775F74" w:rsidRDefault="00775F74" w:rsidP="00D4292C">
      <w:pPr>
        <w:widowControl w:val="0"/>
        <w:spacing w:before="0" w:after="0"/>
        <w:ind w:left="0"/>
        <w:rPr>
          <w:rFonts w:cstheme="minorHAnsi"/>
        </w:rPr>
      </w:pPr>
    </w:p>
    <w:p w14:paraId="0000009E" w14:textId="5CFF7867" w:rsidR="00590E78" w:rsidRPr="00E7587F" w:rsidRDefault="00B1102C" w:rsidP="00D4292C">
      <w:pPr>
        <w:spacing w:before="0" w:after="0"/>
        <w:ind w:left="0"/>
      </w:pPr>
      <w:r w:rsidRPr="00E7587F">
        <w:t xml:space="preserve">Informații suplimentare legate de </w:t>
      </w:r>
      <w:r w:rsidR="006B30B1">
        <w:t xml:space="preserve">Programul Dezvoltare Durabilă și Tranziție Justă </w:t>
      </w:r>
      <w:r w:rsidRPr="00E7587F">
        <w:t xml:space="preserve">sunt disponibile pe pagina web a programului: </w:t>
      </w:r>
      <w:r w:rsidR="00B61B75">
        <w:fldChar w:fldCharType="begin"/>
      </w:r>
      <w:r w:rsidR="00B61B75">
        <w:instrText>HYPERLINK "https://mfe.gov.ro/ptj-21-27/"</w:instrText>
      </w:r>
      <w:r w:rsidR="00B61B75">
        <w:fldChar w:fldCharType="separate"/>
      </w:r>
      <w:r w:rsidR="00B61B75" w:rsidRPr="00D4292C">
        <w:rPr>
          <w:rStyle w:val="Hyperlink"/>
          <w:color w:val="0070C0"/>
        </w:rPr>
        <w:t>https://mfe.gov.ro/</w:t>
      </w:r>
      <w:r w:rsidR="006B30B1">
        <w:rPr>
          <w:rStyle w:val="Hyperlink"/>
          <w:color w:val="0070C0"/>
        </w:rPr>
        <w:t>PDDTJ</w:t>
      </w:r>
      <w:r w:rsidR="00B61B75" w:rsidRPr="00D4292C">
        <w:rPr>
          <w:rStyle w:val="Hyperlink"/>
          <w:color w:val="0070C0"/>
        </w:rPr>
        <w:t>-21-27/</w:t>
      </w:r>
      <w:r w:rsidR="00B61B75">
        <w:fldChar w:fldCharType="end"/>
      </w:r>
      <w:r w:rsidR="00B61B75" w:rsidRPr="00E7587F">
        <w:t xml:space="preserve"> </w:t>
      </w:r>
    </w:p>
    <w:p w14:paraId="0000009F" w14:textId="244310B4" w:rsidR="00590E78" w:rsidRPr="00D4292C" w:rsidRDefault="00B1102C" w:rsidP="00E37B56">
      <w:pPr>
        <w:pStyle w:val="Heading2"/>
        <w:numPr>
          <w:ilvl w:val="1"/>
          <w:numId w:val="4"/>
        </w:numPr>
        <w:spacing w:before="120" w:after="120"/>
        <w:rPr>
          <w:rFonts w:ascii="Calibri" w:hAnsi="Calibri" w:cs="Calibri"/>
          <w:b/>
          <w:color w:val="1C6194" w:themeColor="accent6" w:themeShade="BF"/>
          <w:sz w:val="24"/>
          <w:szCs w:val="24"/>
        </w:rPr>
      </w:pPr>
      <w:bookmarkStart w:id="15" w:name="_Toc236810302"/>
      <w:r w:rsidRPr="00D4292C">
        <w:rPr>
          <w:rFonts w:ascii="Calibri" w:hAnsi="Calibri" w:cs="Calibri"/>
          <w:b/>
          <w:color w:val="1C6194" w:themeColor="accent6" w:themeShade="BF"/>
          <w:sz w:val="24"/>
          <w:szCs w:val="24"/>
        </w:rPr>
        <w:t>Prioritatea/Fond/Obiectiv de politică/Obiectiv specific</w:t>
      </w:r>
      <w:bookmarkEnd w:id="15"/>
    </w:p>
    <w:p w14:paraId="57E9C780" w14:textId="4EFC6223" w:rsidR="00177EE8" w:rsidRDefault="008D4995" w:rsidP="00E37B56">
      <w:pPr>
        <w:ind w:left="0"/>
      </w:pPr>
      <w:r w:rsidRPr="00E7587F">
        <w:rPr>
          <w:rFonts w:cstheme="minorHAnsi"/>
        </w:rPr>
        <w:t xml:space="preserve">Prezentul ghid se aplică </w:t>
      </w:r>
      <w:r w:rsidR="00177EE8" w:rsidRPr="00177EE8">
        <w:t>a</w:t>
      </w:r>
      <w:r w:rsidR="00177EE8">
        <w:t>cțiunii</w:t>
      </w:r>
      <w:r w:rsidR="00177EE8" w:rsidRPr="00177EE8">
        <w:t xml:space="preserve"> „Renovarea energetică </w:t>
      </w:r>
      <w:r w:rsidR="005C0853" w:rsidRPr="005C0853">
        <w:t>minoră, moderată</w:t>
      </w:r>
      <w:r w:rsidR="00177EE8" w:rsidRPr="00177EE8">
        <w:t xml:space="preserve"> sau aprofundată a clădirilor rezidențiale multifamiliale pentru comunități” </w:t>
      </w:r>
      <w:r w:rsidR="00177EE8">
        <w:t>care vizează</w:t>
      </w:r>
      <w:r w:rsidR="00177EE8" w:rsidRPr="00177EE8">
        <w:t xml:space="preserve"> investiții în clădirile rezidențiale multifamiliale, inclusiv </w:t>
      </w:r>
      <w:r w:rsidR="00177EE8">
        <w:t>în cele aparținând</w:t>
      </w:r>
      <w:r w:rsidR="00177EE8" w:rsidRPr="00177EE8">
        <w:t xml:space="preserve"> comunități</w:t>
      </w:r>
      <w:r w:rsidR="00177EE8">
        <w:t>lor</w:t>
      </w:r>
      <w:r w:rsidR="00177EE8" w:rsidRPr="00177EE8">
        <w:t xml:space="preserve"> expuse riscului de</w:t>
      </w:r>
      <w:r w:rsidR="00177EE8">
        <w:t xml:space="preserve"> sărăcie și excluziune socială. Investițiile urmăresc creșterea performanței energetice prin lucrări de </w:t>
      </w:r>
      <w:r w:rsidR="00177EE8" w:rsidRPr="00177EE8">
        <w:t>renovare</w:t>
      </w:r>
      <w:r w:rsidR="00177EE8">
        <w:t xml:space="preserve"> </w:t>
      </w:r>
      <w:r w:rsidR="005C0853" w:rsidRPr="005C0853">
        <w:t>minoră, moderată</w:t>
      </w:r>
      <w:r w:rsidR="00177EE8">
        <w:t xml:space="preserve"> sau aprofundată</w:t>
      </w:r>
      <w:r w:rsidR="00177EE8" w:rsidRPr="00177EE8">
        <w:t>. Intervențiile contribuie la obiectivele specifice ale programului, respectiv reducerea consumului de energie, diminuarea emisiilor de gaze cu efect de seră, îmbunătățirea condițiilor de locuire și promovarea tranziției către un fond construit sustenabil și rezilient.</w:t>
      </w:r>
    </w:p>
    <w:p w14:paraId="4C959E42" w14:textId="609D85D7" w:rsidR="00D1659F" w:rsidRPr="00E7587F" w:rsidRDefault="008D4995" w:rsidP="002A665B">
      <w:pPr>
        <w:ind w:left="0"/>
        <w:rPr>
          <w:rFonts w:cstheme="minorHAnsi"/>
        </w:rPr>
      </w:pPr>
      <w:r w:rsidRPr="00E7587F">
        <w:rPr>
          <w:rFonts w:cstheme="minorHAnsi"/>
        </w:rPr>
        <w:t>Investițiile propuse trebuie să se încadreze în următor</w:t>
      </w:r>
      <w:r w:rsidR="00207D7B" w:rsidRPr="00E7587F">
        <w:rPr>
          <w:rFonts w:cstheme="minorHAnsi"/>
        </w:rPr>
        <w:t xml:space="preserve">ul </w:t>
      </w:r>
      <w:r w:rsidRPr="00E7587F">
        <w:rPr>
          <w:rFonts w:cstheme="minorHAnsi"/>
        </w:rPr>
        <w:t xml:space="preserve">obiectiv </w:t>
      </w:r>
      <w:r w:rsidR="00207D7B" w:rsidRPr="00E7587F">
        <w:rPr>
          <w:rFonts w:cstheme="minorHAnsi"/>
        </w:rPr>
        <w:t xml:space="preserve">specific </w:t>
      </w:r>
      <w:r w:rsidRPr="00E7587F">
        <w:rPr>
          <w:rFonts w:cstheme="minorHAnsi"/>
        </w:rPr>
        <w:t>și domeniu de aplicare a fondurilor mai jos menționate:</w:t>
      </w:r>
    </w:p>
    <w:tbl>
      <w:tblPr>
        <w:tblW w:w="9634" w:type="dxa"/>
        <w:tblBorders>
          <w:top w:val="single" w:sz="4" w:space="0" w:color="9CC3E5"/>
          <w:left w:val="single" w:sz="4" w:space="0" w:color="000000"/>
          <w:bottom w:val="single" w:sz="4" w:space="0" w:color="9CC3E5"/>
          <w:right w:val="single" w:sz="4" w:space="0" w:color="000000"/>
          <w:insideH w:val="single" w:sz="4" w:space="0" w:color="9CC3E5"/>
          <w:insideV w:val="single" w:sz="4" w:space="0" w:color="000000"/>
        </w:tblBorders>
        <w:tblLayout w:type="fixed"/>
        <w:tblLook w:val="04A0" w:firstRow="1" w:lastRow="0" w:firstColumn="1" w:lastColumn="0" w:noHBand="0" w:noVBand="1"/>
      </w:tblPr>
      <w:tblGrid>
        <w:gridCol w:w="1771"/>
        <w:gridCol w:w="7863"/>
      </w:tblGrid>
      <w:tr w:rsidR="00161E97" w:rsidRPr="00053DEF" w14:paraId="182E331A" w14:textId="77777777" w:rsidTr="00D4292C">
        <w:trPr>
          <w:cantSplit/>
          <w:trHeight w:val="1057"/>
        </w:trPr>
        <w:tc>
          <w:tcPr>
            <w:tcW w:w="1771" w:type="dxa"/>
            <w:tcBorders>
              <w:top w:val="single" w:sz="4" w:space="0" w:color="7FC0DB"/>
              <w:left w:val="single" w:sz="4" w:space="0" w:color="7FC0DB"/>
              <w:bottom w:val="single" w:sz="4" w:space="0" w:color="7FC0DB"/>
              <w:right w:val="single" w:sz="4" w:space="0" w:color="7FC0DB"/>
            </w:tcBorders>
            <w:shd w:val="clear" w:color="auto" w:fill="3494BA"/>
            <w:vAlign w:val="center"/>
          </w:tcPr>
          <w:p w14:paraId="0B2BEF64" w14:textId="77777777" w:rsidR="00161E97" w:rsidRPr="00D4292C" w:rsidRDefault="00161E97" w:rsidP="00D4292C">
            <w:pPr>
              <w:widowControl w:val="0"/>
              <w:ind w:left="0"/>
              <w:jc w:val="left"/>
              <w:rPr>
                <w:b/>
                <w:bCs/>
                <w:color w:val="FFFFFF" w:themeColor="background1"/>
              </w:rPr>
            </w:pPr>
            <w:r w:rsidRPr="00D4292C">
              <w:rPr>
                <w:b/>
                <w:bCs/>
                <w:color w:val="FFFFFF" w:themeColor="background1"/>
              </w:rPr>
              <w:t>Obiectivul specific unic</w:t>
            </w:r>
          </w:p>
        </w:tc>
        <w:tc>
          <w:tcPr>
            <w:tcW w:w="7863" w:type="dxa"/>
            <w:tcBorders>
              <w:top w:val="single" w:sz="4" w:space="0" w:color="7FC0DB"/>
              <w:left w:val="single" w:sz="4" w:space="0" w:color="7FC0DB"/>
              <w:bottom w:val="single" w:sz="4" w:space="0" w:color="7FC0DB"/>
              <w:right w:val="single" w:sz="4" w:space="0" w:color="7FC0DB"/>
            </w:tcBorders>
            <w:vAlign w:val="center"/>
          </w:tcPr>
          <w:p w14:paraId="2F8B905E" w14:textId="14718ECA" w:rsidR="00161E97" w:rsidRPr="00D4292C" w:rsidRDefault="00161E97" w:rsidP="00D4292C">
            <w:pPr>
              <w:widowControl w:val="0"/>
              <w:spacing w:before="0" w:after="0"/>
              <w:ind w:left="0"/>
            </w:pPr>
            <w:r w:rsidRPr="00D4292C">
              <w:rPr>
                <w:color w:val="000000"/>
              </w:rPr>
              <w:t xml:space="preserve">JSO8.1. A permite regiunilor și cetățenilor să facă față efectelor sociale, asupra ocupării forței de muncă, economice și de mediu ale tranziției către țintele energetice și climatice ale Uniunii pentru 2030 și o economie neutră din punct de vedere climatic a Uniunii până în 2050, în temeiul Acordului de la Paris. </w:t>
            </w:r>
          </w:p>
        </w:tc>
      </w:tr>
      <w:tr w:rsidR="00161E97" w:rsidRPr="00053DEF" w14:paraId="3BE4A3C8" w14:textId="77777777" w:rsidTr="00D4292C">
        <w:trPr>
          <w:cantSplit/>
          <w:trHeight w:val="1412"/>
        </w:trPr>
        <w:tc>
          <w:tcPr>
            <w:tcW w:w="1771" w:type="dxa"/>
            <w:tcBorders>
              <w:top w:val="single" w:sz="4" w:space="0" w:color="7FC0DB"/>
              <w:left w:val="single" w:sz="4" w:space="0" w:color="7FC0DB"/>
              <w:bottom w:val="single" w:sz="4" w:space="0" w:color="7FC0DB"/>
              <w:right w:val="single" w:sz="4" w:space="0" w:color="7FC0DB"/>
            </w:tcBorders>
            <w:shd w:val="clear" w:color="auto" w:fill="3494BA"/>
            <w:vAlign w:val="center"/>
          </w:tcPr>
          <w:p w14:paraId="3F6B34D4" w14:textId="77777777" w:rsidR="00161E97" w:rsidRPr="00D4292C" w:rsidRDefault="00161E97" w:rsidP="00D4292C">
            <w:pPr>
              <w:widowControl w:val="0"/>
              <w:ind w:left="0"/>
              <w:jc w:val="left"/>
              <w:rPr>
                <w:b/>
                <w:bCs/>
                <w:color w:val="FFFFFF" w:themeColor="background1"/>
              </w:rPr>
            </w:pPr>
            <w:r w:rsidRPr="00D4292C">
              <w:rPr>
                <w:b/>
                <w:bCs/>
                <w:color w:val="FFFFFF" w:themeColor="background1"/>
              </w:rPr>
              <w:t>Fondul asociat</w:t>
            </w:r>
          </w:p>
        </w:tc>
        <w:tc>
          <w:tcPr>
            <w:tcW w:w="7863" w:type="dxa"/>
            <w:tcBorders>
              <w:top w:val="single" w:sz="4" w:space="0" w:color="7FC0DB"/>
              <w:left w:val="single" w:sz="4" w:space="0" w:color="7FC0DB"/>
              <w:bottom w:val="single" w:sz="4" w:space="0" w:color="7FC0DB"/>
              <w:right w:val="single" w:sz="4" w:space="0" w:color="7FC0DB"/>
            </w:tcBorders>
            <w:vAlign w:val="center"/>
          </w:tcPr>
          <w:p w14:paraId="0ED66E54" w14:textId="77777777" w:rsidR="00161E97" w:rsidRPr="00D4292C" w:rsidRDefault="00161E97" w:rsidP="00D4292C">
            <w:pPr>
              <w:widowControl w:val="0"/>
              <w:spacing w:before="0" w:after="0"/>
              <w:ind w:left="0"/>
            </w:pPr>
            <w:r w:rsidRPr="00D4292C">
              <w:t xml:space="preserve">Fondul de Tranziție Justă (FTJ) - oferă sprijin populației, economiilor și mediului din teritoriile care se confruntă cu provocări socioeconomice majore care decurg din procesul de tranziție către obiectivele Uniunii privind energia și clima pentru 2030, și către o economie a Uniunii neutră din punct de vedere climatic până în 2050. </w:t>
            </w:r>
          </w:p>
          <w:p w14:paraId="535340AA" w14:textId="77777777" w:rsidR="00161E97" w:rsidRPr="00D4292C" w:rsidRDefault="00161E97" w:rsidP="00D4292C">
            <w:pPr>
              <w:widowControl w:val="0"/>
              <w:spacing w:before="0" w:after="0"/>
              <w:ind w:left="0"/>
            </w:pPr>
            <w:r w:rsidRPr="00D4292C">
              <w:t>FTJ sprijină obiectivul Investiții pentru ocuparea forței de muncă și creștere economică în toate statele membre.</w:t>
            </w:r>
          </w:p>
        </w:tc>
      </w:tr>
    </w:tbl>
    <w:p w14:paraId="5481740E" w14:textId="77777777" w:rsidR="008926CE" w:rsidRPr="008926CE" w:rsidRDefault="008926CE" w:rsidP="008926CE">
      <w:pPr>
        <w:pStyle w:val="Heading2"/>
        <w:numPr>
          <w:ilvl w:val="0"/>
          <w:numId w:val="0"/>
        </w:numPr>
        <w:spacing w:before="0"/>
        <w:ind w:left="1800" w:hanging="360"/>
        <w:rPr>
          <w:b/>
          <w:color w:val="1C6194" w:themeColor="accent6" w:themeShade="BF"/>
          <w:sz w:val="24"/>
          <w:szCs w:val="24"/>
        </w:rPr>
      </w:pPr>
      <w:bookmarkStart w:id="16" w:name="_Hlk142136402"/>
      <w:bookmarkStart w:id="17" w:name="_Hlk142136372"/>
    </w:p>
    <w:p w14:paraId="000000A8" w14:textId="42E489A6" w:rsidR="00590E78" w:rsidRPr="00D4292C" w:rsidRDefault="00B1102C" w:rsidP="00E37B56">
      <w:pPr>
        <w:pStyle w:val="Heading2"/>
        <w:numPr>
          <w:ilvl w:val="1"/>
          <w:numId w:val="4"/>
        </w:numPr>
        <w:spacing w:before="0"/>
        <w:rPr>
          <w:b/>
          <w:color w:val="1C6194" w:themeColor="accent6" w:themeShade="BF"/>
          <w:sz w:val="24"/>
          <w:szCs w:val="24"/>
        </w:rPr>
      </w:pPr>
      <w:bookmarkStart w:id="18" w:name="_Toc236810303"/>
      <w:r w:rsidRPr="00D4292C">
        <w:rPr>
          <w:rFonts w:ascii="Calibri" w:hAnsi="Calibri" w:cs="Calibri"/>
          <w:b/>
          <w:color w:val="1C6194" w:themeColor="accent6" w:themeShade="BF"/>
          <w:sz w:val="24"/>
          <w:szCs w:val="24"/>
        </w:rPr>
        <w:t>Reglementări europene și naționale, cadrul strategic, documente programatice aplicabile</w:t>
      </w:r>
      <w:bookmarkEnd w:id="18"/>
    </w:p>
    <w:p w14:paraId="3EF06520" w14:textId="3C69451E" w:rsidR="00E36A85" w:rsidRPr="00D4292C" w:rsidRDefault="00E36A85" w:rsidP="00E37B56">
      <w:pPr>
        <w:spacing w:before="0" w:after="0"/>
        <w:ind w:left="0"/>
        <w:rPr>
          <w:b/>
          <w:i/>
          <w:color w:val="1C6194" w:themeColor="accent6" w:themeShade="BF"/>
        </w:rPr>
      </w:pPr>
      <w:r w:rsidRPr="00D4292C">
        <w:rPr>
          <w:b/>
          <w:i/>
          <w:color w:val="1C6194" w:themeColor="accent6" w:themeShade="BF"/>
        </w:rPr>
        <w:t>Reglementări europene:</w:t>
      </w:r>
    </w:p>
    <w:p w14:paraId="00113662" w14:textId="77777777" w:rsidR="00E6285C" w:rsidRDefault="00E6285C" w:rsidP="00E6285C">
      <w:pPr>
        <w:pStyle w:val="ListParagraph"/>
        <w:numPr>
          <w:ilvl w:val="0"/>
          <w:numId w:val="11"/>
        </w:numPr>
        <w:ind w:left="284"/>
      </w:pPr>
      <w:r w:rsidRPr="00985825">
        <w:t>Regulamentul (CE, Euratom) nr. 2988</w:t>
      </w:r>
      <w:r>
        <w:t>/95 al Consiliului din 18 decembrie 1995</w:t>
      </w:r>
      <w:r w:rsidRPr="00985825">
        <w:t xml:space="preserve"> privind protecția intereselor financiare ale Comunităților Europene;</w:t>
      </w:r>
    </w:p>
    <w:p w14:paraId="047AB31C" w14:textId="46ACBA53" w:rsidR="00885E9F" w:rsidRDefault="00885E9F" w:rsidP="001230CB">
      <w:pPr>
        <w:pStyle w:val="ListParagraph"/>
        <w:numPr>
          <w:ilvl w:val="0"/>
          <w:numId w:val="12"/>
        </w:numPr>
        <w:ind w:left="284"/>
      </w:pPr>
      <w:r w:rsidRPr="00985825">
        <w:t>Regulamentul (CE) nr. 1907/2006</w:t>
      </w:r>
      <w:r w:rsidRPr="00D4292C">
        <w:t xml:space="preserve"> </w:t>
      </w:r>
      <w:r w:rsidRPr="00985825">
        <w:t>al Parlamentului European și al Consiliului din 18 decembrie 2006 privind înregistrarea, evaluarea, autorizarea și restricționarea substanțelor chimice (REACH)</w:t>
      </w:r>
      <w:r>
        <w:t>,</w:t>
      </w:r>
      <w:r w:rsidRPr="00C2347D">
        <w:t xml:space="preserve"> de înființare a Agenției Europene pentru Produse Chimice, de modificare a Directivei 1999/45/CE și de abrogare a Regulamentului (CEE) nr. 793/93 al Consiliului și a Regulamentului (CE) nr. 1488/94 al Comisiei, precum și a Directivei 76/769/CEE a Consiliului și a Directivelor 91/155/CEE, 93/67/CEE, 93/105/CE și 2000/21/CE ale Comisiei</w:t>
      </w:r>
      <w:r>
        <w:t xml:space="preserve"> </w:t>
      </w:r>
      <w:r w:rsidRPr="00C2347D">
        <w:t>Text cu relevanță pentru SEE</w:t>
      </w:r>
      <w:r>
        <w:t>, cu modificările ulterioare</w:t>
      </w:r>
      <w:r w:rsidRPr="00985825">
        <w:t>;</w:t>
      </w:r>
    </w:p>
    <w:p w14:paraId="73EDAE80" w14:textId="5A23862A" w:rsidR="00332107" w:rsidRDefault="00332107" w:rsidP="001230CB">
      <w:pPr>
        <w:pStyle w:val="ListParagraph"/>
        <w:numPr>
          <w:ilvl w:val="0"/>
          <w:numId w:val="12"/>
        </w:numPr>
        <w:ind w:left="284"/>
      </w:pPr>
      <w:r w:rsidRPr="00985825">
        <w:t>Regulamentul (UE) 2016/679 al Parlamentului European și al Consiliului din 27 aprilie 2016 privind protecția persoanelor fizice în ceea ce privește prelucrarea datelor cu caracter personal și privind libera circulație a acestor date și de abrogare a Directivei 95/46/CE (Regulamentul general privind protecția datelor)</w:t>
      </w:r>
      <w:r w:rsidRPr="00332107">
        <w:t xml:space="preserve"> (Text cu relevanță pentru SEE)</w:t>
      </w:r>
      <w:r w:rsidRPr="00985825">
        <w:t>;</w:t>
      </w:r>
    </w:p>
    <w:p w14:paraId="627D72FE" w14:textId="48B897E8" w:rsidR="000554C2" w:rsidRPr="00985825" w:rsidRDefault="000554C2" w:rsidP="001230CB">
      <w:pPr>
        <w:pStyle w:val="ListParagraph"/>
        <w:numPr>
          <w:ilvl w:val="0"/>
          <w:numId w:val="12"/>
        </w:numPr>
        <w:ind w:left="284"/>
      </w:pPr>
      <w:r w:rsidRPr="00985825">
        <w:t>Regulamentul (UE, Euratom) 2020/2093 al Consiliului din 17 decembrie 2020 de stabilire a cadrului financiar multianual pentru perioada 2021 – 2027</w:t>
      </w:r>
      <w:r>
        <w:t>, cu modificările și completările ulterioare</w:t>
      </w:r>
      <w:r w:rsidRPr="00985825">
        <w:t>;</w:t>
      </w:r>
    </w:p>
    <w:p w14:paraId="23F45372" w14:textId="6156F099" w:rsidR="008C7A6B" w:rsidRPr="00985825" w:rsidRDefault="008C7A6B" w:rsidP="00C11E9B">
      <w:pPr>
        <w:pStyle w:val="ListParagraph"/>
        <w:numPr>
          <w:ilvl w:val="0"/>
          <w:numId w:val="11"/>
        </w:numPr>
        <w:ind w:left="284" w:hanging="357"/>
      </w:pPr>
      <w:r w:rsidRPr="00985825">
        <w:t xml:space="preserve">Regulamentul (UE) </w:t>
      </w:r>
      <w:r w:rsidR="00E467D6" w:rsidRPr="00985825">
        <w:t>2021/</w:t>
      </w:r>
      <w:r w:rsidRPr="00985825">
        <w:t>1060</w:t>
      </w:r>
      <w:r w:rsidR="00E467D6" w:rsidRPr="00985825">
        <w:t xml:space="preserve"> </w:t>
      </w:r>
      <w:r w:rsidRPr="00985825">
        <w:t>al Parlamentului European și al Consiliului din 24 iunie 2021 de stabilire a dispozițiilor comune privind Fondul european de dezvoltare regională, Fondul social european Plus, Fondul de coeziune, Fondul pentru o tranziție justă și Fondul european pentru afaceri maritime, pescuit și acvacultură și de stabilire a normelor financiare aplicabile acestor fonduri, precum și Fondului pentru azil, migrație și integrare, Fondului pentru securitate internă și Instrumentului de sprijin financiar pentru managementul frontierelor și politica de vize, cu modificările și completările ulterioare;</w:t>
      </w:r>
    </w:p>
    <w:p w14:paraId="6F31F7E8" w14:textId="5F591551" w:rsidR="008C7A6B" w:rsidRPr="00985825" w:rsidRDefault="008C7A6B" w:rsidP="00C11E9B">
      <w:pPr>
        <w:pStyle w:val="ListParagraph"/>
        <w:numPr>
          <w:ilvl w:val="0"/>
          <w:numId w:val="11"/>
        </w:numPr>
        <w:ind w:left="284" w:hanging="357"/>
      </w:pPr>
      <w:r w:rsidRPr="00985825">
        <w:t xml:space="preserve">Regulamentul (UE) </w:t>
      </w:r>
      <w:r w:rsidR="00E467D6" w:rsidRPr="00985825">
        <w:t>2021/</w:t>
      </w:r>
      <w:r w:rsidRPr="00985825">
        <w:t>1056</w:t>
      </w:r>
      <w:r w:rsidR="00E467D6" w:rsidRPr="00985825">
        <w:t xml:space="preserve"> </w:t>
      </w:r>
      <w:r w:rsidRPr="00985825">
        <w:t>al Parlamentului European și al Consiliului din 24 iunie 2021 de instituire a Fondului pentru o tranziție justă, cu modificările și completările ulterioare;</w:t>
      </w:r>
    </w:p>
    <w:p w14:paraId="7B09A90F" w14:textId="72820F97" w:rsidR="00CE48FA" w:rsidRDefault="0044218B" w:rsidP="00C11E9B">
      <w:pPr>
        <w:pStyle w:val="ListParagraph"/>
        <w:numPr>
          <w:ilvl w:val="0"/>
          <w:numId w:val="11"/>
        </w:numPr>
        <w:ind w:left="284"/>
      </w:pPr>
      <w:r w:rsidRPr="00985825">
        <w:t>Regulamentul (UE, Euratom) 2024/2509 al Parlamentului European și al Consiliului din 23 septembrie 2024 privind normele financiare aplicabile bugetului general al Uniunii (reformare);</w:t>
      </w:r>
      <w:r w:rsidR="00CE48FA" w:rsidRPr="00985825">
        <w:t xml:space="preserve"> </w:t>
      </w:r>
    </w:p>
    <w:p w14:paraId="3C83A127" w14:textId="79B83213" w:rsidR="002514ED" w:rsidRDefault="002514ED" w:rsidP="00F42033">
      <w:pPr>
        <w:pStyle w:val="ListParagraph"/>
        <w:numPr>
          <w:ilvl w:val="0"/>
          <w:numId w:val="12"/>
        </w:numPr>
        <w:ind w:left="284" w:hanging="357"/>
      </w:pPr>
      <w:r w:rsidRPr="00985825">
        <w:t xml:space="preserve">Directiva </w:t>
      </w:r>
      <w:r w:rsidRPr="002514ED">
        <w:t>2000/60/CE a Parlamentului European și a Consiliului din 23 octombrie 2000 de stabilire a unui cadru de politică comunitară în domeniul apei</w:t>
      </w:r>
      <w:r>
        <w:t>, cu modificările și completările ulterioare;</w:t>
      </w:r>
    </w:p>
    <w:p w14:paraId="01FA3A69" w14:textId="2A382A34" w:rsidR="002514ED" w:rsidRDefault="002514ED" w:rsidP="001230CB">
      <w:pPr>
        <w:pStyle w:val="ListParagraph"/>
        <w:numPr>
          <w:ilvl w:val="0"/>
          <w:numId w:val="12"/>
        </w:numPr>
        <w:ind w:left="284" w:hanging="357"/>
      </w:pPr>
      <w:r w:rsidRPr="00985825">
        <w:t>Directiva 2002/49/CE</w:t>
      </w:r>
      <w:r w:rsidR="00F42033" w:rsidRPr="00F42033">
        <w:t xml:space="preserve"> a Parlamentului European și a Consiliului din 25 iunie 2002 privind evaluarea și gestiunea zgomotului ambiental</w:t>
      </w:r>
      <w:r w:rsidR="00F42033">
        <w:t>, cu modificările și completările ulterioare</w:t>
      </w:r>
      <w:r w:rsidRPr="00D4292C">
        <w:t>;</w:t>
      </w:r>
    </w:p>
    <w:p w14:paraId="3AFAA43F" w14:textId="768B38E7" w:rsidR="002514ED" w:rsidRDefault="002514ED" w:rsidP="002514ED">
      <w:pPr>
        <w:pStyle w:val="ListParagraph"/>
        <w:numPr>
          <w:ilvl w:val="0"/>
          <w:numId w:val="12"/>
        </w:numPr>
        <w:ind w:left="283" w:hanging="357"/>
      </w:pPr>
      <w:r w:rsidRPr="002D7F36">
        <w:t xml:space="preserve">Directiva </w:t>
      </w:r>
      <w:r w:rsidR="00F42033" w:rsidRPr="00F42033">
        <w:t>2006/54/CE a Parlamentului European și a Consiliului din 5 iulie 2006 privind punerea în aplicare a principiului egalității de șanse și al egalității de tratament între bărbați și femei în materie de încadrare în muncă și de muncă (reformă)</w:t>
      </w:r>
      <w:r w:rsidR="00F42033">
        <w:t>, cu modificările ulterioare</w:t>
      </w:r>
      <w:r>
        <w:t>;</w:t>
      </w:r>
    </w:p>
    <w:p w14:paraId="58D0D28D" w14:textId="7AC72A6B" w:rsidR="002514ED" w:rsidRDefault="002514ED" w:rsidP="001230CB">
      <w:pPr>
        <w:pStyle w:val="ListParagraph"/>
        <w:numPr>
          <w:ilvl w:val="0"/>
          <w:numId w:val="12"/>
        </w:numPr>
        <w:ind w:left="284" w:hanging="357"/>
      </w:pPr>
      <w:r w:rsidRPr="00985825">
        <w:t xml:space="preserve">Directiva 2009/125/CE </w:t>
      </w:r>
      <w:r w:rsidR="00F42033" w:rsidRPr="00F42033">
        <w:t xml:space="preserve">a Parlamentului European și a Consiliului din 21 octombrie 2009 </w:t>
      </w:r>
      <w:r w:rsidRPr="00985825">
        <w:t>de instituire a unui cadru pentru stabilirea cerințelor în materie de proiectare ecologică aplicabile produselor cu impact energetic</w:t>
      </w:r>
      <w:r w:rsidR="00F42033">
        <w:t xml:space="preserve"> </w:t>
      </w:r>
      <w:r w:rsidR="00F42033" w:rsidRPr="00F42033">
        <w:t>(reformare) (Text cu relevanță pentru SEE)</w:t>
      </w:r>
      <w:r w:rsidR="0007705B">
        <w:t>, cu completările ulterioare</w:t>
      </w:r>
      <w:r w:rsidRPr="00985825">
        <w:t>;</w:t>
      </w:r>
    </w:p>
    <w:p w14:paraId="3C7BD2E3" w14:textId="1F978296" w:rsidR="002514ED" w:rsidRDefault="002514ED" w:rsidP="002514ED">
      <w:pPr>
        <w:pStyle w:val="ListParagraph"/>
        <w:numPr>
          <w:ilvl w:val="0"/>
          <w:numId w:val="12"/>
        </w:numPr>
        <w:ind w:left="283" w:hanging="357"/>
      </w:pPr>
      <w:r w:rsidRPr="000E61A3">
        <w:t xml:space="preserve">Directiva 2010/31/UE </w:t>
      </w:r>
      <w:r w:rsidR="0007705B" w:rsidRPr="0007705B">
        <w:t xml:space="preserve">a Parlamentului European și a Consiliului din 19 mai 2010 </w:t>
      </w:r>
      <w:r w:rsidRPr="000E61A3">
        <w:t>privind performanța energetică a clădirilor</w:t>
      </w:r>
      <w:r w:rsidR="0007705B">
        <w:t xml:space="preserve"> </w:t>
      </w:r>
      <w:r w:rsidR="0007705B" w:rsidRPr="0007705B">
        <w:t>(reformare)</w:t>
      </w:r>
      <w:r w:rsidR="0007705B">
        <w:t>, cu modificările și completările ulterioare;</w:t>
      </w:r>
    </w:p>
    <w:p w14:paraId="25DEFD71" w14:textId="362295C0" w:rsidR="002514ED" w:rsidRPr="00985825" w:rsidRDefault="002514ED" w:rsidP="002514ED">
      <w:pPr>
        <w:pStyle w:val="ListParagraph"/>
        <w:numPr>
          <w:ilvl w:val="0"/>
          <w:numId w:val="12"/>
        </w:numPr>
        <w:ind w:left="284" w:hanging="357"/>
      </w:pPr>
      <w:r w:rsidRPr="00985825">
        <w:t xml:space="preserve">Directiva </w:t>
      </w:r>
      <w:r w:rsidR="0007705B" w:rsidRPr="0007705B">
        <w:t>2011/65/UE a Parlamentului European și a Consiliului din 8 iunie 2011 privind restricțiile de utilizare a anumitor substanțe periculoase în echipamentele electrice și electronice (reformare) Text cu relevanță pentru SEE</w:t>
      </w:r>
      <w:r w:rsidR="0007705B">
        <w:t>, cu modificările ulterioare</w:t>
      </w:r>
      <w:r w:rsidRPr="00985825">
        <w:t>;</w:t>
      </w:r>
    </w:p>
    <w:p w14:paraId="541F0084" w14:textId="1E5FFABF" w:rsidR="002514ED" w:rsidRDefault="002514ED" w:rsidP="001230CB">
      <w:pPr>
        <w:pStyle w:val="ListParagraph"/>
        <w:numPr>
          <w:ilvl w:val="0"/>
          <w:numId w:val="12"/>
        </w:numPr>
        <w:ind w:left="284" w:hanging="357"/>
      </w:pPr>
      <w:r w:rsidRPr="00D4292C">
        <w:t>Directiv</w:t>
      </w:r>
      <w:r w:rsidR="0007705B">
        <w:t>a</w:t>
      </w:r>
      <w:r w:rsidRPr="00D4292C">
        <w:t xml:space="preserve"> 2011/92/UE a Parlamentului European și a Consiliului</w:t>
      </w:r>
      <w:r w:rsidR="0007705B">
        <w:t xml:space="preserve"> din 13 septembrie 2011</w:t>
      </w:r>
      <w:r w:rsidRPr="00985825">
        <w:t xml:space="preserve"> </w:t>
      </w:r>
      <w:r w:rsidRPr="00D4292C">
        <w:t>privind evaluarea efectelor anumitor proiecte publice și private asupra mediului</w:t>
      </w:r>
      <w:r w:rsidR="0007705B">
        <w:t xml:space="preserve"> </w:t>
      </w:r>
      <w:r w:rsidR="0007705B" w:rsidRPr="0007705B">
        <w:t>(text codificat) Text cu relevanță pentru SEE</w:t>
      </w:r>
      <w:r w:rsidR="0007705B">
        <w:t xml:space="preserve">, </w:t>
      </w:r>
      <w:r w:rsidR="00D12342">
        <w:t>cu modificările și completările ulterioare;</w:t>
      </w:r>
    </w:p>
    <w:p w14:paraId="2F2EDDE0" w14:textId="121207C1" w:rsidR="002514ED" w:rsidRPr="00985825" w:rsidRDefault="002514ED" w:rsidP="002514ED">
      <w:pPr>
        <w:pStyle w:val="ListParagraph"/>
        <w:numPr>
          <w:ilvl w:val="0"/>
          <w:numId w:val="12"/>
        </w:numPr>
        <w:ind w:left="284" w:hanging="357"/>
      </w:pPr>
      <w:r w:rsidRPr="00985825">
        <w:t>Directiva 2012/19/UE</w:t>
      </w:r>
      <w:r w:rsidR="00306386">
        <w:t xml:space="preserve"> </w:t>
      </w:r>
      <w:r w:rsidR="00306386" w:rsidRPr="00306386">
        <w:t>a Parlamentului European și a Consiliului din 4 iulie 2012</w:t>
      </w:r>
      <w:r w:rsidRPr="00985825">
        <w:t xml:space="preserve"> privind deșeurile de echip</w:t>
      </w:r>
      <w:r w:rsidRPr="00D4292C">
        <w:t>amente electrice și electronice</w:t>
      </w:r>
      <w:r w:rsidR="00306386">
        <w:t xml:space="preserve"> </w:t>
      </w:r>
      <w:r w:rsidR="00306386" w:rsidRPr="00306386">
        <w:t>(DEEE) (reformare) Text cu relevanță pentru SEE</w:t>
      </w:r>
      <w:r w:rsidR="00306386">
        <w:t>, cu modificările și completările ulterioare</w:t>
      </w:r>
      <w:r w:rsidRPr="00D4292C">
        <w:t>;</w:t>
      </w:r>
    </w:p>
    <w:p w14:paraId="47DCDDDD" w14:textId="178D36CC" w:rsidR="002514ED" w:rsidRPr="00985825" w:rsidRDefault="00306386" w:rsidP="001230CB">
      <w:pPr>
        <w:pStyle w:val="ListParagraph"/>
        <w:numPr>
          <w:ilvl w:val="0"/>
          <w:numId w:val="12"/>
        </w:numPr>
        <w:ind w:left="284"/>
      </w:pPr>
      <w:r w:rsidRPr="00306386">
        <w:lastRenderedPageBreak/>
        <w:t>Decizia de punere în aplicare a Comisiei C(2022) 8703 final din 24.11.2022 de aprobare a programului „Dezvoltare durabilă și tranziție justă” pentru sprijin din partea Fondului european de dezvoltare regională, a Fondului de coeziune și a Fondului pentru o tranziție justă în cadrul obiectivului „Investiții pentru ocuparea forței de muncă și creștere economică din România, cu modificările și completările ulterioare</w:t>
      </w:r>
      <w:r>
        <w:t>;</w:t>
      </w:r>
    </w:p>
    <w:p w14:paraId="04198BDE" w14:textId="33810CAE" w:rsidR="00CF0B54" w:rsidRDefault="00CE48FA" w:rsidP="00C11E9B">
      <w:pPr>
        <w:pStyle w:val="ListParagraph"/>
        <w:numPr>
          <w:ilvl w:val="0"/>
          <w:numId w:val="12"/>
        </w:numPr>
        <w:ind w:left="284"/>
      </w:pPr>
      <w:r w:rsidRPr="00985825">
        <w:t xml:space="preserve">Comunicare a Comisiei </w:t>
      </w:r>
      <w:r w:rsidR="002D2014" w:rsidRPr="002D2014">
        <w:t>C/2021/1054</w:t>
      </w:r>
      <w:r w:rsidRPr="00985825">
        <w:t>. Orientări tehnice privind aplicarea principiului de „a nu prejudicia în mod semnificativ” în temeiul Regulamentului privind Mecanismul de redresare și reziliență</w:t>
      </w:r>
      <w:r w:rsidR="002D2014">
        <w:t xml:space="preserve"> </w:t>
      </w:r>
      <w:r w:rsidR="002D2014" w:rsidRPr="002D2014">
        <w:t>2021/C 58/01</w:t>
      </w:r>
      <w:r w:rsidRPr="00985825">
        <w:t>;</w:t>
      </w:r>
    </w:p>
    <w:p w14:paraId="6F95EF76" w14:textId="78D04261" w:rsidR="00CE48FA" w:rsidRPr="00985825" w:rsidRDefault="00CF0B54" w:rsidP="00CF0B54">
      <w:pPr>
        <w:pStyle w:val="ListParagraph"/>
        <w:numPr>
          <w:ilvl w:val="0"/>
          <w:numId w:val="12"/>
        </w:numPr>
        <w:tabs>
          <w:tab w:val="left" w:pos="284"/>
        </w:tabs>
        <w:ind w:left="284" w:hanging="426"/>
      </w:pPr>
      <w:r w:rsidRPr="00CF0B54">
        <w:t xml:space="preserve">Directiva (UE) 2023/1791 a Parlamentului European și a Consiliului din 13 septembrie 2023 privind eficiența </w:t>
      </w:r>
      <w:r>
        <w:t xml:space="preserve">    </w:t>
      </w:r>
      <w:r w:rsidRPr="00CF0B54">
        <w:t>energetică și de modificare a Regulamentului (UE) 2023/955 (reformare) (Text cu relevanță pentru SEE)</w:t>
      </w:r>
      <w:r w:rsidR="00A746F4">
        <w:t>;</w:t>
      </w:r>
    </w:p>
    <w:p w14:paraId="52D96FC9" w14:textId="6284B0E3" w:rsidR="00176CA6" w:rsidRDefault="00CE48FA" w:rsidP="00A746F4">
      <w:pPr>
        <w:pStyle w:val="ListParagraph"/>
        <w:numPr>
          <w:ilvl w:val="0"/>
          <w:numId w:val="12"/>
        </w:numPr>
        <w:ind w:left="284"/>
      </w:pPr>
      <w:r w:rsidRPr="00985825">
        <w:t>Comunicare</w:t>
      </w:r>
      <w:r w:rsidR="00D2791B">
        <w:t xml:space="preserve"> </w:t>
      </w:r>
      <w:r w:rsidRPr="00985825">
        <w:t>a Comisiei (2021/C</w:t>
      </w:r>
      <w:r w:rsidR="00E467D6" w:rsidRPr="00985825">
        <w:t xml:space="preserve"> </w:t>
      </w:r>
      <w:r w:rsidRPr="00985825">
        <w:t>373/01) - Orientări tehnice referitoare la imunizarea infrastructurii la schimbările climatice în perioada 2021-2027</w:t>
      </w:r>
      <w:r w:rsidR="002D2014">
        <w:t>.</w:t>
      </w:r>
    </w:p>
    <w:p w14:paraId="25668B0F" w14:textId="2FD528A4" w:rsidR="0032699E" w:rsidRPr="00D4292C" w:rsidRDefault="00E36A85" w:rsidP="00E37B56">
      <w:pPr>
        <w:ind w:left="-74"/>
        <w:rPr>
          <w:b/>
          <w:i/>
          <w:color w:val="1C6194" w:themeColor="accent6" w:themeShade="BF"/>
        </w:rPr>
      </w:pPr>
      <w:r w:rsidRPr="00D4292C">
        <w:rPr>
          <w:b/>
          <w:i/>
          <w:color w:val="1C6194" w:themeColor="accent6" w:themeShade="BF"/>
        </w:rPr>
        <w:t>Reglementări naționale:</w:t>
      </w:r>
    </w:p>
    <w:p w14:paraId="5B1A7431" w14:textId="103FB75D" w:rsidR="00D82652" w:rsidRDefault="008C7A6B" w:rsidP="00C11E9B">
      <w:pPr>
        <w:pStyle w:val="ListParagraph"/>
        <w:numPr>
          <w:ilvl w:val="0"/>
          <w:numId w:val="12"/>
        </w:numPr>
        <w:ind w:left="300" w:hanging="357"/>
      </w:pPr>
      <w:r w:rsidRPr="00985825">
        <w:t>Legea nr. 50/1991</w:t>
      </w:r>
      <w:r w:rsidR="00930870" w:rsidRPr="00930870">
        <w:t xml:space="preserve"> </w:t>
      </w:r>
      <w:r w:rsidR="00930870" w:rsidRPr="00985825">
        <w:t>privind autorizarea executării lucrărilor de construcții</w:t>
      </w:r>
      <w:r w:rsidRPr="00985825">
        <w:t>, republicată, cu modificările și completările ulterioare;</w:t>
      </w:r>
    </w:p>
    <w:p w14:paraId="3510B6DA" w14:textId="776A2F91" w:rsidR="00587DF9" w:rsidRPr="00985825" w:rsidRDefault="00587DF9" w:rsidP="00587DF9">
      <w:pPr>
        <w:pStyle w:val="ListParagraph"/>
        <w:numPr>
          <w:ilvl w:val="0"/>
          <w:numId w:val="12"/>
        </w:numPr>
        <w:spacing w:before="0" w:after="0"/>
        <w:ind w:left="284" w:hanging="357"/>
      </w:pPr>
      <w:r w:rsidRPr="00985825">
        <w:t>Legea nr. 10/1995</w:t>
      </w:r>
      <w:r w:rsidR="00930870" w:rsidRPr="00930870">
        <w:t xml:space="preserve"> </w:t>
      </w:r>
      <w:r w:rsidR="00930870" w:rsidRPr="00985825">
        <w:t>privind calitatea în construcții</w:t>
      </w:r>
      <w:r w:rsidRPr="00985825">
        <w:t>, republicată, cu modificările și completările ulterioare;</w:t>
      </w:r>
    </w:p>
    <w:p w14:paraId="09322794" w14:textId="5504534C" w:rsidR="00587DF9" w:rsidRDefault="00587DF9" w:rsidP="001230CB">
      <w:pPr>
        <w:pStyle w:val="ListParagraph"/>
        <w:numPr>
          <w:ilvl w:val="0"/>
          <w:numId w:val="12"/>
        </w:numPr>
        <w:spacing w:before="0" w:after="0"/>
        <w:ind w:left="284" w:hanging="357"/>
      </w:pPr>
      <w:r w:rsidRPr="00985825">
        <w:t xml:space="preserve">Legea </w:t>
      </w:r>
      <w:r w:rsidRPr="00587DF9">
        <w:t xml:space="preserve">cadastrului şi a publicităţii imobiliare </w:t>
      </w:r>
      <w:r w:rsidRPr="00985825">
        <w:t>nr. 7/1996, republicată, cu modificările și completările ulterioare;</w:t>
      </w:r>
    </w:p>
    <w:p w14:paraId="4C922A43" w14:textId="4BC26539" w:rsidR="00176CA6" w:rsidRDefault="00176CA6" w:rsidP="00C11E9B">
      <w:pPr>
        <w:pStyle w:val="ListParagraph"/>
        <w:numPr>
          <w:ilvl w:val="0"/>
          <w:numId w:val="12"/>
        </w:numPr>
        <w:ind w:left="300" w:hanging="357"/>
      </w:pPr>
      <w:r>
        <w:t xml:space="preserve">Legea </w:t>
      </w:r>
      <w:r w:rsidRPr="00176CA6">
        <w:t>nr. 107/1996</w:t>
      </w:r>
      <w:r w:rsidR="00930870" w:rsidRPr="00930870">
        <w:t xml:space="preserve"> </w:t>
      </w:r>
      <w:r w:rsidR="00930870" w:rsidRPr="00176CA6">
        <w:t>pentru modificarea şi completarea Legii apelor</w:t>
      </w:r>
      <w:r>
        <w:t>, cu modificările ulterioare;</w:t>
      </w:r>
    </w:p>
    <w:p w14:paraId="146F1D43" w14:textId="44EFDC9F" w:rsidR="00D87871" w:rsidRPr="001230CB" w:rsidRDefault="00587DF9" w:rsidP="00D87871">
      <w:pPr>
        <w:pStyle w:val="ListParagraph"/>
        <w:numPr>
          <w:ilvl w:val="0"/>
          <w:numId w:val="12"/>
        </w:numPr>
        <w:spacing w:before="0" w:after="0"/>
        <w:ind w:left="283" w:hanging="357"/>
      </w:pPr>
      <w:r w:rsidRPr="00D87871">
        <w:t>Legea</w:t>
      </w:r>
      <w:r w:rsidR="00D87871" w:rsidRPr="00D87871">
        <w:rPr>
          <w:b/>
          <w:bCs/>
          <w:color w:val="000000"/>
          <w:sz w:val="29"/>
          <w:szCs w:val="29"/>
          <w:shd w:val="clear" w:color="auto" w:fill="FFFFFF"/>
        </w:rPr>
        <w:t xml:space="preserve"> </w:t>
      </w:r>
      <w:r w:rsidRPr="00D87871">
        <w:t>nr. 350/2001</w:t>
      </w:r>
      <w:r w:rsidR="00930870" w:rsidRPr="00930870">
        <w:t xml:space="preserve"> </w:t>
      </w:r>
      <w:r w:rsidR="00930870" w:rsidRPr="00E6055E">
        <w:t>privind amenajarea teritoriului şi urbanismul</w:t>
      </w:r>
      <w:r w:rsidRPr="00D87871">
        <w:t>, cu modificările și completările ulterioare;</w:t>
      </w:r>
    </w:p>
    <w:p w14:paraId="0502F3BD" w14:textId="071043CD" w:rsidR="00D87871" w:rsidRPr="001230CB" w:rsidRDefault="00D87871" w:rsidP="001230CB">
      <w:pPr>
        <w:pStyle w:val="ListParagraph"/>
        <w:numPr>
          <w:ilvl w:val="0"/>
          <w:numId w:val="13"/>
        </w:numPr>
        <w:tabs>
          <w:tab w:val="left" w:pos="1170"/>
        </w:tabs>
        <w:spacing w:before="0" w:after="0"/>
        <w:ind w:left="284" w:hanging="357"/>
      </w:pPr>
      <w:r w:rsidRPr="00D87871">
        <w:t>Legea nr. 202/2002</w:t>
      </w:r>
      <w:r w:rsidR="00930870" w:rsidRPr="00930870">
        <w:t xml:space="preserve"> </w:t>
      </w:r>
      <w:r w:rsidR="00930870" w:rsidRPr="00D87871">
        <w:t>privind egalitatea de şanse şi de tratament între femei şi bărbaţi</w:t>
      </w:r>
      <w:r w:rsidRPr="00D87871">
        <w:t>, republicată, cu modificările și completările ulterioare;</w:t>
      </w:r>
    </w:p>
    <w:p w14:paraId="6C64732A" w14:textId="1605B28B" w:rsidR="00176CA6" w:rsidRPr="001230CB" w:rsidRDefault="00176CA6" w:rsidP="00D87871">
      <w:pPr>
        <w:pStyle w:val="ListParagraph"/>
        <w:numPr>
          <w:ilvl w:val="0"/>
          <w:numId w:val="12"/>
        </w:numPr>
        <w:spacing w:before="0" w:after="0"/>
        <w:ind w:left="283" w:hanging="357"/>
      </w:pPr>
      <w:r w:rsidRPr="00D87871">
        <w:t>Legea nr. 372/2005</w:t>
      </w:r>
      <w:r w:rsidR="00930870" w:rsidRPr="00930870">
        <w:t xml:space="preserve"> </w:t>
      </w:r>
      <w:r w:rsidR="00930870" w:rsidRPr="00D87871">
        <w:t>privind performanţa energetică a clădirilor</w:t>
      </w:r>
      <w:r w:rsidRPr="00D87871">
        <w:t>, republicată, cu modificările și completările ulterioare;</w:t>
      </w:r>
    </w:p>
    <w:p w14:paraId="6E7A021C" w14:textId="0C458A85" w:rsidR="00587DF9" w:rsidRDefault="00587DF9" w:rsidP="00587DF9">
      <w:pPr>
        <w:pStyle w:val="ListParagraph"/>
        <w:numPr>
          <w:ilvl w:val="0"/>
          <w:numId w:val="12"/>
        </w:numPr>
        <w:spacing w:before="0" w:after="0"/>
        <w:ind w:left="300" w:hanging="357"/>
      </w:pPr>
      <w:r w:rsidRPr="00A46789">
        <w:t>Legea nr. 307/200</w:t>
      </w:r>
      <w:r w:rsidR="00930870">
        <w:t>6</w:t>
      </w:r>
      <w:r w:rsidR="00930870" w:rsidRPr="00930870">
        <w:t xml:space="preserve"> </w:t>
      </w:r>
      <w:r w:rsidR="00930870" w:rsidRPr="00A46789">
        <w:t>privind apărarea împotriva incendiilor</w:t>
      </w:r>
      <w:r w:rsidR="00D87871">
        <w:t>,</w:t>
      </w:r>
      <w:r w:rsidR="00D87871" w:rsidRPr="00D87871">
        <w:t xml:space="preserve"> republicată, cu modificările și completările ulterioare</w:t>
      </w:r>
      <w:r w:rsidRPr="00A46789">
        <w:t>;</w:t>
      </w:r>
    </w:p>
    <w:p w14:paraId="39BDC725" w14:textId="66BBF0EA" w:rsidR="00587DF9" w:rsidRPr="00A46789" w:rsidRDefault="00587DF9" w:rsidP="00587DF9">
      <w:pPr>
        <w:pStyle w:val="ListParagraph"/>
        <w:numPr>
          <w:ilvl w:val="0"/>
          <w:numId w:val="13"/>
        </w:numPr>
        <w:tabs>
          <w:tab w:val="left" w:pos="1170"/>
        </w:tabs>
        <w:spacing w:before="0" w:after="0"/>
        <w:ind w:left="283" w:hanging="357"/>
      </w:pPr>
      <w:r w:rsidRPr="00A46789">
        <w:t>Legea nr. 448/2006</w:t>
      </w:r>
      <w:r w:rsidR="00930870" w:rsidRPr="00930870">
        <w:t xml:space="preserve"> </w:t>
      </w:r>
      <w:r w:rsidR="00930870" w:rsidRPr="00A46789">
        <w:t>privind protecţia şi promovarea drepturilor persoanelor cu handicap</w:t>
      </w:r>
      <w:r w:rsidRPr="00A46789">
        <w:t>, republicată, cu modificările și completările ulterioare;</w:t>
      </w:r>
    </w:p>
    <w:p w14:paraId="575C4372" w14:textId="54B439DB" w:rsidR="00B4410E" w:rsidRPr="00A46789" w:rsidRDefault="00587DF9" w:rsidP="00B4410E">
      <w:pPr>
        <w:pStyle w:val="ListParagraph"/>
        <w:numPr>
          <w:ilvl w:val="0"/>
          <w:numId w:val="13"/>
        </w:numPr>
        <w:tabs>
          <w:tab w:val="left" w:pos="1170"/>
        </w:tabs>
        <w:spacing w:before="0" w:after="0"/>
        <w:ind w:left="283" w:hanging="357"/>
      </w:pPr>
      <w:r w:rsidRPr="00F61CB6">
        <w:t>Legea nr. 121/2014</w:t>
      </w:r>
      <w:r w:rsidR="00930870" w:rsidRPr="00930870">
        <w:rPr>
          <w:bCs/>
        </w:rPr>
        <w:t xml:space="preserve"> </w:t>
      </w:r>
      <w:r w:rsidR="00930870" w:rsidRPr="00D4292C">
        <w:rPr>
          <w:bCs/>
        </w:rPr>
        <w:t>privind eficiența energetică</w:t>
      </w:r>
      <w:r w:rsidR="00B4410E">
        <w:t xml:space="preserve">, </w:t>
      </w:r>
      <w:r w:rsidR="00B4410E" w:rsidRPr="00A46789">
        <w:t>cu modificările și completările ulterioare;</w:t>
      </w:r>
    </w:p>
    <w:p w14:paraId="717BB4E8" w14:textId="7A8280AB" w:rsidR="00587DF9" w:rsidRPr="00985825" w:rsidRDefault="00587DF9" w:rsidP="00587DF9">
      <w:pPr>
        <w:pStyle w:val="ListParagraph"/>
        <w:numPr>
          <w:ilvl w:val="0"/>
          <w:numId w:val="12"/>
        </w:numPr>
        <w:spacing w:before="0" w:after="0"/>
        <w:ind w:left="284" w:hanging="357"/>
      </w:pPr>
      <w:r w:rsidRPr="00BF4B12">
        <w:t>Legea nr. 227/2015</w:t>
      </w:r>
      <w:r w:rsidR="00930870" w:rsidRPr="00930870">
        <w:t xml:space="preserve"> </w:t>
      </w:r>
      <w:r w:rsidR="00930870" w:rsidRPr="00BF4B12">
        <w:t xml:space="preserve">privind </w:t>
      </w:r>
      <w:r w:rsidR="00930870">
        <w:t>C</w:t>
      </w:r>
      <w:r w:rsidR="00930870" w:rsidRPr="00BF4B12">
        <w:t>odul fiscal</w:t>
      </w:r>
      <w:r w:rsidRPr="00BF4B12">
        <w:t>, cu modificările și completările ulterioare;</w:t>
      </w:r>
    </w:p>
    <w:p w14:paraId="624B5141" w14:textId="052D2DB8" w:rsidR="00587DF9" w:rsidRPr="00D87871" w:rsidRDefault="00587DF9" w:rsidP="00D87871">
      <w:pPr>
        <w:pStyle w:val="ListParagraph"/>
        <w:numPr>
          <w:ilvl w:val="0"/>
          <w:numId w:val="12"/>
        </w:numPr>
        <w:spacing w:before="0" w:after="0"/>
        <w:ind w:left="283" w:hanging="357"/>
      </w:pPr>
      <w:r w:rsidRPr="00BF4B12">
        <w:t>Legea nr. 98/2016</w:t>
      </w:r>
      <w:r w:rsidR="00930870">
        <w:t xml:space="preserve"> </w:t>
      </w:r>
      <w:r w:rsidR="00930870" w:rsidRPr="00BF4B12">
        <w:t>privind achizițiile publice</w:t>
      </w:r>
      <w:r w:rsidR="00930870">
        <w:t>,</w:t>
      </w:r>
      <w:r w:rsidR="00930870" w:rsidRPr="00BF4B12">
        <w:t xml:space="preserve"> </w:t>
      </w:r>
      <w:r w:rsidRPr="00BF4B12">
        <w:t>cu modificările si completările ulterioare;</w:t>
      </w:r>
    </w:p>
    <w:p w14:paraId="3E5300CC" w14:textId="7A343208" w:rsidR="00587DF9" w:rsidRDefault="00587DF9" w:rsidP="00587DF9">
      <w:pPr>
        <w:pStyle w:val="ListParagraph"/>
        <w:numPr>
          <w:ilvl w:val="0"/>
          <w:numId w:val="12"/>
        </w:numPr>
        <w:spacing w:before="0" w:after="0"/>
        <w:ind w:left="284" w:hanging="284"/>
      </w:pPr>
      <w:r w:rsidRPr="00D40307">
        <w:t>Legea nr. 196/2018</w:t>
      </w:r>
      <w:r w:rsidR="00930870" w:rsidRPr="00930870">
        <w:t xml:space="preserve"> </w:t>
      </w:r>
      <w:r w:rsidR="00930870" w:rsidRPr="00D40307">
        <w:t>privind înfiinţarea, organizarea şi funcţionarea asociaţiilor de proprietari şi administrarea condominiilor</w:t>
      </w:r>
      <w:r w:rsidR="00B4410E">
        <w:t>,</w:t>
      </w:r>
      <w:r w:rsidR="00B4410E" w:rsidRPr="00B4410E">
        <w:t xml:space="preserve"> cu modificările si completările ulterioare</w:t>
      </w:r>
      <w:r w:rsidRPr="00985825">
        <w:t>;</w:t>
      </w:r>
    </w:p>
    <w:p w14:paraId="3EFE568C" w14:textId="741A30DA" w:rsidR="00D87871" w:rsidRDefault="00D87871" w:rsidP="001230CB">
      <w:pPr>
        <w:pStyle w:val="ListParagraph"/>
        <w:numPr>
          <w:ilvl w:val="0"/>
          <w:numId w:val="13"/>
        </w:numPr>
        <w:tabs>
          <w:tab w:val="left" w:pos="1170"/>
        </w:tabs>
        <w:spacing w:before="0" w:after="0"/>
        <w:ind w:left="284" w:hanging="357"/>
      </w:pPr>
      <w:r w:rsidRPr="00907172">
        <w:t>Legea nr. 292/2018</w:t>
      </w:r>
      <w:r w:rsidR="00930870" w:rsidRPr="00930870">
        <w:t xml:space="preserve"> </w:t>
      </w:r>
      <w:r w:rsidR="00930870" w:rsidRPr="00907172">
        <w:t>privind evaluarea impactului anumitor proiecte publice și private asupra mediului</w:t>
      </w:r>
      <w:r w:rsidR="00E1527D">
        <w:t>, cu modificările ulterioare</w:t>
      </w:r>
      <w:r w:rsidRPr="00907172">
        <w:t>;</w:t>
      </w:r>
    </w:p>
    <w:p w14:paraId="4F291DC9" w14:textId="739F3245" w:rsidR="00587DF9" w:rsidRDefault="00587DF9" w:rsidP="00587DF9">
      <w:pPr>
        <w:pStyle w:val="ListParagraph"/>
        <w:numPr>
          <w:ilvl w:val="0"/>
          <w:numId w:val="12"/>
        </w:numPr>
        <w:ind w:left="300" w:hanging="357"/>
      </w:pPr>
      <w:r w:rsidRPr="005B62E8">
        <w:t>Legea nr. 212/2022</w:t>
      </w:r>
      <w:r w:rsidR="00930870" w:rsidRPr="00930870">
        <w:t xml:space="preserve"> </w:t>
      </w:r>
      <w:r w:rsidR="00930870" w:rsidRPr="005B62E8">
        <w:t>privind unele măsuri pentru reducerea riscului seismic al clădirilor</w:t>
      </w:r>
      <w:r w:rsidRPr="005B62E8">
        <w:t>, cu modifică</w:t>
      </w:r>
      <w:r>
        <w:t>rile și completările ulterioare;</w:t>
      </w:r>
    </w:p>
    <w:p w14:paraId="14CDC17C" w14:textId="21F2C46A" w:rsidR="00E1527D" w:rsidRPr="00985825" w:rsidRDefault="00E1527D" w:rsidP="00E1527D">
      <w:pPr>
        <w:pStyle w:val="ListParagraph"/>
        <w:numPr>
          <w:ilvl w:val="0"/>
          <w:numId w:val="13"/>
        </w:numPr>
        <w:tabs>
          <w:tab w:val="left" w:pos="1170"/>
        </w:tabs>
        <w:spacing w:before="0" w:after="0"/>
        <w:ind w:left="284" w:hanging="357"/>
      </w:pPr>
      <w:r w:rsidRPr="00F61CB6">
        <w:t>O</w:t>
      </w:r>
      <w:r>
        <w:t>rdonanța de urgență a Guvernului</w:t>
      </w:r>
      <w:r w:rsidRPr="00F61CB6">
        <w:t xml:space="preserve"> nr. 61/2008 privind implementarea principiului egalităţii de tratament între femei şi bărbaţi în ceea ce priveşte accesul la bunuri şi servicii şi furnizarea de bunuri şi servicii, </w:t>
      </w:r>
      <w:r w:rsidR="00172EF6">
        <w:t xml:space="preserve">aprobată cu modificări prin Legea nr. 62/2009, </w:t>
      </w:r>
      <w:r w:rsidRPr="00F61CB6">
        <w:t>cu modificările ulterioare;</w:t>
      </w:r>
    </w:p>
    <w:p w14:paraId="331E3404" w14:textId="70620F00" w:rsidR="00172EF6" w:rsidRPr="00985825" w:rsidRDefault="00172EF6" w:rsidP="00172EF6">
      <w:pPr>
        <w:pStyle w:val="ListParagraph"/>
        <w:numPr>
          <w:ilvl w:val="0"/>
          <w:numId w:val="13"/>
        </w:numPr>
        <w:tabs>
          <w:tab w:val="left" w:pos="1170"/>
        </w:tabs>
        <w:spacing w:before="0" w:after="0"/>
        <w:ind w:left="284" w:hanging="357"/>
      </w:pPr>
      <w:r w:rsidRPr="00172EF6">
        <w:t>Ordonanța de urgență a Guvernului</w:t>
      </w:r>
      <w:r w:rsidRPr="00985825">
        <w:t xml:space="preserve"> nr. 66/2011 privind prevenirea, constatarea şi sancționarea neregulilor apărute în obţinerea şi utilizarea fondurilor europene şi/sau a fondurilor publice naţionale aferente acestora, </w:t>
      </w:r>
      <w:r>
        <w:t xml:space="preserve">aprobată cu modificări și completări prin Legea nr. 142/2012, </w:t>
      </w:r>
      <w:r w:rsidRPr="00985825">
        <w:t>cu modificările și completările ulterioare;</w:t>
      </w:r>
    </w:p>
    <w:p w14:paraId="3E32637D" w14:textId="2F216B07" w:rsidR="00172EF6" w:rsidRDefault="00172EF6" w:rsidP="00172EF6">
      <w:pPr>
        <w:pStyle w:val="ListParagraph"/>
        <w:numPr>
          <w:ilvl w:val="0"/>
          <w:numId w:val="13"/>
        </w:numPr>
        <w:tabs>
          <w:tab w:val="left" w:pos="1170"/>
        </w:tabs>
        <w:spacing w:before="0" w:after="0"/>
        <w:ind w:left="284" w:hanging="357"/>
      </w:pPr>
      <w:r w:rsidRPr="00172EF6">
        <w:t>Ordonanța de urgență a Guvernului</w:t>
      </w:r>
      <w:r w:rsidRPr="00985825">
        <w:t xml:space="preserve"> nr. 133/2021 privind gestionarea financiară a fondurilor europene </w:t>
      </w:r>
      <w:r>
        <w:t>pentru</w:t>
      </w:r>
      <w:r w:rsidRPr="00985825">
        <w:t xml:space="preserve"> perioada de programare 2021-2027 alocate României din Fondul european de dezvoltare regională, Fondul de coeziune, Fondul social european Plus, Fondul pentru o tranziție justă, aprobată cu modificări prin Legea nr. 231/2023</w:t>
      </w:r>
      <w:r>
        <w:t xml:space="preserve">, </w:t>
      </w:r>
      <w:r w:rsidRPr="00985825">
        <w:t>cu modificările și completările ulterioare;</w:t>
      </w:r>
    </w:p>
    <w:p w14:paraId="64AF8E36" w14:textId="612F0248" w:rsidR="00172EF6" w:rsidRPr="00985825" w:rsidRDefault="00172EF6" w:rsidP="00172EF6">
      <w:pPr>
        <w:pStyle w:val="ListParagraph"/>
        <w:numPr>
          <w:ilvl w:val="0"/>
          <w:numId w:val="13"/>
        </w:numPr>
        <w:tabs>
          <w:tab w:val="left" w:pos="1170"/>
        </w:tabs>
        <w:spacing w:before="0" w:after="0"/>
        <w:ind w:left="284" w:hanging="357"/>
      </w:pPr>
      <w:r w:rsidRPr="00172EF6">
        <w:t>Ordonanța de urgență a Guvernului</w:t>
      </w:r>
      <w:r w:rsidRPr="00985825">
        <w:t xml:space="preserve"> nr. 23/2023 privind instituirea unor măsuri de simplificare și digitalizare pentru gestionarea fondurilor europene aferente Politicii de coeziune 2021—2027,</w:t>
      </w:r>
      <w:r>
        <w:t xml:space="preserve"> aprobată prin Legea nr. 45/2024,</w:t>
      </w:r>
      <w:r w:rsidRPr="00985825">
        <w:t xml:space="preserve"> cu modificările și completările ulterioare;</w:t>
      </w:r>
    </w:p>
    <w:p w14:paraId="71AE2ADE" w14:textId="3D586E9D" w:rsidR="00D87871" w:rsidRPr="00985825" w:rsidRDefault="00172EF6" w:rsidP="001230CB">
      <w:pPr>
        <w:pStyle w:val="ListParagraph"/>
        <w:numPr>
          <w:ilvl w:val="0"/>
          <w:numId w:val="12"/>
        </w:numPr>
        <w:tabs>
          <w:tab w:val="left" w:pos="1170"/>
        </w:tabs>
        <w:spacing w:before="0" w:after="0"/>
        <w:ind w:left="283" w:hanging="357"/>
      </w:pPr>
      <w:r w:rsidRPr="00172EF6">
        <w:lastRenderedPageBreak/>
        <w:t>Ordonanța de urgență a Guvernului</w:t>
      </w:r>
      <w:r w:rsidR="00D87871" w:rsidRPr="00985825">
        <w:t xml:space="preserve"> nr. 31/2025 privind unele măsuri pentru simplificarea procedurilor în domeniul urbanismului şi construcţiilor şi accelerarea investiţiilor</w:t>
      </w:r>
      <w:r>
        <w:t xml:space="preserve">, </w:t>
      </w:r>
      <w:r w:rsidRPr="00172EF6">
        <w:t>cu modificările ulterioare</w:t>
      </w:r>
      <w:r w:rsidR="00D87871" w:rsidRPr="00985825">
        <w:t>;</w:t>
      </w:r>
    </w:p>
    <w:p w14:paraId="5ACDF5DE" w14:textId="2AEAE8EB" w:rsidR="004859D0" w:rsidRPr="00985825" w:rsidRDefault="00D87871" w:rsidP="00D87871">
      <w:pPr>
        <w:pStyle w:val="ListParagraph"/>
        <w:numPr>
          <w:ilvl w:val="0"/>
          <w:numId w:val="13"/>
        </w:numPr>
        <w:tabs>
          <w:tab w:val="left" w:pos="1170"/>
        </w:tabs>
        <w:spacing w:before="0" w:after="0"/>
        <w:ind w:left="284" w:hanging="357"/>
      </w:pPr>
      <w:r w:rsidRPr="00F61CB6">
        <w:t>O</w:t>
      </w:r>
      <w:r w:rsidR="00172EF6">
        <w:t xml:space="preserve">rdonanța </w:t>
      </w:r>
      <w:r w:rsidRPr="00F61CB6">
        <w:t>G</w:t>
      </w:r>
      <w:r w:rsidR="00172EF6">
        <w:t>uvernului</w:t>
      </w:r>
      <w:r w:rsidRPr="00F61CB6">
        <w:t xml:space="preserve"> nr. 137/2000 privind prevenirea şi sancţionarea tuturor formelor de discriminare, republicată</w:t>
      </w:r>
      <w:r w:rsidR="004859D0">
        <w:t xml:space="preserve">, </w:t>
      </w:r>
      <w:r w:rsidR="004859D0" w:rsidRPr="004859D0">
        <w:t>cu modificările și completările ulterioare</w:t>
      </w:r>
      <w:r w:rsidRPr="00F61CB6">
        <w:t>;</w:t>
      </w:r>
    </w:p>
    <w:p w14:paraId="554A2DDB" w14:textId="207F9620" w:rsidR="004859D0" w:rsidRDefault="004859D0" w:rsidP="004859D0">
      <w:pPr>
        <w:pStyle w:val="ListParagraph"/>
        <w:numPr>
          <w:ilvl w:val="0"/>
          <w:numId w:val="13"/>
        </w:numPr>
        <w:tabs>
          <w:tab w:val="left" w:pos="1170"/>
        </w:tabs>
        <w:spacing w:before="0" w:after="0"/>
        <w:ind w:left="284" w:hanging="357"/>
      </w:pPr>
      <w:r w:rsidRPr="00985825">
        <w:t>H</w:t>
      </w:r>
      <w:r>
        <w:t xml:space="preserve">otărârea </w:t>
      </w:r>
      <w:r w:rsidRPr="00985825">
        <w:t>G</w:t>
      </w:r>
      <w:r>
        <w:t>uvernului</w:t>
      </w:r>
      <w:r w:rsidRPr="00985825">
        <w:t xml:space="preserve"> nr. 268/2007 pentru aprobarea Normelor metodologice de aplicare a prevederilor Legii nr. 448/2006</w:t>
      </w:r>
      <w:r w:rsidRPr="004859D0">
        <w:t xml:space="preserve"> privind protecţia şi promovarea drepturilor persoanelor cu handicap</w:t>
      </w:r>
      <w:r w:rsidRPr="00985825">
        <w:t>, cu modificările și completările ulterioare;</w:t>
      </w:r>
    </w:p>
    <w:p w14:paraId="4090DD68" w14:textId="10F65757" w:rsidR="00F13314" w:rsidRDefault="004859D0" w:rsidP="00C11E9B">
      <w:pPr>
        <w:pStyle w:val="ListParagraph"/>
        <w:numPr>
          <w:ilvl w:val="0"/>
          <w:numId w:val="12"/>
        </w:numPr>
        <w:spacing w:before="0" w:after="0"/>
        <w:ind w:left="300" w:hanging="357"/>
      </w:pPr>
      <w:r w:rsidRPr="00985825">
        <w:t>H</w:t>
      </w:r>
      <w:r>
        <w:t xml:space="preserve">otărârea </w:t>
      </w:r>
      <w:r w:rsidRPr="00985825">
        <w:t>G</w:t>
      </w:r>
      <w:r>
        <w:t>uvernului</w:t>
      </w:r>
      <w:r w:rsidR="00F13314" w:rsidRPr="00985825">
        <w:t xml:space="preserve"> nr. 907/2016 privind etapele de elaborare și conținutul-cadru al documentațiilor tehnico-economice aferente obiectivelor/proiectelor de investiții finanțate din fonduri publice, cu modificările și completările ulterioare;</w:t>
      </w:r>
    </w:p>
    <w:p w14:paraId="0F4E9F0A" w14:textId="3670E48C" w:rsidR="00D87871" w:rsidRDefault="004859D0" w:rsidP="00D87871">
      <w:pPr>
        <w:pStyle w:val="ListParagraph"/>
        <w:numPr>
          <w:ilvl w:val="0"/>
          <w:numId w:val="12"/>
        </w:numPr>
        <w:spacing w:before="0" w:after="0"/>
        <w:ind w:left="284" w:hanging="357"/>
      </w:pPr>
      <w:r w:rsidRPr="00985825">
        <w:t>H</w:t>
      </w:r>
      <w:r>
        <w:t xml:space="preserve">otărârea </w:t>
      </w:r>
      <w:r w:rsidRPr="00985825">
        <w:t>G</w:t>
      </w:r>
      <w:r>
        <w:t>uvernului</w:t>
      </w:r>
      <w:r w:rsidR="00D87871" w:rsidRPr="00BF4B12">
        <w:t xml:space="preserve"> nr. 395/2016 pentru aprobarea Normelor metodologice de aplicare a prevederilor referitoare la atribuirea contractului de achiziție publică/acordului-cadru din Legea nr. 98/2016 privind achizițiile publice, cu modificările și completările ulterioare;</w:t>
      </w:r>
    </w:p>
    <w:p w14:paraId="40737509" w14:textId="77777777" w:rsidR="00637A27" w:rsidRDefault="00637A27" w:rsidP="00637A27">
      <w:pPr>
        <w:pStyle w:val="ListParagraph"/>
        <w:numPr>
          <w:ilvl w:val="0"/>
          <w:numId w:val="13"/>
        </w:numPr>
        <w:tabs>
          <w:tab w:val="left" w:pos="1170"/>
        </w:tabs>
        <w:spacing w:before="0" w:after="0"/>
        <w:ind w:left="284" w:hanging="357"/>
      </w:pPr>
      <w:r w:rsidRPr="00985825">
        <w:t>H</w:t>
      </w:r>
      <w:r>
        <w:t xml:space="preserve">otărârea </w:t>
      </w:r>
      <w:r w:rsidRPr="00985825">
        <w:t>G</w:t>
      </w:r>
      <w:r>
        <w:t>uvernului</w:t>
      </w:r>
      <w:r w:rsidRPr="00985825">
        <w:t xml:space="preserve"> nr. 1076/2021 pentru aprobarea Planului naţional integrat în domeniul energiei şi schimbărilor climatice 2021-2030;</w:t>
      </w:r>
    </w:p>
    <w:p w14:paraId="5701B02B" w14:textId="53FE2B36" w:rsidR="00637A27" w:rsidRDefault="00637A27" w:rsidP="001230CB">
      <w:pPr>
        <w:pStyle w:val="ListParagraph"/>
        <w:numPr>
          <w:ilvl w:val="0"/>
          <w:numId w:val="13"/>
        </w:numPr>
        <w:tabs>
          <w:tab w:val="left" w:pos="1170"/>
        </w:tabs>
        <w:spacing w:before="0" w:after="0"/>
        <w:ind w:left="284" w:hanging="357"/>
      </w:pPr>
      <w:r w:rsidRPr="00985825">
        <w:t>H</w:t>
      </w:r>
      <w:r>
        <w:t xml:space="preserve">otărârea </w:t>
      </w:r>
      <w:r w:rsidRPr="00985825">
        <w:t>G</w:t>
      </w:r>
      <w:r>
        <w:t>uvernului</w:t>
      </w:r>
      <w:r w:rsidRPr="00985825">
        <w:t xml:space="preserve"> nr. 829/2022 pentru aprobarea Normelor metodologice de aplicare a prevederilor O</w:t>
      </w:r>
      <w:r>
        <w:t>rdonanței de urgență a Guvernului</w:t>
      </w:r>
      <w:r w:rsidRPr="00985825">
        <w:t xml:space="preserve"> nr. 133/2021 privind gestionarea financiară a fondurilor europene pentru perioada de programare 2021-2027 alocate României din Fondul european de dezvoltare regională, Fondul de coeziune, Fondul social european Plus, Fondul pentru o tranziție justă</w:t>
      </w:r>
      <w:r>
        <w:t>, cu modificările ulterioare</w:t>
      </w:r>
      <w:r w:rsidRPr="00985825">
        <w:t>;</w:t>
      </w:r>
    </w:p>
    <w:p w14:paraId="5637EB05" w14:textId="0338ED17" w:rsidR="00D87871" w:rsidRPr="00985825" w:rsidRDefault="004859D0" w:rsidP="00D87871">
      <w:pPr>
        <w:pStyle w:val="ListParagraph"/>
        <w:numPr>
          <w:ilvl w:val="0"/>
          <w:numId w:val="13"/>
        </w:numPr>
        <w:spacing w:before="0" w:after="0"/>
        <w:ind w:left="284" w:hanging="357"/>
      </w:pPr>
      <w:r w:rsidRPr="00985825">
        <w:t>H</w:t>
      </w:r>
      <w:r>
        <w:t xml:space="preserve">otărârea </w:t>
      </w:r>
      <w:r w:rsidRPr="00985825">
        <w:t>G</w:t>
      </w:r>
      <w:r>
        <w:t>uvernului</w:t>
      </w:r>
      <w:r w:rsidR="00D87871" w:rsidRPr="00985825">
        <w:t xml:space="preserve"> nr. 873/2022 pentru stabilirea cadrului legal privind eligibilitatea cheltuielilor efectuate de beneficiari în cadrul operațiunilor finanțate în perioada de programare 2021-2027 prin </w:t>
      </w:r>
      <w:r w:rsidR="00637A27">
        <w:t>F</w:t>
      </w:r>
      <w:r w:rsidR="00D87871" w:rsidRPr="00985825">
        <w:t xml:space="preserve">ondul european de dezvoltare regională, </w:t>
      </w:r>
      <w:r w:rsidR="00637A27">
        <w:t>F</w:t>
      </w:r>
      <w:r w:rsidR="00D87871" w:rsidRPr="00985825">
        <w:t xml:space="preserve">ondul social european </w:t>
      </w:r>
      <w:r w:rsidR="00637A27">
        <w:t>P</w:t>
      </w:r>
      <w:r w:rsidR="00D87871" w:rsidRPr="00985825">
        <w:t xml:space="preserve">lus, </w:t>
      </w:r>
      <w:r w:rsidR="00637A27">
        <w:t>F</w:t>
      </w:r>
      <w:r w:rsidR="00D87871" w:rsidRPr="00985825">
        <w:t xml:space="preserve">ondul de coeziune și </w:t>
      </w:r>
      <w:r w:rsidR="00637A27">
        <w:t>F</w:t>
      </w:r>
      <w:r w:rsidR="00D87871" w:rsidRPr="00985825">
        <w:t>ondul pentru o tranziție justă;</w:t>
      </w:r>
    </w:p>
    <w:p w14:paraId="056B03B3" w14:textId="5DBD5496" w:rsidR="005B62E8" w:rsidRDefault="005B62E8" w:rsidP="00C11E9B">
      <w:pPr>
        <w:pStyle w:val="ListParagraph"/>
        <w:numPr>
          <w:ilvl w:val="0"/>
          <w:numId w:val="12"/>
        </w:numPr>
        <w:ind w:left="300" w:hanging="357"/>
      </w:pPr>
      <w:r w:rsidRPr="005B62E8">
        <w:t>Ordinul ministrului dezvoltării, lucrărilor publice și administrației nr. 16/2023 pentru aprobarea reglementării tehnice „Metodologie de calcul al performanței energetice a clădirilor, indicativ Mc 001-2022</w:t>
      </w:r>
      <w:r w:rsidR="00637A27">
        <w:t>”</w:t>
      </w:r>
      <w:r w:rsidRPr="005B62E8">
        <w:t>;</w:t>
      </w:r>
    </w:p>
    <w:p w14:paraId="47C4EEF4" w14:textId="4362D58F" w:rsidR="00637A27" w:rsidRPr="005B62E8" w:rsidRDefault="00637A27" w:rsidP="001230CB">
      <w:pPr>
        <w:pStyle w:val="ListParagraph"/>
        <w:numPr>
          <w:ilvl w:val="0"/>
          <w:numId w:val="13"/>
        </w:numPr>
        <w:tabs>
          <w:tab w:val="left" w:pos="1170"/>
        </w:tabs>
        <w:spacing w:before="0" w:after="0"/>
        <w:ind w:left="283" w:hanging="357"/>
      </w:pPr>
      <w:r w:rsidRPr="00985825">
        <w:t>Ordinul ministrului investițiilor și proiectelor europene nr. 1777/2023</w:t>
      </w:r>
      <w:r w:rsidRPr="00985825">
        <w:rPr>
          <w:b/>
        </w:rPr>
        <w:t xml:space="preserve"> </w:t>
      </w:r>
      <w:r w:rsidRPr="00985825">
        <w:t>privind aprobarea conţinutului/modelului/formatului/structurii-cadru pentru documentele prevăzute la art. 4 alin. (1) teza întâi, art. 6 alin. (1) şi (3), art. 7 alin. (1) şi art. 17 alin. (2) din Ordonanţa de urgenţă a Guvernului nr. 23/2023 privind instituirea unor măsuri de simplificare şi digitalizare pentru gestionarea fondurilor europene aferente Politicii de coeziune 2021 – 2027;</w:t>
      </w:r>
    </w:p>
    <w:p w14:paraId="2598ECCA" w14:textId="20F1FE71" w:rsidR="004D7912" w:rsidRDefault="004D7912" w:rsidP="00C11E9B">
      <w:pPr>
        <w:pStyle w:val="ListParagraph"/>
        <w:numPr>
          <w:ilvl w:val="0"/>
          <w:numId w:val="12"/>
        </w:numPr>
        <w:spacing w:before="0" w:after="0"/>
        <w:ind w:left="283" w:hanging="357"/>
      </w:pPr>
      <w:r w:rsidRPr="004D7912">
        <w:t xml:space="preserve">Ordinul </w:t>
      </w:r>
      <w:r w:rsidR="00FB7BA6">
        <w:t xml:space="preserve">președintelui </w:t>
      </w:r>
      <w:r w:rsidR="00FB7BA6" w:rsidRPr="00FB7BA6">
        <w:t>Agenţiei Naţionale pentru Achiziţii Publice</w:t>
      </w:r>
      <w:r w:rsidRPr="004D7912">
        <w:t xml:space="preserve"> nr. 1946/2024 pentru aprobarea criteriilor ecologice aplicabile categoriilor de produse care au impact asupra mediului pe durata întregului ciclu de viață, prevăzute în anexa nr. 2 la Normele metodologice de aplicare a prevederilor referitoare la atribuirea contractului sectorial/acordului-cadru din Legea nr. 99/2016 privind achizițiile sectoriale, aprobate prin Hotărârea Guvernului nr. 394/2016, respectiv în anexa nr. 2 la Normele metodologice de aplicare a prevederilor referitoare la atribuirea contractului de achiziție publică/acordului-cadru din Legea nr. 98/2016 privind achizițiile publice, aprobate prin Hotărârea Guvernului nr. 395/2016</w:t>
      </w:r>
      <w:r>
        <w:t>;</w:t>
      </w:r>
    </w:p>
    <w:p w14:paraId="18760E39" w14:textId="53D2725B" w:rsidR="00DE329F" w:rsidRDefault="00DE329F" w:rsidP="00C11E9B">
      <w:pPr>
        <w:pStyle w:val="ListParagraph"/>
        <w:numPr>
          <w:ilvl w:val="0"/>
          <w:numId w:val="13"/>
        </w:numPr>
        <w:tabs>
          <w:tab w:val="left" w:pos="1170"/>
        </w:tabs>
        <w:spacing w:before="0" w:after="0"/>
        <w:ind w:left="283" w:hanging="357"/>
      </w:pPr>
      <w:r w:rsidRPr="00985825">
        <w:t xml:space="preserve">Ordinul ministrului investițiilor și proiectelor europene nr. </w:t>
      </w:r>
      <w:r w:rsidR="00977826" w:rsidRPr="00977826">
        <w:t xml:space="preserve">6059/2024 </w:t>
      </w:r>
      <w:r w:rsidR="00FB7BA6" w:rsidRPr="00FB7BA6">
        <w:t>privind modificarea anexei la Ordinul ministrului investiţiilor şi proiectelor europene nr. 2.041/2023 pentru aprobarea modelului contractului de finanţare prevăzut la art. 14 alin. (2) din Ordonanţa de urgenţă a Guvernului nr. 23/2023 privind instituirea unor măsuri de simplificare şi digitalizare pentru gestionarea fondurilor europene aferente Politicii de coeziune 2021-2027, precum şi pentru modificarea anexei la Ordinul ministrului investiţiilor şi proiectelor europene nr. 2.228/2023 pentru aprobarea modelului deciziei de finanţare prevăzut la art. 14 alin. (2) din Ordonanţa de urgenţă a Guvernului nr. 23/2023 privind instituirea unor măsuri de simplificare şi digitalizare pentru gestionarea fondurilor europene aferente Politicii de coeziune 2021-2027</w:t>
      </w:r>
      <w:r w:rsidR="00FB7BA6">
        <w:t>;</w:t>
      </w:r>
    </w:p>
    <w:p w14:paraId="30837FA0" w14:textId="55EABA0C" w:rsidR="00D1659F" w:rsidRPr="00985825" w:rsidRDefault="00DF0257" w:rsidP="00C11E9B">
      <w:pPr>
        <w:pStyle w:val="ListParagraph"/>
        <w:numPr>
          <w:ilvl w:val="0"/>
          <w:numId w:val="13"/>
        </w:numPr>
        <w:tabs>
          <w:tab w:val="left" w:pos="1170"/>
        </w:tabs>
        <w:spacing w:before="0" w:after="0"/>
        <w:ind w:left="284" w:hanging="357"/>
      </w:pPr>
      <w:r w:rsidRPr="00985825">
        <w:t xml:space="preserve">Alte </w:t>
      </w:r>
      <w:r w:rsidR="00967DB8" w:rsidRPr="00985825">
        <w:t xml:space="preserve">acte </w:t>
      </w:r>
      <w:r w:rsidRPr="00985825">
        <w:t>normative și reglementări tehnice în domeniu, în vigoare la momentul întocmirii documentaţiilor tehnico-economice/evaluării cererilor de finanţare.</w:t>
      </w:r>
    </w:p>
    <w:p w14:paraId="4891024F" w14:textId="77777777" w:rsidR="000156B1" w:rsidRPr="00D4292C" w:rsidRDefault="000156B1" w:rsidP="00D4292C">
      <w:pPr>
        <w:pStyle w:val="ListParagraph"/>
        <w:tabs>
          <w:tab w:val="left" w:pos="1170"/>
        </w:tabs>
        <w:spacing w:before="0" w:after="0"/>
        <w:ind w:left="284"/>
      </w:pPr>
    </w:p>
    <w:p w14:paraId="004685E1" w14:textId="77777777" w:rsidR="00B674A3" w:rsidRPr="00D4292C" w:rsidRDefault="000156B1" w:rsidP="00D4292C">
      <w:pPr>
        <w:pBdr>
          <w:top w:val="single" w:sz="12" w:space="1" w:color="9AD3D9" w:themeColor="accent2" w:themeTint="99"/>
          <w:left w:val="single" w:sz="12" w:space="0" w:color="9AD3D9" w:themeColor="accent2" w:themeTint="99"/>
          <w:bottom w:val="single" w:sz="12" w:space="1" w:color="9AD3D9" w:themeColor="accent2" w:themeTint="99"/>
          <w:right w:val="single" w:sz="12" w:space="0" w:color="9AD3D9" w:themeColor="accent2" w:themeTint="99"/>
        </w:pBdr>
        <w:spacing w:before="0" w:after="0"/>
        <w:ind w:left="0"/>
        <w:rPr>
          <w:b/>
          <w:color w:val="1C6194" w:themeColor="accent6" w:themeShade="BF"/>
        </w:rPr>
      </w:pPr>
      <w:r w:rsidRPr="00D4292C">
        <w:rPr>
          <w:b/>
          <w:color w:val="1C6194" w:themeColor="accent6" w:themeShade="BF"/>
        </w:rPr>
        <w:lastRenderedPageBreak/>
        <w:t>NOTA</w:t>
      </w:r>
    </w:p>
    <w:p w14:paraId="5A673FF6" w14:textId="77D4BEFD" w:rsidR="0065493D" w:rsidRPr="00D4292C" w:rsidRDefault="0065493D" w:rsidP="00D4292C">
      <w:pPr>
        <w:pBdr>
          <w:top w:val="single" w:sz="12" w:space="1" w:color="9AD3D9" w:themeColor="accent2" w:themeTint="99"/>
          <w:left w:val="single" w:sz="12" w:space="0" w:color="9AD3D9" w:themeColor="accent2" w:themeTint="99"/>
          <w:bottom w:val="single" w:sz="12" w:space="1" w:color="9AD3D9" w:themeColor="accent2" w:themeTint="99"/>
          <w:right w:val="single" w:sz="12" w:space="0" w:color="9AD3D9" w:themeColor="accent2" w:themeTint="99"/>
        </w:pBdr>
        <w:spacing w:before="0" w:after="0"/>
        <w:ind w:left="0"/>
        <w:rPr>
          <w:bCs/>
        </w:rPr>
      </w:pPr>
      <w:r w:rsidRPr="00D4292C">
        <w:rPr>
          <w:bCs/>
        </w:rPr>
        <w:t xml:space="preserve">Lista actelor normative anterior enunțate </w:t>
      </w:r>
      <w:r w:rsidR="00E519F6">
        <w:rPr>
          <w:bCs/>
        </w:rPr>
        <w:t xml:space="preserve">nu </w:t>
      </w:r>
      <w:r w:rsidRPr="00D4292C">
        <w:rPr>
          <w:bCs/>
        </w:rPr>
        <w:t>are caracter exhaustiv, fiind întocmită sub rezerva aplicabilității oricăror alte dispoziții legale incidente, care pot produce efecte asupra investițiilor realizate în temeiul prezentului Ghid.</w:t>
      </w:r>
    </w:p>
    <w:p w14:paraId="000000BB" w14:textId="4AE94053" w:rsidR="00590E78" w:rsidRPr="00D4292C" w:rsidRDefault="00B1102C" w:rsidP="00E37B56">
      <w:pPr>
        <w:pStyle w:val="Heading1"/>
        <w:numPr>
          <w:ilvl w:val="0"/>
          <w:numId w:val="4"/>
        </w:numPr>
        <w:rPr>
          <w:rFonts w:ascii="Calibri" w:hAnsi="Calibri" w:cs="Calibri"/>
          <w:b/>
          <w:color w:val="1C6194" w:themeColor="accent6" w:themeShade="BF"/>
          <w:sz w:val="28"/>
          <w:szCs w:val="28"/>
        </w:rPr>
      </w:pPr>
      <w:bookmarkStart w:id="19" w:name="_Toc236810304"/>
      <w:bookmarkEnd w:id="16"/>
      <w:bookmarkEnd w:id="17"/>
      <w:r w:rsidRPr="00D4292C">
        <w:rPr>
          <w:rFonts w:ascii="Calibri" w:hAnsi="Calibri" w:cs="Calibri"/>
          <w:b/>
          <w:color w:val="1C6194" w:themeColor="accent6" w:themeShade="BF"/>
          <w:sz w:val="28"/>
          <w:szCs w:val="28"/>
        </w:rPr>
        <w:t>ASPECTE SPECIFICE APELULUI DE PROIECTE</w:t>
      </w:r>
      <w:bookmarkEnd w:id="19"/>
      <w:r w:rsidRPr="00D4292C">
        <w:rPr>
          <w:rFonts w:ascii="Calibri" w:hAnsi="Calibri" w:cs="Calibri"/>
          <w:b/>
          <w:color w:val="1C6194" w:themeColor="accent6" w:themeShade="BF"/>
          <w:sz w:val="28"/>
          <w:szCs w:val="28"/>
        </w:rPr>
        <w:t xml:space="preserve"> </w:t>
      </w:r>
    </w:p>
    <w:p w14:paraId="000000BC" w14:textId="230426C2" w:rsidR="00590E78" w:rsidRPr="00E7587F" w:rsidRDefault="00181E15" w:rsidP="00E37B56">
      <w:pPr>
        <w:spacing w:before="240" w:after="240"/>
        <w:ind w:left="0"/>
      </w:pPr>
      <w:r>
        <w:t>Prezentul a</w:t>
      </w:r>
      <w:r w:rsidR="00B1102C" w:rsidRPr="00E7587F">
        <w:t>pel</w:t>
      </w:r>
      <w:r>
        <w:t xml:space="preserve"> </w:t>
      </w:r>
      <w:r w:rsidR="004A2243">
        <w:t>de proiecte</w:t>
      </w:r>
      <w:r w:rsidR="00640D4D" w:rsidRPr="00640D4D">
        <w:t xml:space="preserve"> pentru Prioritatea </w:t>
      </w:r>
      <w:r w:rsidR="00B325B8">
        <w:t>9</w:t>
      </w:r>
      <w:r w:rsidR="00640D4D" w:rsidRPr="00640D4D">
        <w:t xml:space="preserve"> - „Locuințe la prețuri accesibile și durabile</w:t>
      </w:r>
      <w:r w:rsidR="00640D4D">
        <w:t>”</w:t>
      </w:r>
      <w:r w:rsidR="004A2243">
        <w:t xml:space="preserve"> </w:t>
      </w:r>
      <w:r w:rsidR="00640D4D">
        <w:t xml:space="preserve">cu acțiunea </w:t>
      </w:r>
      <w:r w:rsidR="00640D4D" w:rsidRPr="005E542E">
        <w:t>“</w:t>
      </w:r>
      <w:r w:rsidR="00640D4D" w:rsidRPr="00EC420A">
        <w:t xml:space="preserve">Renovarea energetică </w:t>
      </w:r>
      <w:r w:rsidR="005C0853" w:rsidRPr="005C0853">
        <w:t>minoră, moderată</w:t>
      </w:r>
      <w:r w:rsidR="00640D4D" w:rsidRPr="00EC420A">
        <w:t xml:space="preserve"> sau aprofundată a clădirilor rezidențiale multifamiliale pentru comunități</w:t>
      </w:r>
      <w:r w:rsidR="00640D4D" w:rsidRPr="00B85E9B">
        <w:t>”</w:t>
      </w:r>
      <w:r w:rsidR="00640D4D" w:rsidRPr="005E542E">
        <w:t>,</w:t>
      </w:r>
      <w:r w:rsidR="00640D4D">
        <w:t xml:space="preserve"> </w:t>
      </w:r>
      <w:r w:rsidR="00B1102C" w:rsidRPr="00E7587F">
        <w:t>v</w:t>
      </w:r>
      <w:r>
        <w:t>a</w:t>
      </w:r>
      <w:r w:rsidR="00B1102C" w:rsidRPr="00E7587F">
        <w:t xml:space="preserve"> fi lansat </w:t>
      </w:r>
      <w:r>
        <w:t xml:space="preserve">prin intermediul </w:t>
      </w:r>
      <w:r w:rsidR="00B1102C" w:rsidRPr="00E7587F">
        <w:t>sistemul</w:t>
      </w:r>
      <w:r>
        <w:t>ui</w:t>
      </w:r>
      <w:r w:rsidR="00B1102C" w:rsidRPr="00E7587F">
        <w:t xml:space="preserve"> informatic </w:t>
      </w:r>
      <w:r w:rsidR="00EB7008">
        <w:t>MySMIS 2021/SMIS2021+</w:t>
      </w:r>
      <w:r w:rsidR="00B1102C" w:rsidRPr="00E7587F">
        <w:t>.</w:t>
      </w:r>
    </w:p>
    <w:p w14:paraId="000000BD" w14:textId="25E9F041" w:rsidR="00590E78" w:rsidRPr="00D4292C" w:rsidRDefault="00B1102C" w:rsidP="00D4292C">
      <w:pPr>
        <w:pStyle w:val="Heading2"/>
        <w:numPr>
          <w:ilvl w:val="1"/>
          <w:numId w:val="4"/>
        </w:numPr>
        <w:spacing w:before="120" w:after="120"/>
        <w:rPr>
          <w:rFonts w:ascii="Calibri" w:hAnsi="Calibri" w:cs="Calibri"/>
          <w:b/>
          <w:color w:val="1C6194" w:themeColor="accent6" w:themeShade="BF"/>
          <w:sz w:val="24"/>
          <w:szCs w:val="24"/>
        </w:rPr>
      </w:pPr>
      <w:bookmarkStart w:id="20" w:name="_Toc236810305"/>
      <w:r w:rsidRPr="00D4292C">
        <w:rPr>
          <w:rFonts w:ascii="Calibri" w:hAnsi="Calibri" w:cs="Calibri"/>
          <w:b/>
          <w:color w:val="1C6194" w:themeColor="accent6" w:themeShade="BF"/>
          <w:sz w:val="24"/>
          <w:szCs w:val="24"/>
        </w:rPr>
        <w:t>Tipul de apel de proiecte</w:t>
      </w:r>
      <w:bookmarkEnd w:id="20"/>
    </w:p>
    <w:p w14:paraId="6792CC23" w14:textId="542175B5" w:rsidR="002D4D5E" w:rsidRPr="00A65EEE" w:rsidRDefault="002D4D5E">
      <w:pPr>
        <w:ind w:left="0"/>
        <w:rPr>
          <w:rFonts w:cstheme="minorHAnsi"/>
          <w:color w:val="231F20"/>
        </w:rPr>
      </w:pPr>
      <w:r w:rsidRPr="00E7587F">
        <w:t xml:space="preserve">Apelurile de proiecte sunt de </w:t>
      </w:r>
      <w:r w:rsidRPr="00D4292C">
        <w:rPr>
          <w:b/>
        </w:rPr>
        <w:t xml:space="preserve">tip </w:t>
      </w:r>
      <w:r w:rsidR="008B0360" w:rsidRPr="00D4292C">
        <w:rPr>
          <w:b/>
        </w:rPr>
        <w:t>com</w:t>
      </w:r>
      <w:r w:rsidRPr="00D4292C">
        <w:rPr>
          <w:b/>
        </w:rPr>
        <w:t>petitiv</w:t>
      </w:r>
      <w:r w:rsidR="00967DB8" w:rsidRPr="00582784">
        <w:rPr>
          <w:b/>
        </w:rPr>
        <w:t>,</w:t>
      </w:r>
      <w:r w:rsidR="00174721" w:rsidRPr="00D4292C">
        <w:rPr>
          <w:b/>
        </w:rPr>
        <w:t xml:space="preserve"> cu termen limita de depunere</w:t>
      </w:r>
      <w:r w:rsidR="00A65EEE">
        <w:rPr>
          <w:b/>
        </w:rPr>
        <w:t xml:space="preserve">, </w:t>
      </w:r>
      <w:r w:rsidR="008621F4" w:rsidRPr="008621F4">
        <w:rPr>
          <w:b/>
        </w:rPr>
        <w:t xml:space="preserve">în limitele alocărilor stabilite, pentru fiecare județ la nivelul Ghidului Solicitantului și vor fi </w:t>
      </w:r>
      <w:r w:rsidR="00A65EEE" w:rsidRPr="00D4292C">
        <w:t>derulate prin platforma electronică MYSMIS</w:t>
      </w:r>
      <w:r w:rsidR="008621F4">
        <w:t>. P</w:t>
      </w:r>
      <w:r w:rsidR="00A65EEE" w:rsidRPr="00D4292C">
        <w:t xml:space="preserve">rocesul de evaluare, selecție, contractare va fi realizat în conformitate cu prevederile </w:t>
      </w:r>
      <w:r w:rsidR="00A65EEE" w:rsidRPr="00D4292C">
        <w:rPr>
          <w:b/>
          <w:color w:val="1C6194" w:themeColor="accent6" w:themeShade="BF"/>
        </w:rPr>
        <w:t>Secțiunii 8</w:t>
      </w:r>
      <w:r w:rsidR="00A65EEE" w:rsidRPr="00D4292C">
        <w:t xml:space="preserve"> - PROCESUL DE EVALUARE, SELECȚIE ȘI CONTRACTARE A PROIECTELOR din prezentul ghid.</w:t>
      </w:r>
    </w:p>
    <w:p w14:paraId="1D2DCB8A" w14:textId="02A1E54E" w:rsidR="00A90F4F" w:rsidRPr="00337260" w:rsidRDefault="002D4D5E" w:rsidP="00D4292C">
      <w:pPr>
        <w:ind w:left="0"/>
        <w:rPr>
          <w:rFonts w:cstheme="minorHAnsi"/>
          <w:color w:val="231F20"/>
        </w:rPr>
      </w:pPr>
      <w:r w:rsidRPr="00337260">
        <w:rPr>
          <w:rFonts w:cstheme="minorHAnsi"/>
          <w:color w:val="231F20"/>
        </w:rPr>
        <w:t>Având în vedere specificul acțiunilor finanțate în cadrul prezentului ghid, apelurile de proiecte se vor lansa conform tabelului de mai jos:</w:t>
      </w:r>
    </w:p>
    <w:tbl>
      <w:tblPr>
        <w:tblStyle w:val="7"/>
        <w:tblW w:w="9639" w:type="dxa"/>
        <w:tblInd w:w="-5" w:type="dxa"/>
        <w:tblBorders>
          <w:top w:val="single" w:sz="4" w:space="0" w:color="7FC1DB"/>
          <w:left w:val="single" w:sz="4" w:space="0" w:color="7FC1DB"/>
          <w:bottom w:val="single" w:sz="4" w:space="0" w:color="7FC1DB"/>
          <w:right w:val="single" w:sz="4" w:space="0" w:color="7FC1DB"/>
          <w:insideH w:val="single" w:sz="4" w:space="0" w:color="7FC1DB"/>
          <w:insideV w:val="single" w:sz="4" w:space="0" w:color="7FC1DB"/>
        </w:tblBorders>
        <w:tblLayout w:type="fixed"/>
        <w:tblLook w:val="04A0" w:firstRow="1" w:lastRow="0" w:firstColumn="1" w:lastColumn="0" w:noHBand="0" w:noVBand="1"/>
      </w:tblPr>
      <w:tblGrid>
        <w:gridCol w:w="2127"/>
        <w:gridCol w:w="7512"/>
      </w:tblGrid>
      <w:tr w:rsidR="002C5B36" w:rsidRPr="00640D4D" w14:paraId="1E873821" w14:textId="77777777" w:rsidTr="00805F09">
        <w:trPr>
          <w:cnfStyle w:val="100000000000" w:firstRow="1" w:lastRow="0" w:firstColumn="0" w:lastColumn="0" w:oddVBand="0" w:evenVBand="0" w:oddHBand="0" w:evenHBand="0" w:firstRowFirstColumn="0" w:firstRowLastColumn="0" w:lastRowFirstColumn="0" w:lastRowLastColumn="0"/>
          <w:trHeight w:val="567"/>
        </w:trPr>
        <w:tc>
          <w:tcPr>
            <w:cnfStyle w:val="001000000000" w:firstRow="0" w:lastRow="0" w:firstColumn="1" w:lastColumn="0" w:oddVBand="0" w:evenVBand="0" w:oddHBand="0" w:evenHBand="0" w:firstRowFirstColumn="0" w:firstRowLastColumn="0" w:lastRowFirstColumn="0" w:lastRowLastColumn="0"/>
            <w:tcW w:w="2127" w:type="dxa"/>
            <w:tcBorders>
              <w:top w:val="none" w:sz="0" w:space="0" w:color="auto"/>
              <w:left w:val="none" w:sz="0" w:space="0" w:color="auto"/>
              <w:bottom w:val="none" w:sz="0" w:space="0" w:color="auto"/>
              <w:right w:val="none" w:sz="0" w:space="0" w:color="auto"/>
            </w:tcBorders>
            <w:vAlign w:val="center"/>
          </w:tcPr>
          <w:p w14:paraId="000000C1" w14:textId="1952FD75" w:rsidR="002C5B36" w:rsidRPr="00337260" w:rsidRDefault="002C5B36" w:rsidP="00D4292C">
            <w:pPr>
              <w:spacing w:before="0"/>
              <w:ind w:left="11"/>
              <w:jc w:val="center"/>
              <w:rPr>
                <w:sz w:val="20"/>
                <w:szCs w:val="20"/>
              </w:rPr>
            </w:pPr>
            <w:r w:rsidRPr="00337260">
              <w:rPr>
                <w:sz w:val="20"/>
                <w:szCs w:val="20"/>
              </w:rPr>
              <w:t>Cod apel MySMIS</w:t>
            </w:r>
          </w:p>
        </w:tc>
        <w:tc>
          <w:tcPr>
            <w:tcW w:w="7512" w:type="dxa"/>
            <w:tcBorders>
              <w:top w:val="none" w:sz="0" w:space="0" w:color="auto"/>
              <w:left w:val="none" w:sz="0" w:space="0" w:color="auto"/>
              <w:bottom w:val="none" w:sz="0" w:space="0" w:color="auto"/>
              <w:right w:val="none" w:sz="0" w:space="0" w:color="auto"/>
            </w:tcBorders>
            <w:vAlign w:val="center"/>
          </w:tcPr>
          <w:p w14:paraId="000000C2" w14:textId="77777777" w:rsidR="002C5B36" w:rsidRPr="00337260" w:rsidRDefault="002C5B36" w:rsidP="00D4292C">
            <w:pPr>
              <w:spacing w:before="0"/>
              <w:ind w:left="11"/>
              <w:jc w:val="center"/>
              <w:cnfStyle w:val="100000000000" w:firstRow="1" w:lastRow="0" w:firstColumn="0" w:lastColumn="0" w:oddVBand="0" w:evenVBand="0" w:oddHBand="0" w:evenHBand="0" w:firstRowFirstColumn="0" w:firstRowLastColumn="0" w:lastRowFirstColumn="0" w:lastRowLastColumn="0"/>
              <w:rPr>
                <w:color w:val="FFFFFF" w:themeColor="background1"/>
                <w:sz w:val="20"/>
                <w:szCs w:val="20"/>
              </w:rPr>
            </w:pPr>
            <w:r w:rsidRPr="00337260">
              <w:rPr>
                <w:sz w:val="20"/>
                <w:szCs w:val="20"/>
              </w:rPr>
              <w:t>Titlu apel</w:t>
            </w:r>
          </w:p>
        </w:tc>
      </w:tr>
      <w:tr w:rsidR="002C5B36" w:rsidRPr="00640D4D" w14:paraId="44810542" w14:textId="77777777" w:rsidTr="00C8175C">
        <w:trPr>
          <w:cnfStyle w:val="000000100000" w:firstRow="0" w:lastRow="0" w:firstColumn="0" w:lastColumn="0" w:oddVBand="0" w:evenVBand="0" w:oddHBand="1" w:evenHBand="0" w:firstRowFirstColumn="0" w:firstRowLastColumn="0" w:lastRowFirstColumn="0" w:lastRowLastColumn="0"/>
          <w:trHeight w:val="357"/>
        </w:trPr>
        <w:tc>
          <w:tcPr>
            <w:cnfStyle w:val="001000000000" w:firstRow="0" w:lastRow="0" w:firstColumn="1" w:lastColumn="0" w:oddVBand="0" w:evenVBand="0" w:oddHBand="0" w:evenHBand="0" w:firstRowFirstColumn="0" w:firstRowLastColumn="0" w:lastRowFirstColumn="0" w:lastRowLastColumn="0"/>
            <w:tcW w:w="2127" w:type="dxa"/>
            <w:vAlign w:val="center"/>
          </w:tcPr>
          <w:p w14:paraId="000000C4" w14:textId="7AB6C253" w:rsidR="002C5B36" w:rsidRPr="00C8175C" w:rsidRDefault="00CF2F07" w:rsidP="00C8175C">
            <w:pPr>
              <w:spacing w:before="0"/>
              <w:ind w:left="11"/>
              <w:jc w:val="center"/>
              <w:rPr>
                <w:sz w:val="20"/>
                <w:szCs w:val="20"/>
              </w:rPr>
            </w:pPr>
            <w:bookmarkStart w:id="21" w:name="_heading=h.35nkun2" w:colFirst="0" w:colLast="0"/>
            <w:bookmarkEnd w:id="21"/>
            <w:r w:rsidRPr="00CF2F07">
              <w:rPr>
                <w:sz w:val="20"/>
                <w:szCs w:val="20"/>
              </w:rPr>
              <w:t>PDDTJ/1043/PDDTJ_P9/NA/GJ</w:t>
            </w:r>
          </w:p>
        </w:tc>
        <w:tc>
          <w:tcPr>
            <w:tcW w:w="7512" w:type="dxa"/>
          </w:tcPr>
          <w:p w14:paraId="000000C5" w14:textId="54F3255B" w:rsidR="002C5B36" w:rsidRPr="00634F81" w:rsidRDefault="00B939B0" w:rsidP="00D4292C">
            <w:pPr>
              <w:spacing w:before="0"/>
              <w:ind w:left="11"/>
              <w:cnfStyle w:val="000000100000" w:firstRow="0" w:lastRow="0" w:firstColumn="0" w:lastColumn="0" w:oddVBand="0" w:evenVBand="0" w:oddHBand="1" w:evenHBand="0" w:firstRowFirstColumn="0" w:firstRowLastColumn="0" w:lastRowFirstColumn="0" w:lastRowLastColumn="0"/>
              <w:rPr>
                <w:sz w:val="20"/>
                <w:szCs w:val="20"/>
              </w:rPr>
            </w:pPr>
            <w:r w:rsidRPr="00634F81">
              <w:rPr>
                <w:sz w:val="20"/>
                <w:szCs w:val="20"/>
              </w:rPr>
              <w:t xml:space="preserve">Renovarea energetică </w:t>
            </w:r>
            <w:r w:rsidR="005C0853" w:rsidRPr="00634F81">
              <w:rPr>
                <w:sz w:val="20"/>
                <w:szCs w:val="20"/>
              </w:rPr>
              <w:t>minoră, moderată</w:t>
            </w:r>
            <w:r w:rsidRPr="00634F81">
              <w:rPr>
                <w:sz w:val="20"/>
                <w:szCs w:val="20"/>
              </w:rPr>
              <w:t xml:space="preserve"> sau aprofundată a clădirilor rezidențiale multifamiliale pentru comunități</w:t>
            </w:r>
            <w:r w:rsidR="002C5B36" w:rsidRPr="00634F81">
              <w:rPr>
                <w:sz w:val="20"/>
                <w:szCs w:val="20"/>
              </w:rPr>
              <w:t xml:space="preserve">, </w:t>
            </w:r>
            <w:r w:rsidR="006B30B1" w:rsidRPr="00634F81">
              <w:rPr>
                <w:sz w:val="20"/>
                <w:szCs w:val="20"/>
              </w:rPr>
              <w:t>PDDTJ</w:t>
            </w:r>
            <w:r w:rsidR="002C5B36" w:rsidRPr="00634F81">
              <w:rPr>
                <w:sz w:val="20"/>
                <w:szCs w:val="20"/>
              </w:rPr>
              <w:t xml:space="preserve"> - Prioritatea 1 </w:t>
            </w:r>
            <w:r w:rsidR="002C5B36" w:rsidRPr="00A46789">
              <w:rPr>
                <w:sz w:val="20"/>
                <w:szCs w:val="20"/>
              </w:rPr>
              <w:t>Gorj</w:t>
            </w:r>
          </w:p>
        </w:tc>
      </w:tr>
      <w:tr w:rsidR="002C5B36" w:rsidRPr="00640D4D" w14:paraId="24B38274" w14:textId="77777777" w:rsidTr="00C8175C">
        <w:trPr>
          <w:trHeight w:val="345"/>
        </w:trPr>
        <w:tc>
          <w:tcPr>
            <w:cnfStyle w:val="001000000000" w:firstRow="0" w:lastRow="0" w:firstColumn="1" w:lastColumn="0" w:oddVBand="0" w:evenVBand="0" w:oddHBand="0" w:evenHBand="0" w:firstRowFirstColumn="0" w:firstRowLastColumn="0" w:lastRowFirstColumn="0" w:lastRowLastColumn="0"/>
            <w:tcW w:w="2127" w:type="dxa"/>
            <w:vAlign w:val="center"/>
          </w:tcPr>
          <w:p w14:paraId="000000C7" w14:textId="41E3C697" w:rsidR="002C5B36" w:rsidRPr="00C8175C" w:rsidRDefault="00CF2F07" w:rsidP="00C8175C">
            <w:pPr>
              <w:spacing w:before="0"/>
              <w:ind w:left="11"/>
              <w:jc w:val="center"/>
              <w:rPr>
                <w:sz w:val="20"/>
                <w:szCs w:val="20"/>
              </w:rPr>
            </w:pPr>
            <w:r w:rsidRPr="00CF2F07">
              <w:rPr>
                <w:sz w:val="20"/>
                <w:szCs w:val="20"/>
              </w:rPr>
              <w:t>PDDTJ/1044/PDDTJ_P9/NA/HD</w:t>
            </w:r>
          </w:p>
        </w:tc>
        <w:tc>
          <w:tcPr>
            <w:tcW w:w="7512" w:type="dxa"/>
          </w:tcPr>
          <w:p w14:paraId="000000C8" w14:textId="5A46762E" w:rsidR="002C5B36" w:rsidRPr="00634F81" w:rsidRDefault="00B939B0" w:rsidP="00AA2663">
            <w:pPr>
              <w:spacing w:before="0"/>
              <w:ind w:left="11"/>
              <w:cnfStyle w:val="000000000000" w:firstRow="0" w:lastRow="0" w:firstColumn="0" w:lastColumn="0" w:oddVBand="0" w:evenVBand="0" w:oddHBand="0" w:evenHBand="0" w:firstRowFirstColumn="0" w:firstRowLastColumn="0" w:lastRowFirstColumn="0" w:lastRowLastColumn="0"/>
              <w:rPr>
                <w:sz w:val="20"/>
                <w:szCs w:val="20"/>
              </w:rPr>
            </w:pPr>
            <w:r w:rsidRPr="00634F81">
              <w:rPr>
                <w:sz w:val="20"/>
                <w:szCs w:val="20"/>
              </w:rPr>
              <w:t xml:space="preserve">Renovarea energetică </w:t>
            </w:r>
            <w:r w:rsidR="005C0853" w:rsidRPr="00634F81">
              <w:rPr>
                <w:sz w:val="20"/>
                <w:szCs w:val="20"/>
              </w:rPr>
              <w:t>minoră, moderată</w:t>
            </w:r>
            <w:r w:rsidRPr="00634F81">
              <w:rPr>
                <w:sz w:val="20"/>
                <w:szCs w:val="20"/>
              </w:rPr>
              <w:t xml:space="preserve"> sau aprofundată a clădirilor rezidențiale multifamiliale pentru comunități</w:t>
            </w:r>
            <w:r w:rsidR="002C5B36" w:rsidRPr="00634F81">
              <w:rPr>
                <w:sz w:val="20"/>
                <w:szCs w:val="20"/>
              </w:rPr>
              <w:t xml:space="preserve">, </w:t>
            </w:r>
            <w:r w:rsidR="006B30B1" w:rsidRPr="00634F81">
              <w:rPr>
                <w:sz w:val="20"/>
                <w:szCs w:val="20"/>
              </w:rPr>
              <w:t>PDDTJ</w:t>
            </w:r>
            <w:r w:rsidR="002C5B36" w:rsidRPr="00634F81">
              <w:rPr>
                <w:sz w:val="20"/>
                <w:szCs w:val="20"/>
              </w:rPr>
              <w:t xml:space="preserve"> -</w:t>
            </w:r>
            <w:r w:rsidRPr="00634F81">
              <w:rPr>
                <w:sz w:val="20"/>
                <w:szCs w:val="20"/>
              </w:rPr>
              <w:t xml:space="preserve"> </w:t>
            </w:r>
            <w:r w:rsidR="002C5B36" w:rsidRPr="00634F81">
              <w:rPr>
                <w:sz w:val="20"/>
                <w:szCs w:val="20"/>
              </w:rPr>
              <w:t xml:space="preserve">Prioritatea 2 </w:t>
            </w:r>
            <w:r w:rsidR="002C5B36" w:rsidRPr="00A46789">
              <w:rPr>
                <w:sz w:val="20"/>
                <w:szCs w:val="20"/>
              </w:rPr>
              <w:t>Hunedoara</w:t>
            </w:r>
            <w:r w:rsidR="00594379">
              <w:rPr>
                <w:sz w:val="20"/>
                <w:szCs w:val="20"/>
              </w:rPr>
              <w:t xml:space="preserve"> </w:t>
            </w:r>
            <w:r w:rsidR="00594379" w:rsidRPr="00594379">
              <w:rPr>
                <w:sz w:val="20"/>
                <w:szCs w:val="20"/>
              </w:rPr>
              <w:t>(</w:t>
            </w:r>
            <w:r w:rsidR="00AA2663">
              <w:rPr>
                <w:sz w:val="20"/>
                <w:szCs w:val="20"/>
              </w:rPr>
              <w:t>exclusiv</w:t>
            </w:r>
            <w:r w:rsidR="00F22AA5">
              <w:rPr>
                <w:sz w:val="20"/>
                <w:szCs w:val="20"/>
              </w:rPr>
              <w:t xml:space="preserve"> teritoriul</w:t>
            </w:r>
            <w:r w:rsidR="00AA2663">
              <w:rPr>
                <w:sz w:val="20"/>
                <w:szCs w:val="20"/>
              </w:rPr>
              <w:t xml:space="preserve"> </w:t>
            </w:r>
            <w:r w:rsidR="005916A0" w:rsidRPr="005916A0">
              <w:rPr>
                <w:sz w:val="20"/>
                <w:szCs w:val="20"/>
              </w:rPr>
              <w:t>cuprins in</w:t>
            </w:r>
            <w:r w:rsidR="00594379" w:rsidRPr="00594379">
              <w:rPr>
                <w:sz w:val="20"/>
                <w:szCs w:val="20"/>
              </w:rPr>
              <w:t xml:space="preserve"> ITI Valea Jiului)</w:t>
            </w:r>
          </w:p>
        </w:tc>
      </w:tr>
      <w:tr w:rsidR="000529C1" w:rsidRPr="00640D4D" w14:paraId="79481C59" w14:textId="77777777" w:rsidTr="00C8175C">
        <w:trPr>
          <w:cnfStyle w:val="000000100000" w:firstRow="0" w:lastRow="0" w:firstColumn="0" w:lastColumn="0" w:oddVBand="0" w:evenVBand="0" w:oddHBand="1" w:evenHBand="0" w:firstRowFirstColumn="0" w:firstRowLastColumn="0" w:lastRowFirstColumn="0" w:lastRowLastColumn="0"/>
          <w:trHeight w:val="345"/>
        </w:trPr>
        <w:tc>
          <w:tcPr>
            <w:cnfStyle w:val="001000000000" w:firstRow="0" w:lastRow="0" w:firstColumn="1" w:lastColumn="0" w:oddVBand="0" w:evenVBand="0" w:oddHBand="0" w:evenHBand="0" w:firstRowFirstColumn="0" w:firstRowLastColumn="0" w:lastRowFirstColumn="0" w:lastRowLastColumn="0"/>
            <w:tcW w:w="2127" w:type="dxa"/>
            <w:vAlign w:val="center"/>
          </w:tcPr>
          <w:p w14:paraId="49809B3B" w14:textId="336B41F2" w:rsidR="000529C1" w:rsidRPr="00C8175C" w:rsidRDefault="00CF2F07" w:rsidP="00C8175C">
            <w:pPr>
              <w:spacing w:before="0"/>
              <w:ind w:left="11"/>
              <w:jc w:val="center"/>
              <w:rPr>
                <w:sz w:val="20"/>
                <w:szCs w:val="20"/>
              </w:rPr>
            </w:pPr>
            <w:r w:rsidRPr="001E0B94">
              <w:rPr>
                <w:sz w:val="20"/>
                <w:szCs w:val="20"/>
              </w:rPr>
              <w:t>PDDTJ/119</w:t>
            </w:r>
            <w:r w:rsidR="00A90F4F" w:rsidRPr="001E0B94">
              <w:rPr>
                <w:sz w:val="20"/>
                <w:szCs w:val="20"/>
              </w:rPr>
              <w:t>2</w:t>
            </w:r>
            <w:r w:rsidRPr="001E0B94">
              <w:rPr>
                <w:sz w:val="20"/>
                <w:szCs w:val="20"/>
              </w:rPr>
              <w:t>/PDDTJ_P9/NA/ITIVJ-HD</w:t>
            </w:r>
          </w:p>
        </w:tc>
        <w:tc>
          <w:tcPr>
            <w:tcW w:w="7512" w:type="dxa"/>
          </w:tcPr>
          <w:p w14:paraId="65D00B23" w14:textId="53CE5D00" w:rsidR="000529C1" w:rsidRPr="00634F81" w:rsidRDefault="000529C1" w:rsidP="00D4292C">
            <w:pPr>
              <w:spacing w:before="0"/>
              <w:ind w:left="11"/>
              <w:cnfStyle w:val="000000100000" w:firstRow="0" w:lastRow="0" w:firstColumn="0" w:lastColumn="0" w:oddVBand="0" w:evenVBand="0" w:oddHBand="1" w:evenHBand="0" w:firstRowFirstColumn="0" w:firstRowLastColumn="0" w:lastRowFirstColumn="0" w:lastRowLastColumn="0"/>
              <w:rPr>
                <w:sz w:val="20"/>
                <w:szCs w:val="20"/>
              </w:rPr>
            </w:pPr>
            <w:r w:rsidRPr="000529C1">
              <w:rPr>
                <w:sz w:val="20"/>
                <w:szCs w:val="20"/>
              </w:rPr>
              <w:t>Renovarea energetică minoră, moderată sau aprofundată a clădirilor rezidențiale multifamiliale pentru comunități, PDDTJ - Prioritatea 2 ITI Valea Jiului</w:t>
            </w:r>
            <w:r>
              <w:rPr>
                <w:sz w:val="20"/>
                <w:szCs w:val="20"/>
              </w:rPr>
              <w:t>, jud.</w:t>
            </w:r>
            <w:r w:rsidRPr="000529C1">
              <w:rPr>
                <w:sz w:val="20"/>
                <w:szCs w:val="20"/>
              </w:rPr>
              <w:t xml:space="preserve"> Hunedoara</w:t>
            </w:r>
          </w:p>
        </w:tc>
      </w:tr>
      <w:tr w:rsidR="002C5B36" w:rsidRPr="00640D4D" w14:paraId="15A06EF0" w14:textId="77777777" w:rsidTr="00C8175C">
        <w:trPr>
          <w:trHeight w:val="345"/>
        </w:trPr>
        <w:tc>
          <w:tcPr>
            <w:cnfStyle w:val="001000000000" w:firstRow="0" w:lastRow="0" w:firstColumn="1" w:lastColumn="0" w:oddVBand="0" w:evenVBand="0" w:oddHBand="0" w:evenHBand="0" w:firstRowFirstColumn="0" w:firstRowLastColumn="0" w:lastRowFirstColumn="0" w:lastRowLastColumn="0"/>
            <w:tcW w:w="2127" w:type="dxa"/>
            <w:vAlign w:val="center"/>
          </w:tcPr>
          <w:p w14:paraId="000000CA" w14:textId="0E6933EA" w:rsidR="002C5B36" w:rsidRPr="00C8175C" w:rsidRDefault="00CF2F07" w:rsidP="00C8175C">
            <w:pPr>
              <w:spacing w:before="0"/>
              <w:ind w:left="11"/>
              <w:jc w:val="center"/>
              <w:rPr>
                <w:sz w:val="20"/>
                <w:szCs w:val="20"/>
              </w:rPr>
            </w:pPr>
            <w:r w:rsidRPr="00CF2F07">
              <w:rPr>
                <w:sz w:val="20"/>
                <w:szCs w:val="20"/>
              </w:rPr>
              <w:t>PDDTJ/1045/PDDTJ_P9/NA/DJ</w:t>
            </w:r>
          </w:p>
        </w:tc>
        <w:tc>
          <w:tcPr>
            <w:tcW w:w="7512" w:type="dxa"/>
          </w:tcPr>
          <w:p w14:paraId="000000CB" w14:textId="4DA62EFF" w:rsidR="002C5B36" w:rsidRPr="00634F81" w:rsidRDefault="00B939B0" w:rsidP="00D4292C">
            <w:pPr>
              <w:spacing w:before="0"/>
              <w:ind w:left="11"/>
              <w:cnfStyle w:val="000000000000" w:firstRow="0" w:lastRow="0" w:firstColumn="0" w:lastColumn="0" w:oddVBand="0" w:evenVBand="0" w:oddHBand="0" w:evenHBand="0" w:firstRowFirstColumn="0" w:firstRowLastColumn="0" w:lastRowFirstColumn="0" w:lastRowLastColumn="0"/>
              <w:rPr>
                <w:sz w:val="20"/>
                <w:szCs w:val="20"/>
              </w:rPr>
            </w:pPr>
            <w:r w:rsidRPr="00634F81">
              <w:rPr>
                <w:sz w:val="20"/>
                <w:szCs w:val="20"/>
              </w:rPr>
              <w:t xml:space="preserve">Renovarea energetică </w:t>
            </w:r>
            <w:r w:rsidR="005C0853" w:rsidRPr="00634F81">
              <w:rPr>
                <w:sz w:val="20"/>
                <w:szCs w:val="20"/>
              </w:rPr>
              <w:t>minoră, moderată</w:t>
            </w:r>
            <w:r w:rsidRPr="00634F81">
              <w:rPr>
                <w:sz w:val="20"/>
                <w:szCs w:val="20"/>
              </w:rPr>
              <w:t xml:space="preserve"> sau aprofundată a clădirilor rezidențiale multifamiliale pentru comunități</w:t>
            </w:r>
            <w:r w:rsidR="002C5B36" w:rsidRPr="00634F81">
              <w:rPr>
                <w:sz w:val="20"/>
                <w:szCs w:val="20"/>
              </w:rPr>
              <w:t xml:space="preserve">, </w:t>
            </w:r>
            <w:r w:rsidR="006B30B1" w:rsidRPr="00634F81">
              <w:rPr>
                <w:sz w:val="20"/>
                <w:szCs w:val="20"/>
              </w:rPr>
              <w:t>PDDTJ</w:t>
            </w:r>
            <w:r w:rsidR="002C5B36" w:rsidRPr="00634F81">
              <w:rPr>
                <w:sz w:val="20"/>
                <w:szCs w:val="20"/>
              </w:rPr>
              <w:t xml:space="preserve"> - Prioritatea 3 </w:t>
            </w:r>
            <w:r w:rsidR="002C5B36" w:rsidRPr="00A46789">
              <w:rPr>
                <w:sz w:val="20"/>
                <w:szCs w:val="20"/>
              </w:rPr>
              <w:t>Dolj</w:t>
            </w:r>
          </w:p>
        </w:tc>
      </w:tr>
      <w:tr w:rsidR="002C5B36" w:rsidRPr="00640D4D" w14:paraId="46CCBC03" w14:textId="77777777" w:rsidTr="00C8175C">
        <w:trPr>
          <w:cnfStyle w:val="000000100000" w:firstRow="0" w:lastRow="0" w:firstColumn="0" w:lastColumn="0" w:oddVBand="0" w:evenVBand="0" w:oddHBand="1" w:evenHBand="0" w:firstRowFirstColumn="0" w:firstRowLastColumn="0" w:lastRowFirstColumn="0" w:lastRowLastColumn="0"/>
          <w:trHeight w:val="345"/>
        </w:trPr>
        <w:tc>
          <w:tcPr>
            <w:cnfStyle w:val="001000000000" w:firstRow="0" w:lastRow="0" w:firstColumn="1" w:lastColumn="0" w:oddVBand="0" w:evenVBand="0" w:oddHBand="0" w:evenHBand="0" w:firstRowFirstColumn="0" w:firstRowLastColumn="0" w:lastRowFirstColumn="0" w:lastRowLastColumn="0"/>
            <w:tcW w:w="2127" w:type="dxa"/>
            <w:vAlign w:val="center"/>
          </w:tcPr>
          <w:p w14:paraId="000000CD" w14:textId="424E4EB7" w:rsidR="002C5B36" w:rsidRPr="00C8175C" w:rsidRDefault="00CF2F07" w:rsidP="00C8175C">
            <w:pPr>
              <w:spacing w:before="0"/>
              <w:ind w:left="11"/>
              <w:jc w:val="center"/>
              <w:rPr>
                <w:sz w:val="20"/>
                <w:szCs w:val="20"/>
              </w:rPr>
            </w:pPr>
            <w:r w:rsidRPr="00CF2F07">
              <w:rPr>
                <w:sz w:val="20"/>
                <w:szCs w:val="20"/>
              </w:rPr>
              <w:t>PDDTJ/1046/PDDTJ_P9/NA/GL</w:t>
            </w:r>
          </w:p>
        </w:tc>
        <w:tc>
          <w:tcPr>
            <w:tcW w:w="7512" w:type="dxa"/>
          </w:tcPr>
          <w:p w14:paraId="000000CE" w14:textId="73B8CF9B" w:rsidR="002C5B36" w:rsidRPr="00634F81" w:rsidRDefault="00B939B0" w:rsidP="00D4292C">
            <w:pPr>
              <w:spacing w:before="0"/>
              <w:ind w:left="11"/>
              <w:cnfStyle w:val="000000100000" w:firstRow="0" w:lastRow="0" w:firstColumn="0" w:lastColumn="0" w:oddVBand="0" w:evenVBand="0" w:oddHBand="1" w:evenHBand="0" w:firstRowFirstColumn="0" w:firstRowLastColumn="0" w:lastRowFirstColumn="0" w:lastRowLastColumn="0"/>
              <w:rPr>
                <w:sz w:val="20"/>
                <w:szCs w:val="20"/>
              </w:rPr>
            </w:pPr>
            <w:r w:rsidRPr="00634F81">
              <w:rPr>
                <w:sz w:val="20"/>
                <w:szCs w:val="20"/>
              </w:rPr>
              <w:t xml:space="preserve">Renovarea energetică </w:t>
            </w:r>
            <w:r w:rsidR="005C0853" w:rsidRPr="00634F81">
              <w:rPr>
                <w:sz w:val="20"/>
                <w:szCs w:val="20"/>
              </w:rPr>
              <w:t>minoră, moderată</w:t>
            </w:r>
            <w:r w:rsidRPr="00634F81">
              <w:rPr>
                <w:sz w:val="20"/>
                <w:szCs w:val="20"/>
              </w:rPr>
              <w:t xml:space="preserve"> sau aprofundată a clădirilor rezidențiale multifamiliale pentru comunități</w:t>
            </w:r>
            <w:r w:rsidR="002C5B36" w:rsidRPr="00634F81">
              <w:rPr>
                <w:sz w:val="20"/>
                <w:szCs w:val="20"/>
              </w:rPr>
              <w:t xml:space="preserve">, </w:t>
            </w:r>
            <w:r w:rsidR="006B30B1" w:rsidRPr="00634F81">
              <w:rPr>
                <w:sz w:val="20"/>
                <w:szCs w:val="20"/>
              </w:rPr>
              <w:t>PDDTJ</w:t>
            </w:r>
            <w:r w:rsidR="002C5B36" w:rsidRPr="00634F81">
              <w:rPr>
                <w:sz w:val="20"/>
                <w:szCs w:val="20"/>
              </w:rPr>
              <w:t xml:space="preserve"> -</w:t>
            </w:r>
            <w:r w:rsidRPr="00634F81">
              <w:rPr>
                <w:sz w:val="20"/>
                <w:szCs w:val="20"/>
              </w:rPr>
              <w:t xml:space="preserve"> </w:t>
            </w:r>
            <w:r w:rsidR="002C5B36" w:rsidRPr="00634F81">
              <w:rPr>
                <w:sz w:val="20"/>
                <w:szCs w:val="20"/>
              </w:rPr>
              <w:t xml:space="preserve">Prioritatea 4 </w:t>
            </w:r>
            <w:r w:rsidR="002C5B36" w:rsidRPr="00A46789">
              <w:rPr>
                <w:sz w:val="20"/>
                <w:szCs w:val="20"/>
              </w:rPr>
              <w:t>Galați</w:t>
            </w:r>
          </w:p>
        </w:tc>
      </w:tr>
      <w:tr w:rsidR="002C5B36" w:rsidRPr="00640D4D" w14:paraId="37559C3A" w14:textId="77777777" w:rsidTr="00C8175C">
        <w:trPr>
          <w:trHeight w:val="345"/>
        </w:trPr>
        <w:tc>
          <w:tcPr>
            <w:cnfStyle w:val="001000000000" w:firstRow="0" w:lastRow="0" w:firstColumn="1" w:lastColumn="0" w:oddVBand="0" w:evenVBand="0" w:oddHBand="0" w:evenHBand="0" w:firstRowFirstColumn="0" w:firstRowLastColumn="0" w:lastRowFirstColumn="0" w:lastRowLastColumn="0"/>
            <w:tcW w:w="2127" w:type="dxa"/>
            <w:vAlign w:val="center"/>
          </w:tcPr>
          <w:p w14:paraId="000000D0" w14:textId="29B99CB3" w:rsidR="002C5B36" w:rsidRPr="00C8175C" w:rsidRDefault="00CF2F07" w:rsidP="00C8175C">
            <w:pPr>
              <w:spacing w:before="0"/>
              <w:ind w:left="11"/>
              <w:jc w:val="center"/>
              <w:rPr>
                <w:sz w:val="20"/>
                <w:szCs w:val="20"/>
              </w:rPr>
            </w:pPr>
            <w:r w:rsidRPr="00CF2F07">
              <w:rPr>
                <w:sz w:val="20"/>
                <w:szCs w:val="20"/>
              </w:rPr>
              <w:t>PDDTJ/1047/PDDTJ_P4/NA/PH</w:t>
            </w:r>
          </w:p>
        </w:tc>
        <w:tc>
          <w:tcPr>
            <w:tcW w:w="7512" w:type="dxa"/>
          </w:tcPr>
          <w:p w14:paraId="000000D1" w14:textId="5F9459C8" w:rsidR="002C5B36" w:rsidRPr="00634F81" w:rsidRDefault="00B939B0" w:rsidP="00D4292C">
            <w:pPr>
              <w:spacing w:before="0"/>
              <w:ind w:left="11"/>
              <w:cnfStyle w:val="000000000000" w:firstRow="0" w:lastRow="0" w:firstColumn="0" w:lastColumn="0" w:oddVBand="0" w:evenVBand="0" w:oddHBand="0" w:evenHBand="0" w:firstRowFirstColumn="0" w:firstRowLastColumn="0" w:lastRowFirstColumn="0" w:lastRowLastColumn="0"/>
              <w:rPr>
                <w:sz w:val="20"/>
                <w:szCs w:val="20"/>
              </w:rPr>
            </w:pPr>
            <w:r w:rsidRPr="00634F81">
              <w:rPr>
                <w:sz w:val="20"/>
                <w:szCs w:val="20"/>
              </w:rPr>
              <w:t xml:space="preserve">Renovarea energetică </w:t>
            </w:r>
            <w:r w:rsidR="005C0853" w:rsidRPr="00634F81">
              <w:rPr>
                <w:sz w:val="20"/>
                <w:szCs w:val="20"/>
              </w:rPr>
              <w:t>minoră, moderată</w:t>
            </w:r>
            <w:r w:rsidRPr="00634F81">
              <w:rPr>
                <w:sz w:val="20"/>
                <w:szCs w:val="20"/>
              </w:rPr>
              <w:t xml:space="preserve"> sau aprofundată a clădirilor rezidențiale multifamiliale pentru comunități</w:t>
            </w:r>
            <w:r w:rsidR="002C5B36" w:rsidRPr="00634F81">
              <w:rPr>
                <w:sz w:val="20"/>
                <w:szCs w:val="20"/>
              </w:rPr>
              <w:t xml:space="preserve">, </w:t>
            </w:r>
            <w:r w:rsidR="006B30B1" w:rsidRPr="00634F81">
              <w:rPr>
                <w:sz w:val="20"/>
                <w:szCs w:val="20"/>
              </w:rPr>
              <w:t>PDDTJ</w:t>
            </w:r>
            <w:r w:rsidR="002C5B36" w:rsidRPr="00634F81">
              <w:rPr>
                <w:sz w:val="20"/>
                <w:szCs w:val="20"/>
              </w:rPr>
              <w:t xml:space="preserve"> -</w:t>
            </w:r>
            <w:r w:rsidRPr="00634F81">
              <w:rPr>
                <w:sz w:val="20"/>
                <w:szCs w:val="20"/>
              </w:rPr>
              <w:t xml:space="preserve"> </w:t>
            </w:r>
            <w:r w:rsidR="002C5B36" w:rsidRPr="00634F81">
              <w:rPr>
                <w:sz w:val="20"/>
                <w:szCs w:val="20"/>
              </w:rPr>
              <w:t xml:space="preserve">Prioritatea 5 </w:t>
            </w:r>
            <w:r w:rsidR="002C5B36" w:rsidRPr="00A46789">
              <w:rPr>
                <w:sz w:val="20"/>
                <w:szCs w:val="20"/>
              </w:rPr>
              <w:t>Prahova</w:t>
            </w:r>
          </w:p>
        </w:tc>
      </w:tr>
      <w:tr w:rsidR="002C5B36" w:rsidRPr="00ED182D" w14:paraId="6A572E71" w14:textId="77777777" w:rsidTr="00C8175C">
        <w:trPr>
          <w:cnfStyle w:val="000000100000" w:firstRow="0" w:lastRow="0" w:firstColumn="0" w:lastColumn="0" w:oddVBand="0" w:evenVBand="0" w:oddHBand="1" w:evenHBand="0" w:firstRowFirstColumn="0" w:firstRowLastColumn="0" w:lastRowFirstColumn="0" w:lastRowLastColumn="0"/>
          <w:trHeight w:val="345"/>
        </w:trPr>
        <w:tc>
          <w:tcPr>
            <w:cnfStyle w:val="001000000000" w:firstRow="0" w:lastRow="0" w:firstColumn="1" w:lastColumn="0" w:oddVBand="0" w:evenVBand="0" w:oddHBand="0" w:evenHBand="0" w:firstRowFirstColumn="0" w:firstRowLastColumn="0" w:lastRowFirstColumn="0" w:lastRowLastColumn="0"/>
            <w:tcW w:w="2127" w:type="dxa"/>
            <w:vAlign w:val="center"/>
          </w:tcPr>
          <w:p w14:paraId="000000D3" w14:textId="55237AD8" w:rsidR="002C5B36" w:rsidRPr="00C8175C" w:rsidRDefault="00CF2F07" w:rsidP="00C8175C">
            <w:pPr>
              <w:spacing w:before="0"/>
              <w:ind w:left="11"/>
              <w:jc w:val="center"/>
              <w:rPr>
                <w:sz w:val="20"/>
                <w:szCs w:val="20"/>
              </w:rPr>
            </w:pPr>
            <w:r w:rsidRPr="00CF2F07">
              <w:rPr>
                <w:sz w:val="20"/>
                <w:szCs w:val="20"/>
              </w:rPr>
              <w:t>PDDTJ/1048/PDDTJ_P9/NA/MS</w:t>
            </w:r>
          </w:p>
        </w:tc>
        <w:tc>
          <w:tcPr>
            <w:tcW w:w="7512" w:type="dxa"/>
          </w:tcPr>
          <w:p w14:paraId="000000D4" w14:textId="389087CC" w:rsidR="002C5B36" w:rsidRPr="00634F81" w:rsidRDefault="00B939B0" w:rsidP="00D4292C">
            <w:pPr>
              <w:spacing w:before="0"/>
              <w:ind w:left="11"/>
              <w:cnfStyle w:val="000000100000" w:firstRow="0" w:lastRow="0" w:firstColumn="0" w:lastColumn="0" w:oddVBand="0" w:evenVBand="0" w:oddHBand="1" w:evenHBand="0" w:firstRowFirstColumn="0" w:firstRowLastColumn="0" w:lastRowFirstColumn="0" w:lastRowLastColumn="0"/>
              <w:rPr>
                <w:sz w:val="20"/>
                <w:szCs w:val="20"/>
              </w:rPr>
            </w:pPr>
            <w:r w:rsidRPr="00634F81">
              <w:rPr>
                <w:sz w:val="20"/>
                <w:szCs w:val="20"/>
              </w:rPr>
              <w:t xml:space="preserve">Renovarea energetică </w:t>
            </w:r>
            <w:r w:rsidR="005C0853" w:rsidRPr="00634F81">
              <w:rPr>
                <w:sz w:val="20"/>
                <w:szCs w:val="20"/>
              </w:rPr>
              <w:t>minoră, moderată</w:t>
            </w:r>
            <w:r w:rsidRPr="00634F81">
              <w:rPr>
                <w:sz w:val="20"/>
                <w:szCs w:val="20"/>
              </w:rPr>
              <w:t xml:space="preserve"> sau aprofundată a clădirilor rezidențiale multifamiliale pentru comunități</w:t>
            </w:r>
            <w:r w:rsidR="002C5B36" w:rsidRPr="00634F81">
              <w:rPr>
                <w:sz w:val="20"/>
                <w:szCs w:val="20"/>
              </w:rPr>
              <w:t xml:space="preserve">, </w:t>
            </w:r>
            <w:r w:rsidR="006B30B1" w:rsidRPr="00634F81">
              <w:rPr>
                <w:sz w:val="20"/>
                <w:szCs w:val="20"/>
              </w:rPr>
              <w:t>PDDTJ</w:t>
            </w:r>
            <w:r w:rsidR="002C5B36" w:rsidRPr="00634F81">
              <w:rPr>
                <w:sz w:val="20"/>
                <w:szCs w:val="20"/>
              </w:rPr>
              <w:t xml:space="preserve"> -</w:t>
            </w:r>
            <w:r w:rsidRPr="00634F81">
              <w:rPr>
                <w:sz w:val="20"/>
                <w:szCs w:val="20"/>
              </w:rPr>
              <w:t xml:space="preserve"> </w:t>
            </w:r>
            <w:r w:rsidR="002C5B36" w:rsidRPr="00634F81">
              <w:rPr>
                <w:sz w:val="20"/>
                <w:szCs w:val="20"/>
              </w:rPr>
              <w:t xml:space="preserve">Prioritatea 6 </w:t>
            </w:r>
            <w:r w:rsidR="002C5B36" w:rsidRPr="00A46789">
              <w:rPr>
                <w:sz w:val="20"/>
                <w:szCs w:val="20"/>
              </w:rPr>
              <w:t>Mureș</w:t>
            </w:r>
          </w:p>
        </w:tc>
      </w:tr>
    </w:tbl>
    <w:p w14:paraId="657329A8" w14:textId="640ACBDA" w:rsidR="00A7277D" w:rsidRPr="00E7587F" w:rsidRDefault="00A7277D" w:rsidP="00A7277D">
      <w:pPr>
        <w:ind w:left="0"/>
      </w:pPr>
      <w:r w:rsidRPr="00E7587F">
        <w:t>Prevederile prezentului ghid sunt aplicabile tuturor apelurilor de proiecte de mai sus</w:t>
      </w:r>
      <w:r w:rsidR="002C5B36">
        <w:t>.</w:t>
      </w:r>
    </w:p>
    <w:p w14:paraId="000000D6" w14:textId="19BF8148" w:rsidR="00590E78" w:rsidRPr="00D4292C" w:rsidRDefault="00B1102C" w:rsidP="00E37B56">
      <w:pPr>
        <w:pStyle w:val="Heading2"/>
        <w:numPr>
          <w:ilvl w:val="1"/>
          <w:numId w:val="4"/>
        </w:numPr>
        <w:spacing w:before="120" w:after="120"/>
        <w:rPr>
          <w:rFonts w:ascii="Calibri" w:hAnsi="Calibri" w:cs="Calibri"/>
          <w:b/>
          <w:color w:val="1C6194" w:themeColor="accent6" w:themeShade="BF"/>
          <w:sz w:val="24"/>
          <w:szCs w:val="24"/>
        </w:rPr>
      </w:pPr>
      <w:bookmarkStart w:id="22" w:name="_Toc236810306"/>
      <w:r w:rsidRPr="00D4292C">
        <w:rPr>
          <w:rFonts w:ascii="Calibri" w:hAnsi="Calibri" w:cs="Calibri"/>
          <w:b/>
          <w:color w:val="1C6194" w:themeColor="accent6" w:themeShade="BF"/>
          <w:sz w:val="24"/>
          <w:szCs w:val="24"/>
        </w:rPr>
        <w:t>Forma de sprijin (granturi; instrumentele financiare; premii)</w:t>
      </w:r>
      <w:bookmarkEnd w:id="22"/>
    </w:p>
    <w:p w14:paraId="04D2A489" w14:textId="201FA568" w:rsidR="008522B7" w:rsidRDefault="00AB6A5F" w:rsidP="00E37B56">
      <w:pPr>
        <w:ind w:left="0"/>
        <w:rPr>
          <w:rFonts w:eastAsia="SimSun" w:cstheme="minorHAnsi"/>
        </w:rPr>
      </w:pPr>
      <w:r w:rsidRPr="00D4292C">
        <w:rPr>
          <w:rFonts w:eastAsia="SimSun" w:cstheme="minorHAnsi"/>
        </w:rPr>
        <w:t xml:space="preserve">În cadrul prezentului ghid, forma de sprijin acordată </w:t>
      </w:r>
      <w:r w:rsidR="008522B7">
        <w:rPr>
          <w:rFonts w:eastAsia="SimSun" w:cstheme="minorHAnsi"/>
        </w:rPr>
        <w:t>va fi sub formă de</w:t>
      </w:r>
      <w:r w:rsidRPr="00D4292C">
        <w:rPr>
          <w:rFonts w:eastAsia="SimSun" w:cstheme="minorHAnsi"/>
        </w:rPr>
        <w:t xml:space="preserve"> </w:t>
      </w:r>
      <w:r w:rsidRPr="00D4292C">
        <w:rPr>
          <w:rFonts w:eastAsia="SimSun" w:cstheme="minorHAnsi"/>
          <w:b/>
        </w:rPr>
        <w:t>grant</w:t>
      </w:r>
      <w:r w:rsidRPr="00D4292C">
        <w:rPr>
          <w:rFonts w:eastAsia="SimSun" w:cstheme="minorHAnsi"/>
        </w:rPr>
        <w:t xml:space="preserve">, </w:t>
      </w:r>
      <w:r w:rsidR="008522B7" w:rsidRPr="008522B7">
        <w:rPr>
          <w:rFonts w:eastAsia="SimSun" w:cstheme="minorHAnsi"/>
        </w:rPr>
        <w:t>în acord cu prevederile</w:t>
      </w:r>
      <w:r w:rsidRPr="00D4292C">
        <w:rPr>
          <w:rFonts w:eastAsia="SimSun" w:cstheme="minorHAnsi"/>
        </w:rPr>
        <w:t xml:space="preserve"> art. 52 și art. 53 alin. (1) lit. a) și d) din Regulamentul (UE) </w:t>
      </w:r>
      <w:r w:rsidR="00E0446D">
        <w:rPr>
          <w:rFonts w:eastAsia="SimSun" w:cstheme="minorHAnsi"/>
        </w:rPr>
        <w:t>2021/</w:t>
      </w:r>
      <w:r w:rsidRPr="00D4292C">
        <w:rPr>
          <w:rFonts w:eastAsia="SimSun" w:cstheme="minorHAnsi"/>
        </w:rPr>
        <w:t>1060</w:t>
      </w:r>
      <w:r w:rsidR="008522B7">
        <w:rPr>
          <w:rFonts w:eastAsia="SimSun" w:cstheme="minorHAnsi"/>
        </w:rPr>
        <w:t xml:space="preserve">, </w:t>
      </w:r>
      <w:r w:rsidR="008522B7" w:rsidRPr="008522B7">
        <w:rPr>
          <w:rFonts w:eastAsia="SimSun" w:cstheme="minorHAnsi"/>
        </w:rPr>
        <w:t>cu modificările și completările ulterioare</w:t>
      </w:r>
      <w:r w:rsidRPr="00D4292C">
        <w:rPr>
          <w:rFonts w:eastAsia="SimSun" w:cstheme="minorHAnsi"/>
        </w:rPr>
        <w:t xml:space="preserve">. Finanțarea se va acorda în condițiile prevăzute in  </w:t>
      </w:r>
      <w:r w:rsidRPr="00D4292C">
        <w:rPr>
          <w:rFonts w:eastAsia="SimSun" w:cstheme="minorHAnsi"/>
          <w:b/>
          <w:color w:val="1C6194" w:themeColor="accent6" w:themeShade="BF"/>
        </w:rPr>
        <w:t>secțiunea 12</w:t>
      </w:r>
      <w:r w:rsidRPr="00D4292C">
        <w:rPr>
          <w:rFonts w:eastAsia="SimSun" w:cstheme="minorHAnsi"/>
          <w:color w:val="1C6194" w:themeColor="accent6" w:themeShade="BF"/>
        </w:rPr>
        <w:t xml:space="preserve"> </w:t>
      </w:r>
      <w:r w:rsidRPr="00D4292C">
        <w:rPr>
          <w:rFonts w:eastAsia="SimSun" w:cstheme="minorHAnsi"/>
        </w:rPr>
        <w:t xml:space="preserve">din prezentul ghid. </w:t>
      </w:r>
    </w:p>
    <w:p w14:paraId="000000DB" w14:textId="261578E5" w:rsidR="00590E78" w:rsidRPr="00D4292C" w:rsidRDefault="00B1102C" w:rsidP="00E37B56">
      <w:pPr>
        <w:pStyle w:val="Heading2"/>
        <w:numPr>
          <w:ilvl w:val="1"/>
          <w:numId w:val="4"/>
        </w:numPr>
        <w:spacing w:before="120" w:after="120"/>
        <w:rPr>
          <w:rFonts w:ascii="Calibri" w:hAnsi="Calibri" w:cs="Calibri"/>
          <w:b/>
          <w:color w:val="1C6194" w:themeColor="accent6" w:themeShade="BF"/>
          <w:sz w:val="24"/>
          <w:szCs w:val="24"/>
        </w:rPr>
      </w:pPr>
      <w:bookmarkStart w:id="23" w:name="_Toc236810307"/>
      <w:r w:rsidRPr="00D4292C">
        <w:rPr>
          <w:rFonts w:ascii="Calibri" w:hAnsi="Calibri" w:cs="Calibri"/>
          <w:b/>
          <w:color w:val="1C6194" w:themeColor="accent6" w:themeShade="BF"/>
          <w:sz w:val="24"/>
          <w:szCs w:val="24"/>
        </w:rPr>
        <w:t>Bugetul alocat apelului de proiecte</w:t>
      </w:r>
      <w:bookmarkEnd w:id="23"/>
    </w:p>
    <w:p w14:paraId="000000DC" w14:textId="16B6AD71" w:rsidR="00590E78" w:rsidRDefault="00B1102C" w:rsidP="00E37B56">
      <w:pPr>
        <w:ind w:left="0"/>
      </w:pPr>
      <w:r w:rsidRPr="00E7587F">
        <w:t xml:space="preserve">Alocarea financiară </w:t>
      </w:r>
      <w:r w:rsidR="000E5CF7">
        <w:t xml:space="preserve">indicativă </w:t>
      </w:r>
      <w:r w:rsidRPr="00E7587F">
        <w:t>pentru fiecare din apelurile de proiecte ce fac obiectul acestui ghid</w:t>
      </w:r>
      <w:r w:rsidR="000E5CF7">
        <w:t xml:space="preserve"> </w:t>
      </w:r>
      <w:r w:rsidRPr="00E7587F">
        <w:t>:</w:t>
      </w:r>
    </w:p>
    <w:p w14:paraId="792876BA" w14:textId="34CDB61C" w:rsidR="00E9380A" w:rsidRDefault="00E9380A" w:rsidP="00E9380A">
      <w:pPr>
        <w:spacing w:before="0" w:after="0"/>
        <w:ind w:left="0"/>
      </w:pPr>
      <w:r>
        <w:t xml:space="preserve">                                                                                                                                                                                  </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00" w:firstRow="0" w:lastRow="0" w:firstColumn="0" w:lastColumn="0" w:noHBand="0" w:noVBand="1"/>
      </w:tblPr>
      <w:tblGrid>
        <w:gridCol w:w="8075"/>
        <w:gridCol w:w="1559"/>
      </w:tblGrid>
      <w:tr w:rsidR="000E5CF7" w:rsidRPr="000E5CF7" w14:paraId="1DB0E0DC" w14:textId="77777777" w:rsidTr="005E6EB7">
        <w:trPr>
          <w:trHeight w:val="693"/>
          <w:tblHeader/>
          <w:jc w:val="center"/>
        </w:trPr>
        <w:tc>
          <w:tcPr>
            <w:tcW w:w="8075" w:type="dxa"/>
            <w:shd w:val="clear" w:color="auto" w:fill="3494BA"/>
            <w:vAlign w:val="center"/>
          </w:tcPr>
          <w:p w14:paraId="3887CB44" w14:textId="77777777" w:rsidR="002C5B36" w:rsidRDefault="002C5B36" w:rsidP="000E5CF7">
            <w:pPr>
              <w:spacing w:before="0" w:after="0" w:line="259" w:lineRule="auto"/>
              <w:ind w:left="32"/>
              <w:rPr>
                <w:b/>
                <w:color w:val="FFFFFF"/>
                <w:kern w:val="2"/>
                <w:sz w:val="20"/>
                <w:szCs w:val="20"/>
                <w14:ligatures w14:val="standardContextual"/>
              </w:rPr>
            </w:pPr>
            <w:bookmarkStart w:id="24" w:name="_Hlk149127396"/>
          </w:p>
          <w:p w14:paraId="52FAFEC8" w14:textId="6AEA45E1" w:rsidR="000E5CF7" w:rsidRPr="000E5CF7" w:rsidRDefault="000E5CF7" w:rsidP="00D4292C">
            <w:pPr>
              <w:spacing w:before="0" w:after="0" w:line="259" w:lineRule="auto"/>
              <w:ind w:left="32"/>
              <w:jc w:val="center"/>
              <w:rPr>
                <w:b/>
                <w:color w:val="FFFFFF"/>
                <w:kern w:val="2"/>
                <w:sz w:val="20"/>
                <w:szCs w:val="20"/>
                <w14:ligatures w14:val="standardContextual"/>
              </w:rPr>
            </w:pPr>
            <w:r w:rsidRPr="000E5CF7">
              <w:rPr>
                <w:b/>
                <w:color w:val="FFFFFF"/>
                <w:kern w:val="2"/>
                <w:sz w:val="20"/>
                <w:szCs w:val="20"/>
                <w14:ligatures w14:val="standardContextual"/>
              </w:rPr>
              <w:t>Titlu apel</w:t>
            </w:r>
          </w:p>
          <w:p w14:paraId="020D2354" w14:textId="77777777" w:rsidR="000E5CF7" w:rsidRPr="000E5CF7" w:rsidRDefault="000E5CF7" w:rsidP="000E5CF7">
            <w:pPr>
              <w:spacing w:before="0" w:after="0" w:line="259" w:lineRule="auto"/>
              <w:ind w:left="32"/>
              <w:rPr>
                <w:b/>
                <w:color w:val="FFFFFF"/>
                <w:kern w:val="2"/>
                <w:sz w:val="20"/>
                <w:szCs w:val="20"/>
                <w14:ligatures w14:val="standardContextual"/>
              </w:rPr>
            </w:pPr>
          </w:p>
        </w:tc>
        <w:tc>
          <w:tcPr>
            <w:tcW w:w="1559" w:type="dxa"/>
            <w:shd w:val="clear" w:color="auto" w:fill="3494BA"/>
            <w:vAlign w:val="center"/>
          </w:tcPr>
          <w:p w14:paraId="4D10EF15" w14:textId="77777777" w:rsidR="000E5CF7" w:rsidRPr="000E5CF7" w:rsidRDefault="000E5CF7" w:rsidP="005E6EB7">
            <w:pPr>
              <w:spacing w:before="0" w:after="0" w:line="259" w:lineRule="auto"/>
              <w:ind w:left="32" w:hanging="141"/>
              <w:jc w:val="center"/>
              <w:rPr>
                <w:b/>
                <w:color w:val="FFFFFF"/>
                <w:kern w:val="2"/>
                <w:sz w:val="20"/>
                <w:szCs w:val="20"/>
                <w14:ligatures w14:val="standardContextual"/>
              </w:rPr>
            </w:pPr>
            <w:r w:rsidRPr="000E5CF7">
              <w:rPr>
                <w:b/>
                <w:color w:val="FFFFFF"/>
                <w:kern w:val="2"/>
                <w:sz w:val="20"/>
                <w:szCs w:val="20"/>
                <w14:ligatures w14:val="standardContextual"/>
              </w:rPr>
              <w:t>Alocare indicativă (euro) (UE+BS)</w:t>
            </w:r>
          </w:p>
        </w:tc>
      </w:tr>
      <w:tr w:rsidR="00C24127" w:rsidRPr="000E5CF7" w14:paraId="5FA43B4F" w14:textId="77777777" w:rsidTr="00C8175C">
        <w:trPr>
          <w:trHeight w:val="346"/>
          <w:jc w:val="center"/>
        </w:trPr>
        <w:tc>
          <w:tcPr>
            <w:tcW w:w="8075" w:type="dxa"/>
            <w:vAlign w:val="center"/>
          </w:tcPr>
          <w:p w14:paraId="25AF1571" w14:textId="66AC1E53" w:rsidR="00C24127" w:rsidRPr="008621F4" w:rsidRDefault="00C24127" w:rsidP="00C24127">
            <w:pPr>
              <w:spacing w:before="0" w:after="0" w:line="259" w:lineRule="auto"/>
              <w:ind w:left="-125" w:right="-112"/>
              <w:jc w:val="left"/>
              <w:rPr>
                <w:color w:val="000000"/>
                <w:kern w:val="2"/>
                <w:sz w:val="20"/>
                <w:szCs w:val="20"/>
                <w14:ligatures w14:val="standardContextual"/>
              </w:rPr>
            </w:pPr>
            <w:r w:rsidRPr="008621F4">
              <w:rPr>
                <w:color w:val="000000"/>
                <w:kern w:val="2"/>
                <w:sz w:val="20"/>
                <w:szCs w:val="20"/>
                <w14:ligatures w14:val="standardContextual"/>
              </w:rPr>
              <w:t xml:space="preserve">Renovarea energetică </w:t>
            </w:r>
            <w:r w:rsidR="005C0853" w:rsidRPr="008621F4">
              <w:rPr>
                <w:color w:val="000000"/>
                <w:kern w:val="2"/>
                <w:sz w:val="20"/>
                <w:szCs w:val="20"/>
                <w14:ligatures w14:val="standardContextual"/>
              </w:rPr>
              <w:t>minoră, moderată</w:t>
            </w:r>
            <w:r w:rsidRPr="008621F4">
              <w:rPr>
                <w:color w:val="000000"/>
                <w:kern w:val="2"/>
                <w:sz w:val="20"/>
                <w:szCs w:val="20"/>
                <w14:ligatures w14:val="standardContextual"/>
              </w:rPr>
              <w:t xml:space="preserve"> sau aprofundată a clădirilor rezidențiale multifamiliale pentru comunități, PDDTJ – Prioritatea 1  Gorj</w:t>
            </w:r>
          </w:p>
        </w:tc>
        <w:tc>
          <w:tcPr>
            <w:tcW w:w="1559" w:type="dxa"/>
            <w:tcBorders>
              <w:top w:val="single" w:sz="4" w:space="0" w:color="7FC1DB"/>
              <w:left w:val="single" w:sz="4" w:space="0" w:color="7FC1DB"/>
              <w:bottom w:val="single" w:sz="4" w:space="0" w:color="7FC1DB"/>
              <w:right w:val="single" w:sz="4" w:space="0" w:color="7FC1DB"/>
            </w:tcBorders>
            <w:vAlign w:val="center"/>
          </w:tcPr>
          <w:p w14:paraId="48D64866" w14:textId="0F09CA5D" w:rsidR="00C24127" w:rsidRPr="001E0B94" w:rsidRDefault="00C24127" w:rsidP="00C8175C">
            <w:pPr>
              <w:spacing w:before="0" w:after="0" w:line="259" w:lineRule="auto"/>
              <w:ind w:left="0"/>
              <w:jc w:val="center"/>
              <w:rPr>
                <w:color w:val="000000"/>
                <w:kern w:val="2"/>
                <w:sz w:val="20"/>
                <w:szCs w:val="20"/>
                <w14:ligatures w14:val="standardContextual"/>
              </w:rPr>
            </w:pPr>
            <w:r w:rsidRPr="008621F4">
              <w:rPr>
                <w:sz w:val="20"/>
                <w:szCs w:val="20"/>
              </w:rPr>
              <w:t>33</w:t>
            </w:r>
            <w:r w:rsidR="008621F4">
              <w:rPr>
                <w:sz w:val="20"/>
                <w:szCs w:val="20"/>
              </w:rPr>
              <w:t>.</w:t>
            </w:r>
            <w:r w:rsidRPr="008621F4">
              <w:rPr>
                <w:sz w:val="20"/>
                <w:szCs w:val="20"/>
              </w:rPr>
              <w:t>97</w:t>
            </w:r>
            <w:r w:rsidR="00567391" w:rsidRPr="008621F4">
              <w:rPr>
                <w:sz w:val="20"/>
                <w:szCs w:val="20"/>
              </w:rPr>
              <w:t>1</w:t>
            </w:r>
            <w:r w:rsidR="008621F4">
              <w:rPr>
                <w:sz w:val="20"/>
                <w:szCs w:val="20"/>
              </w:rPr>
              <w:t>.</w:t>
            </w:r>
            <w:r w:rsidR="00567391" w:rsidRPr="008621F4">
              <w:rPr>
                <w:sz w:val="20"/>
                <w:szCs w:val="20"/>
              </w:rPr>
              <w:t>771</w:t>
            </w:r>
            <w:r w:rsidR="008621F4">
              <w:rPr>
                <w:sz w:val="20"/>
                <w:szCs w:val="20"/>
              </w:rPr>
              <w:t>,</w:t>
            </w:r>
            <w:r w:rsidR="00567391" w:rsidRPr="008621F4">
              <w:rPr>
                <w:sz w:val="20"/>
                <w:szCs w:val="20"/>
              </w:rPr>
              <w:t>76</w:t>
            </w:r>
          </w:p>
        </w:tc>
      </w:tr>
      <w:tr w:rsidR="00C24127" w:rsidRPr="000E5CF7" w14:paraId="57A36FE5" w14:textId="77777777" w:rsidTr="00C8175C">
        <w:trPr>
          <w:trHeight w:val="366"/>
          <w:jc w:val="center"/>
        </w:trPr>
        <w:tc>
          <w:tcPr>
            <w:tcW w:w="8075" w:type="dxa"/>
            <w:vAlign w:val="center"/>
          </w:tcPr>
          <w:p w14:paraId="3A841FC4" w14:textId="4D2C970C" w:rsidR="00C24127" w:rsidRPr="008621F4" w:rsidRDefault="00C24127" w:rsidP="00AA2663">
            <w:pPr>
              <w:spacing w:before="0" w:after="0" w:line="259" w:lineRule="auto"/>
              <w:ind w:left="-125" w:right="-112"/>
              <w:jc w:val="left"/>
              <w:rPr>
                <w:color w:val="000000"/>
                <w:kern w:val="2"/>
                <w:sz w:val="20"/>
                <w:szCs w:val="20"/>
                <w14:ligatures w14:val="standardContextual"/>
              </w:rPr>
            </w:pPr>
            <w:r w:rsidRPr="008621F4">
              <w:rPr>
                <w:color w:val="000000"/>
                <w:kern w:val="2"/>
                <w:sz w:val="20"/>
                <w:szCs w:val="20"/>
                <w14:ligatures w14:val="standardContextual"/>
              </w:rPr>
              <w:t xml:space="preserve">Renovarea energetică </w:t>
            </w:r>
            <w:r w:rsidR="005C0853" w:rsidRPr="008621F4">
              <w:rPr>
                <w:color w:val="000000"/>
                <w:kern w:val="2"/>
                <w:sz w:val="20"/>
                <w:szCs w:val="20"/>
                <w14:ligatures w14:val="standardContextual"/>
              </w:rPr>
              <w:t>minoră, moderată</w:t>
            </w:r>
            <w:r w:rsidRPr="008621F4">
              <w:rPr>
                <w:color w:val="000000"/>
                <w:kern w:val="2"/>
                <w:sz w:val="20"/>
                <w:szCs w:val="20"/>
                <w14:ligatures w14:val="standardContextual"/>
              </w:rPr>
              <w:t xml:space="preserve"> sau aprofundată a clădirilor rezidențiale multifamiliale pentru comunități, PDDTJ - Prioritatea 2 Hunedoara</w:t>
            </w:r>
            <w:r w:rsidR="002D7F36" w:rsidRPr="008621F4">
              <w:rPr>
                <w:color w:val="000000"/>
                <w:kern w:val="2"/>
                <w:sz w:val="20"/>
                <w:szCs w:val="20"/>
                <w14:ligatures w14:val="standardContextual"/>
              </w:rPr>
              <w:t xml:space="preserve"> (</w:t>
            </w:r>
            <w:r w:rsidR="00AA2663" w:rsidRPr="008621F4">
              <w:rPr>
                <w:color w:val="000000"/>
                <w:kern w:val="2"/>
                <w:sz w:val="20"/>
                <w:szCs w:val="20"/>
                <w14:ligatures w14:val="standardContextual"/>
              </w:rPr>
              <w:t>exclusiv</w:t>
            </w:r>
            <w:r w:rsidR="00F22AA5" w:rsidRPr="008621F4">
              <w:rPr>
                <w:color w:val="000000"/>
                <w:kern w:val="2"/>
                <w:sz w:val="20"/>
                <w:szCs w:val="20"/>
                <w14:ligatures w14:val="standardContextual"/>
              </w:rPr>
              <w:t xml:space="preserve"> teritoriul</w:t>
            </w:r>
            <w:r w:rsidR="00AA2663" w:rsidRPr="008621F4">
              <w:rPr>
                <w:color w:val="000000"/>
                <w:kern w:val="2"/>
                <w:sz w:val="20"/>
                <w:szCs w:val="20"/>
                <w14:ligatures w14:val="standardContextual"/>
              </w:rPr>
              <w:t xml:space="preserve"> </w:t>
            </w:r>
            <w:r w:rsidR="005916A0" w:rsidRPr="008621F4">
              <w:rPr>
                <w:color w:val="000000"/>
                <w:kern w:val="2"/>
                <w:sz w:val="20"/>
                <w:szCs w:val="20"/>
                <w14:ligatures w14:val="standardContextual"/>
              </w:rPr>
              <w:t>cuprins in</w:t>
            </w:r>
            <w:r w:rsidR="002D7F36" w:rsidRPr="008621F4">
              <w:rPr>
                <w:color w:val="000000"/>
                <w:kern w:val="2"/>
                <w:sz w:val="20"/>
                <w:szCs w:val="20"/>
                <w14:ligatures w14:val="standardContextual"/>
              </w:rPr>
              <w:t xml:space="preserve"> ITI Valea Jiului)</w:t>
            </w:r>
          </w:p>
        </w:tc>
        <w:tc>
          <w:tcPr>
            <w:tcW w:w="1559" w:type="dxa"/>
            <w:tcBorders>
              <w:top w:val="single" w:sz="4" w:space="0" w:color="7FC1DB"/>
              <w:left w:val="single" w:sz="4" w:space="0" w:color="7FC1DB"/>
              <w:bottom w:val="single" w:sz="4" w:space="0" w:color="7FC1DB"/>
              <w:right w:val="single" w:sz="4" w:space="0" w:color="7FC1DB"/>
            </w:tcBorders>
            <w:vAlign w:val="center"/>
          </w:tcPr>
          <w:p w14:paraId="79C3626A" w14:textId="61F01D3F" w:rsidR="00C24127" w:rsidRPr="008621F4" w:rsidRDefault="00567391" w:rsidP="00C8175C">
            <w:pPr>
              <w:spacing w:before="0" w:after="0" w:line="259" w:lineRule="auto"/>
              <w:ind w:left="0"/>
              <w:jc w:val="center"/>
              <w:rPr>
                <w:color w:val="000000"/>
                <w:kern w:val="2"/>
                <w:sz w:val="20"/>
                <w:szCs w:val="20"/>
                <w14:ligatures w14:val="standardContextual"/>
              </w:rPr>
            </w:pPr>
            <w:r w:rsidRPr="008621F4">
              <w:rPr>
                <w:sz w:val="20"/>
                <w:szCs w:val="20"/>
              </w:rPr>
              <w:t>27</w:t>
            </w:r>
            <w:r w:rsidR="008621F4">
              <w:rPr>
                <w:sz w:val="20"/>
                <w:szCs w:val="20"/>
              </w:rPr>
              <w:t>.</w:t>
            </w:r>
            <w:r w:rsidRPr="008621F4">
              <w:rPr>
                <w:sz w:val="20"/>
                <w:szCs w:val="20"/>
              </w:rPr>
              <w:t>7</w:t>
            </w:r>
            <w:r w:rsidR="005C394B">
              <w:rPr>
                <w:sz w:val="20"/>
                <w:szCs w:val="20"/>
              </w:rPr>
              <w:t>19.923,53</w:t>
            </w:r>
          </w:p>
        </w:tc>
      </w:tr>
      <w:tr w:rsidR="000529C1" w:rsidRPr="000E5CF7" w14:paraId="12A758CA" w14:textId="77777777" w:rsidTr="00C8175C">
        <w:trPr>
          <w:trHeight w:val="366"/>
          <w:jc w:val="center"/>
        </w:trPr>
        <w:tc>
          <w:tcPr>
            <w:tcW w:w="8075" w:type="dxa"/>
            <w:vAlign w:val="center"/>
          </w:tcPr>
          <w:p w14:paraId="19637D74" w14:textId="3E53BA0F" w:rsidR="000529C1" w:rsidRPr="001E0B94" w:rsidRDefault="000529C1" w:rsidP="00C24127">
            <w:pPr>
              <w:spacing w:before="0" w:after="0" w:line="259" w:lineRule="auto"/>
              <w:ind w:left="-125" w:right="-112"/>
              <w:jc w:val="left"/>
              <w:rPr>
                <w:color w:val="000000"/>
                <w:kern w:val="2"/>
                <w:sz w:val="20"/>
                <w:szCs w:val="20"/>
                <w14:ligatures w14:val="standardContextual"/>
              </w:rPr>
            </w:pPr>
            <w:r w:rsidRPr="001E0B94">
              <w:rPr>
                <w:color w:val="000000"/>
                <w:kern w:val="2"/>
                <w:sz w:val="20"/>
                <w:szCs w:val="20"/>
                <w14:ligatures w14:val="standardContextual"/>
              </w:rPr>
              <w:t>Renovarea energetică minoră, moderată sau aprofundată a clădirilor rezidențiale multifamiliale pentru comunități, PDDTJ - Prioritatea 2 ITI Valea Jiului, jud. Hunedoara</w:t>
            </w:r>
          </w:p>
        </w:tc>
        <w:tc>
          <w:tcPr>
            <w:tcW w:w="1559" w:type="dxa"/>
            <w:tcBorders>
              <w:top w:val="single" w:sz="4" w:space="0" w:color="7FC1DB"/>
              <w:left w:val="single" w:sz="4" w:space="0" w:color="7FC1DB"/>
              <w:bottom w:val="single" w:sz="4" w:space="0" w:color="7FC1DB"/>
              <w:right w:val="single" w:sz="4" w:space="0" w:color="7FC1DB"/>
            </w:tcBorders>
            <w:vAlign w:val="center"/>
          </w:tcPr>
          <w:p w14:paraId="18D085BD" w14:textId="53C4140A" w:rsidR="000529C1" w:rsidRPr="001E0B94" w:rsidRDefault="005C394B" w:rsidP="00C8175C">
            <w:pPr>
              <w:spacing w:before="0" w:after="0" w:line="259" w:lineRule="auto"/>
              <w:ind w:left="0"/>
              <w:jc w:val="center"/>
              <w:rPr>
                <w:sz w:val="20"/>
                <w:szCs w:val="20"/>
              </w:rPr>
            </w:pPr>
            <w:r>
              <w:rPr>
                <w:sz w:val="20"/>
                <w:szCs w:val="20"/>
              </w:rPr>
              <w:t>15.000.000</w:t>
            </w:r>
          </w:p>
        </w:tc>
      </w:tr>
      <w:tr w:rsidR="00C24127" w:rsidRPr="000E5CF7" w14:paraId="63D5487B" w14:textId="77777777" w:rsidTr="00C8175C">
        <w:trPr>
          <w:trHeight w:val="388"/>
          <w:jc w:val="center"/>
        </w:trPr>
        <w:tc>
          <w:tcPr>
            <w:tcW w:w="8075" w:type="dxa"/>
            <w:vAlign w:val="center"/>
          </w:tcPr>
          <w:p w14:paraId="340899E8" w14:textId="5051A26C" w:rsidR="00C24127" w:rsidRPr="008621F4" w:rsidRDefault="00C24127" w:rsidP="00C24127">
            <w:pPr>
              <w:spacing w:before="0" w:after="0" w:line="259" w:lineRule="auto"/>
              <w:ind w:left="-125" w:right="-112"/>
              <w:jc w:val="left"/>
              <w:rPr>
                <w:color w:val="000000"/>
                <w:kern w:val="2"/>
                <w:sz w:val="20"/>
                <w:szCs w:val="20"/>
                <w14:ligatures w14:val="standardContextual"/>
              </w:rPr>
            </w:pPr>
            <w:r w:rsidRPr="008621F4">
              <w:rPr>
                <w:color w:val="000000"/>
                <w:kern w:val="2"/>
                <w:sz w:val="20"/>
                <w:szCs w:val="20"/>
                <w14:ligatures w14:val="standardContextual"/>
              </w:rPr>
              <w:t xml:space="preserve">Renovarea energetică </w:t>
            </w:r>
            <w:r w:rsidR="005C0853" w:rsidRPr="008621F4">
              <w:rPr>
                <w:color w:val="000000"/>
                <w:kern w:val="2"/>
                <w:sz w:val="20"/>
                <w:szCs w:val="20"/>
                <w14:ligatures w14:val="standardContextual"/>
              </w:rPr>
              <w:t>minoră, moderată</w:t>
            </w:r>
            <w:r w:rsidRPr="008621F4">
              <w:rPr>
                <w:color w:val="000000"/>
                <w:kern w:val="2"/>
                <w:sz w:val="20"/>
                <w:szCs w:val="20"/>
                <w14:ligatures w14:val="standardContextual"/>
              </w:rPr>
              <w:t xml:space="preserve"> sau aprofundată a clădirilor rezidențiale multifamiliale pentru comunități, PDDTJ - Prioritatea 3 Dolj</w:t>
            </w:r>
          </w:p>
        </w:tc>
        <w:tc>
          <w:tcPr>
            <w:tcW w:w="1559" w:type="dxa"/>
            <w:tcBorders>
              <w:top w:val="single" w:sz="4" w:space="0" w:color="7FC1DB"/>
              <w:left w:val="single" w:sz="4" w:space="0" w:color="7FC1DB"/>
              <w:bottom w:val="single" w:sz="4" w:space="0" w:color="7FC1DB"/>
              <w:right w:val="single" w:sz="4" w:space="0" w:color="7FC1DB"/>
            </w:tcBorders>
            <w:vAlign w:val="center"/>
          </w:tcPr>
          <w:p w14:paraId="49051A78" w14:textId="2E2A4AB9" w:rsidR="00C24127" w:rsidRPr="001E0B94" w:rsidRDefault="00C24127" w:rsidP="00C8175C">
            <w:pPr>
              <w:spacing w:before="0" w:after="0" w:line="259" w:lineRule="auto"/>
              <w:ind w:left="0"/>
              <w:jc w:val="center"/>
              <w:rPr>
                <w:color w:val="000000"/>
                <w:kern w:val="2"/>
                <w:sz w:val="20"/>
                <w:szCs w:val="20"/>
                <w14:ligatures w14:val="standardContextual"/>
              </w:rPr>
            </w:pPr>
            <w:r w:rsidRPr="008621F4">
              <w:rPr>
                <w:sz w:val="20"/>
                <w:szCs w:val="20"/>
              </w:rPr>
              <w:t>34</w:t>
            </w:r>
            <w:r w:rsidR="008621F4">
              <w:rPr>
                <w:sz w:val="20"/>
                <w:szCs w:val="20"/>
              </w:rPr>
              <w:t>.</w:t>
            </w:r>
            <w:r w:rsidRPr="008621F4">
              <w:rPr>
                <w:sz w:val="20"/>
                <w:szCs w:val="20"/>
              </w:rPr>
              <w:t>224</w:t>
            </w:r>
            <w:r w:rsidR="008621F4">
              <w:rPr>
                <w:sz w:val="20"/>
                <w:szCs w:val="20"/>
              </w:rPr>
              <w:t>.</w:t>
            </w:r>
            <w:r w:rsidR="00567391" w:rsidRPr="008621F4">
              <w:rPr>
                <w:sz w:val="20"/>
                <w:szCs w:val="20"/>
              </w:rPr>
              <w:t>020</w:t>
            </w:r>
          </w:p>
        </w:tc>
      </w:tr>
      <w:tr w:rsidR="00C24127" w:rsidRPr="000E5CF7" w14:paraId="2BCFBB9C" w14:textId="77777777" w:rsidTr="00C8175C">
        <w:trPr>
          <w:trHeight w:val="438"/>
          <w:jc w:val="center"/>
        </w:trPr>
        <w:tc>
          <w:tcPr>
            <w:tcW w:w="8075" w:type="dxa"/>
            <w:vAlign w:val="center"/>
          </w:tcPr>
          <w:p w14:paraId="084A7D30" w14:textId="43EFCD2B" w:rsidR="00C24127" w:rsidRPr="000E5CF7" w:rsidRDefault="00C24127" w:rsidP="00C24127">
            <w:pPr>
              <w:spacing w:before="0" w:after="0" w:line="259" w:lineRule="auto"/>
              <w:ind w:left="-125" w:right="-112"/>
              <w:jc w:val="left"/>
              <w:rPr>
                <w:color w:val="000000"/>
                <w:kern w:val="2"/>
                <w:sz w:val="20"/>
                <w:szCs w:val="20"/>
                <w14:ligatures w14:val="standardContextual"/>
              </w:rPr>
            </w:pPr>
            <w:r w:rsidRPr="00B939B0">
              <w:rPr>
                <w:color w:val="000000"/>
                <w:kern w:val="2"/>
                <w:sz w:val="20"/>
                <w:szCs w:val="20"/>
                <w14:ligatures w14:val="standardContextual"/>
              </w:rPr>
              <w:t xml:space="preserve">Renovarea energetică </w:t>
            </w:r>
            <w:r w:rsidR="005C0853" w:rsidRPr="005C0853">
              <w:rPr>
                <w:color w:val="000000"/>
                <w:kern w:val="2"/>
                <w:sz w:val="20"/>
                <w:szCs w:val="20"/>
                <w14:ligatures w14:val="standardContextual"/>
              </w:rPr>
              <w:t>minoră, moderată</w:t>
            </w:r>
            <w:r w:rsidRPr="00B939B0">
              <w:rPr>
                <w:color w:val="000000"/>
                <w:kern w:val="2"/>
                <w:sz w:val="20"/>
                <w:szCs w:val="20"/>
                <w14:ligatures w14:val="standardContextual"/>
              </w:rPr>
              <w:t xml:space="preserve"> sau aprofundată a clădirilor rezidențiale multifamiliale pentru comunități</w:t>
            </w:r>
            <w:r w:rsidRPr="000E5CF7">
              <w:rPr>
                <w:color w:val="000000"/>
                <w:kern w:val="2"/>
                <w:sz w:val="20"/>
                <w:szCs w:val="20"/>
                <w14:ligatures w14:val="standardContextual"/>
              </w:rPr>
              <w:t>,</w:t>
            </w:r>
            <w:r>
              <w:rPr>
                <w:color w:val="000000"/>
                <w:kern w:val="2"/>
                <w:sz w:val="20"/>
                <w:szCs w:val="20"/>
                <w14:ligatures w14:val="standardContextual"/>
              </w:rPr>
              <w:t xml:space="preserve"> PDDTJ</w:t>
            </w:r>
            <w:r w:rsidRPr="000E5CF7">
              <w:rPr>
                <w:color w:val="000000"/>
                <w:kern w:val="2"/>
                <w:sz w:val="20"/>
                <w:szCs w:val="20"/>
                <w14:ligatures w14:val="standardContextual"/>
              </w:rPr>
              <w:t xml:space="preserve"> - Prioritatea 4 Galați</w:t>
            </w:r>
          </w:p>
        </w:tc>
        <w:tc>
          <w:tcPr>
            <w:tcW w:w="1559" w:type="dxa"/>
            <w:tcBorders>
              <w:top w:val="single" w:sz="4" w:space="0" w:color="7FC1DB"/>
              <w:left w:val="single" w:sz="4" w:space="0" w:color="7FC1DB"/>
              <w:bottom w:val="single" w:sz="4" w:space="0" w:color="7FC1DB"/>
              <w:right w:val="single" w:sz="4" w:space="0" w:color="7FC1DB"/>
            </w:tcBorders>
            <w:vAlign w:val="center"/>
          </w:tcPr>
          <w:p w14:paraId="2CB1607F" w14:textId="0FF3203D" w:rsidR="00C24127" w:rsidRPr="00F37630" w:rsidRDefault="00C24127" w:rsidP="00C8175C">
            <w:pPr>
              <w:spacing w:before="0" w:after="0" w:line="259" w:lineRule="auto"/>
              <w:ind w:left="0"/>
              <w:jc w:val="center"/>
              <w:rPr>
                <w:color w:val="000000"/>
                <w:kern w:val="2"/>
                <w:sz w:val="20"/>
                <w:szCs w:val="20"/>
                <w:highlight w:val="yellow"/>
                <w14:ligatures w14:val="standardContextual"/>
              </w:rPr>
            </w:pPr>
            <w:r>
              <w:rPr>
                <w:sz w:val="20"/>
                <w:szCs w:val="20"/>
              </w:rPr>
              <w:t>24</w:t>
            </w:r>
            <w:r w:rsidR="008621F4">
              <w:rPr>
                <w:sz w:val="20"/>
                <w:szCs w:val="20"/>
              </w:rPr>
              <w:t>.</w:t>
            </w:r>
            <w:r>
              <w:rPr>
                <w:sz w:val="20"/>
                <w:szCs w:val="20"/>
              </w:rPr>
              <w:t>08</w:t>
            </w:r>
            <w:r w:rsidR="00567391">
              <w:rPr>
                <w:sz w:val="20"/>
                <w:szCs w:val="20"/>
              </w:rPr>
              <w:t>5</w:t>
            </w:r>
            <w:r w:rsidR="008621F4">
              <w:rPr>
                <w:sz w:val="20"/>
                <w:szCs w:val="20"/>
              </w:rPr>
              <w:t>.</w:t>
            </w:r>
            <w:r w:rsidR="00567391">
              <w:rPr>
                <w:sz w:val="20"/>
                <w:szCs w:val="20"/>
              </w:rPr>
              <w:t>365</w:t>
            </w:r>
            <w:r w:rsidR="008621F4">
              <w:rPr>
                <w:sz w:val="20"/>
                <w:szCs w:val="20"/>
              </w:rPr>
              <w:t>,</w:t>
            </w:r>
            <w:r w:rsidR="00567391">
              <w:rPr>
                <w:sz w:val="20"/>
                <w:szCs w:val="20"/>
              </w:rPr>
              <w:t>88</w:t>
            </w:r>
          </w:p>
        </w:tc>
      </w:tr>
      <w:tr w:rsidR="00C24127" w:rsidRPr="000E5CF7" w14:paraId="017EB440" w14:textId="77777777" w:rsidTr="00C8175C">
        <w:trPr>
          <w:trHeight w:val="415"/>
          <w:jc w:val="center"/>
        </w:trPr>
        <w:tc>
          <w:tcPr>
            <w:tcW w:w="8075" w:type="dxa"/>
            <w:vAlign w:val="center"/>
          </w:tcPr>
          <w:p w14:paraId="5B5D107C" w14:textId="7D4C7C83" w:rsidR="00C24127" w:rsidRPr="000E5CF7" w:rsidRDefault="00C24127" w:rsidP="00C24127">
            <w:pPr>
              <w:spacing w:before="0" w:after="0" w:line="259" w:lineRule="auto"/>
              <w:ind w:left="-125" w:right="-112"/>
              <w:jc w:val="left"/>
              <w:rPr>
                <w:color w:val="000000"/>
                <w:kern w:val="2"/>
                <w:sz w:val="20"/>
                <w:szCs w:val="20"/>
                <w14:ligatures w14:val="standardContextual"/>
              </w:rPr>
            </w:pPr>
            <w:r w:rsidRPr="00B939B0">
              <w:rPr>
                <w:color w:val="000000"/>
                <w:kern w:val="2"/>
                <w:sz w:val="20"/>
                <w:szCs w:val="20"/>
                <w14:ligatures w14:val="standardContextual"/>
              </w:rPr>
              <w:t xml:space="preserve">Renovarea energetică </w:t>
            </w:r>
            <w:r w:rsidR="005C0853" w:rsidRPr="005C0853">
              <w:rPr>
                <w:color w:val="000000"/>
                <w:kern w:val="2"/>
                <w:sz w:val="20"/>
                <w:szCs w:val="20"/>
                <w14:ligatures w14:val="standardContextual"/>
              </w:rPr>
              <w:t>minoră, moderată</w:t>
            </w:r>
            <w:r w:rsidRPr="00B939B0">
              <w:rPr>
                <w:color w:val="000000"/>
                <w:kern w:val="2"/>
                <w:sz w:val="20"/>
                <w:szCs w:val="20"/>
                <w14:ligatures w14:val="standardContextual"/>
              </w:rPr>
              <w:t xml:space="preserve"> sau aprofundată a clădirilor rezidențiale multifamiliale pentru comunități</w:t>
            </w:r>
            <w:r w:rsidRPr="000E5CF7">
              <w:rPr>
                <w:color w:val="000000"/>
                <w:kern w:val="2"/>
                <w:sz w:val="20"/>
                <w:szCs w:val="20"/>
                <w14:ligatures w14:val="standardContextual"/>
              </w:rPr>
              <w:t>,</w:t>
            </w:r>
            <w:r>
              <w:rPr>
                <w:color w:val="000000"/>
                <w:kern w:val="2"/>
                <w:sz w:val="20"/>
                <w:szCs w:val="20"/>
                <w14:ligatures w14:val="standardContextual"/>
              </w:rPr>
              <w:t xml:space="preserve"> PDDTJ - Prioritatea 5 P</w:t>
            </w:r>
            <w:r w:rsidRPr="000E5CF7">
              <w:rPr>
                <w:color w:val="000000"/>
                <w:kern w:val="2"/>
                <w:sz w:val="20"/>
                <w:szCs w:val="20"/>
                <w14:ligatures w14:val="standardContextual"/>
              </w:rPr>
              <w:t>rahova</w:t>
            </w:r>
          </w:p>
        </w:tc>
        <w:tc>
          <w:tcPr>
            <w:tcW w:w="1559" w:type="dxa"/>
            <w:tcBorders>
              <w:top w:val="single" w:sz="4" w:space="0" w:color="7FC1DB"/>
              <w:left w:val="single" w:sz="4" w:space="0" w:color="7FC1DB"/>
              <w:bottom w:val="single" w:sz="4" w:space="0" w:color="7FC1DB"/>
              <w:right w:val="single" w:sz="4" w:space="0" w:color="7FC1DB"/>
            </w:tcBorders>
            <w:vAlign w:val="center"/>
          </w:tcPr>
          <w:p w14:paraId="1C4E4376" w14:textId="3DB78066" w:rsidR="00C24127" w:rsidRPr="00F37630" w:rsidRDefault="00C24127" w:rsidP="00C8175C">
            <w:pPr>
              <w:spacing w:before="0" w:after="0" w:line="259" w:lineRule="auto"/>
              <w:ind w:left="0"/>
              <w:jc w:val="center"/>
              <w:rPr>
                <w:color w:val="000000"/>
                <w:kern w:val="2"/>
                <w:sz w:val="20"/>
                <w:szCs w:val="20"/>
                <w:highlight w:val="yellow"/>
                <w14:ligatures w14:val="standardContextual"/>
              </w:rPr>
            </w:pPr>
            <w:r>
              <w:rPr>
                <w:sz w:val="20"/>
                <w:szCs w:val="20"/>
              </w:rPr>
              <w:t>18</w:t>
            </w:r>
            <w:r w:rsidR="008621F4">
              <w:rPr>
                <w:sz w:val="20"/>
                <w:szCs w:val="20"/>
              </w:rPr>
              <w:t>.</w:t>
            </w:r>
            <w:r>
              <w:rPr>
                <w:sz w:val="20"/>
                <w:szCs w:val="20"/>
              </w:rPr>
              <w:t>68</w:t>
            </w:r>
            <w:r w:rsidR="00567391">
              <w:rPr>
                <w:sz w:val="20"/>
                <w:szCs w:val="20"/>
              </w:rPr>
              <w:t>4</w:t>
            </w:r>
            <w:r w:rsidR="008621F4">
              <w:rPr>
                <w:sz w:val="20"/>
                <w:szCs w:val="20"/>
              </w:rPr>
              <w:t>.</w:t>
            </w:r>
            <w:r w:rsidR="00567391">
              <w:rPr>
                <w:sz w:val="20"/>
                <w:szCs w:val="20"/>
              </w:rPr>
              <w:t>371</w:t>
            </w:r>
            <w:r w:rsidR="008621F4">
              <w:rPr>
                <w:sz w:val="20"/>
                <w:szCs w:val="20"/>
              </w:rPr>
              <w:t>,</w:t>
            </w:r>
            <w:r w:rsidR="00567391">
              <w:rPr>
                <w:sz w:val="20"/>
                <w:szCs w:val="20"/>
              </w:rPr>
              <w:t>76</w:t>
            </w:r>
          </w:p>
        </w:tc>
      </w:tr>
      <w:tr w:rsidR="00C24127" w:rsidRPr="000E5CF7" w14:paraId="61B65825" w14:textId="77777777" w:rsidTr="00C8175C">
        <w:trPr>
          <w:trHeight w:val="404"/>
          <w:jc w:val="center"/>
        </w:trPr>
        <w:tc>
          <w:tcPr>
            <w:tcW w:w="8075" w:type="dxa"/>
            <w:vAlign w:val="center"/>
          </w:tcPr>
          <w:p w14:paraId="74D5BF6F" w14:textId="23113AEB" w:rsidR="00C24127" w:rsidRPr="000E5CF7" w:rsidRDefault="00C24127" w:rsidP="00C24127">
            <w:pPr>
              <w:spacing w:before="0" w:after="0" w:line="259" w:lineRule="auto"/>
              <w:ind w:left="-125" w:right="-116"/>
              <w:jc w:val="left"/>
              <w:rPr>
                <w:color w:val="000000"/>
                <w:kern w:val="2"/>
                <w:sz w:val="20"/>
                <w:szCs w:val="20"/>
                <w14:ligatures w14:val="standardContextual"/>
              </w:rPr>
            </w:pPr>
            <w:r w:rsidRPr="00B939B0">
              <w:rPr>
                <w:color w:val="000000"/>
                <w:kern w:val="2"/>
                <w:sz w:val="20"/>
                <w:szCs w:val="20"/>
                <w14:ligatures w14:val="standardContextual"/>
              </w:rPr>
              <w:t xml:space="preserve">Renovarea energetică </w:t>
            </w:r>
            <w:r w:rsidR="005C0853" w:rsidRPr="005C0853">
              <w:rPr>
                <w:color w:val="000000"/>
                <w:kern w:val="2"/>
                <w:sz w:val="20"/>
                <w:szCs w:val="20"/>
                <w14:ligatures w14:val="standardContextual"/>
              </w:rPr>
              <w:t xml:space="preserve">minoră, moderată </w:t>
            </w:r>
            <w:r w:rsidRPr="00B939B0">
              <w:rPr>
                <w:color w:val="000000"/>
                <w:kern w:val="2"/>
                <w:sz w:val="20"/>
                <w:szCs w:val="20"/>
                <w14:ligatures w14:val="standardContextual"/>
              </w:rPr>
              <w:t>sau aprofundată a clădirilor rezidențiale multifamiliale pentru comunități</w:t>
            </w:r>
            <w:r w:rsidRPr="000E5CF7">
              <w:rPr>
                <w:color w:val="000000"/>
                <w:kern w:val="2"/>
                <w:sz w:val="20"/>
                <w:szCs w:val="20"/>
                <w14:ligatures w14:val="standardContextual"/>
              </w:rPr>
              <w:t>,</w:t>
            </w:r>
            <w:r>
              <w:rPr>
                <w:color w:val="000000"/>
                <w:kern w:val="2"/>
                <w:sz w:val="20"/>
                <w:szCs w:val="20"/>
                <w14:ligatures w14:val="standardContextual"/>
              </w:rPr>
              <w:t xml:space="preserve"> PDDTJ</w:t>
            </w:r>
            <w:r w:rsidRPr="000E5CF7">
              <w:rPr>
                <w:color w:val="000000"/>
                <w:kern w:val="2"/>
                <w:sz w:val="20"/>
                <w:szCs w:val="20"/>
                <w14:ligatures w14:val="standardContextual"/>
              </w:rPr>
              <w:t xml:space="preserve"> - Prioritatea 6</w:t>
            </w:r>
            <w:r>
              <w:rPr>
                <w:color w:val="000000"/>
                <w:kern w:val="2"/>
                <w:sz w:val="20"/>
                <w:szCs w:val="20"/>
                <w14:ligatures w14:val="standardContextual"/>
              </w:rPr>
              <w:t xml:space="preserve"> M</w:t>
            </w:r>
            <w:r w:rsidRPr="000E5CF7">
              <w:rPr>
                <w:color w:val="000000"/>
                <w:kern w:val="2"/>
                <w:sz w:val="20"/>
                <w:szCs w:val="20"/>
                <w14:ligatures w14:val="standardContextual"/>
              </w:rPr>
              <w:t>ureș</w:t>
            </w:r>
          </w:p>
        </w:tc>
        <w:tc>
          <w:tcPr>
            <w:tcW w:w="1559" w:type="dxa"/>
            <w:tcBorders>
              <w:top w:val="single" w:sz="4" w:space="0" w:color="7FC1DB"/>
              <w:left w:val="single" w:sz="4" w:space="0" w:color="7FC1DB"/>
              <w:bottom w:val="single" w:sz="4" w:space="0" w:color="7FC1DB"/>
              <w:right w:val="single" w:sz="4" w:space="0" w:color="7FC1DB"/>
            </w:tcBorders>
            <w:vAlign w:val="center"/>
          </w:tcPr>
          <w:p w14:paraId="471DEA67" w14:textId="686D5053" w:rsidR="00C24127" w:rsidRPr="00F37630" w:rsidRDefault="00C24127" w:rsidP="00C8175C">
            <w:pPr>
              <w:spacing w:before="0" w:after="0" w:line="259" w:lineRule="auto"/>
              <w:ind w:left="0"/>
              <w:jc w:val="center"/>
              <w:rPr>
                <w:color w:val="000000"/>
                <w:kern w:val="2"/>
                <w:sz w:val="20"/>
                <w:szCs w:val="20"/>
                <w:highlight w:val="yellow"/>
                <w14:ligatures w14:val="standardContextual"/>
              </w:rPr>
            </w:pPr>
            <w:r>
              <w:rPr>
                <w:sz w:val="20"/>
                <w:szCs w:val="20"/>
              </w:rPr>
              <w:t>20</w:t>
            </w:r>
            <w:r w:rsidR="008621F4">
              <w:rPr>
                <w:sz w:val="20"/>
                <w:szCs w:val="20"/>
              </w:rPr>
              <w:t>.</w:t>
            </w:r>
            <w:r>
              <w:rPr>
                <w:sz w:val="20"/>
                <w:szCs w:val="20"/>
              </w:rPr>
              <w:t>49</w:t>
            </w:r>
            <w:r w:rsidR="00567391">
              <w:rPr>
                <w:sz w:val="20"/>
                <w:szCs w:val="20"/>
              </w:rPr>
              <w:t>6</w:t>
            </w:r>
            <w:r w:rsidR="008621F4">
              <w:rPr>
                <w:sz w:val="20"/>
                <w:szCs w:val="20"/>
              </w:rPr>
              <w:t>.</w:t>
            </w:r>
            <w:r w:rsidR="00567391">
              <w:rPr>
                <w:sz w:val="20"/>
                <w:szCs w:val="20"/>
              </w:rPr>
              <w:t>900</w:t>
            </w:r>
          </w:p>
        </w:tc>
      </w:tr>
      <w:tr w:rsidR="000E5CF7" w:rsidRPr="000E5CF7" w14:paraId="003426C5" w14:textId="77777777" w:rsidTr="005E6EB7">
        <w:trPr>
          <w:trHeight w:val="154"/>
          <w:jc w:val="center"/>
        </w:trPr>
        <w:tc>
          <w:tcPr>
            <w:tcW w:w="8075" w:type="dxa"/>
            <w:shd w:val="clear" w:color="auto" w:fill="D4EAF3" w:themeFill="accent1" w:themeFillTint="33"/>
          </w:tcPr>
          <w:p w14:paraId="2B605E68" w14:textId="26F216A9" w:rsidR="000E5CF7" w:rsidRPr="000E5CF7" w:rsidRDefault="00716ABC" w:rsidP="00D4292C">
            <w:pPr>
              <w:spacing w:before="0" w:after="0" w:line="259" w:lineRule="auto"/>
              <w:ind w:left="0"/>
              <w:jc w:val="center"/>
              <w:rPr>
                <w:b/>
                <w:bCs/>
                <w:color w:val="000000"/>
                <w:kern w:val="2"/>
                <w:sz w:val="20"/>
                <w:szCs w:val="20"/>
                <w14:ligatures w14:val="standardContextual"/>
              </w:rPr>
            </w:pPr>
            <w:r>
              <w:rPr>
                <w:b/>
                <w:bCs/>
                <w:color w:val="000000"/>
                <w:kern w:val="2"/>
                <w:sz w:val="20"/>
                <w:szCs w:val="20"/>
                <w14:ligatures w14:val="standardContextual"/>
              </w:rPr>
              <w:t>TOTAL</w:t>
            </w:r>
          </w:p>
        </w:tc>
        <w:tc>
          <w:tcPr>
            <w:tcW w:w="1559" w:type="dxa"/>
            <w:shd w:val="clear" w:color="auto" w:fill="D4EAF3" w:themeFill="accent1" w:themeFillTint="33"/>
            <w:vAlign w:val="center"/>
          </w:tcPr>
          <w:p w14:paraId="2B1282E4" w14:textId="10737D11" w:rsidR="000E5CF7" w:rsidRPr="00F37630" w:rsidRDefault="00C24127" w:rsidP="005E6EB7">
            <w:pPr>
              <w:spacing w:before="0" w:after="0" w:line="259" w:lineRule="auto"/>
              <w:ind w:left="0"/>
              <w:jc w:val="center"/>
              <w:rPr>
                <w:b/>
                <w:bCs/>
                <w:color w:val="000000"/>
                <w:kern w:val="2"/>
                <w:sz w:val="20"/>
                <w:szCs w:val="20"/>
                <w:highlight w:val="yellow"/>
                <w14:ligatures w14:val="standardContextual"/>
              </w:rPr>
            </w:pPr>
            <w:r>
              <w:rPr>
                <w:b/>
                <w:bCs/>
                <w:color w:val="000000"/>
                <w:kern w:val="2"/>
                <w:sz w:val="20"/>
                <w:szCs w:val="20"/>
                <w14:ligatures w14:val="standardContextual"/>
              </w:rPr>
              <w:t>174</w:t>
            </w:r>
            <w:r w:rsidR="008621F4">
              <w:rPr>
                <w:b/>
                <w:bCs/>
                <w:color w:val="000000"/>
                <w:kern w:val="2"/>
                <w:sz w:val="20"/>
                <w:szCs w:val="20"/>
                <w14:ligatures w14:val="standardContextual"/>
              </w:rPr>
              <w:t>.</w:t>
            </w:r>
            <w:r w:rsidRPr="00C24127">
              <w:rPr>
                <w:b/>
                <w:bCs/>
                <w:color w:val="000000"/>
                <w:kern w:val="2"/>
                <w:sz w:val="20"/>
                <w:szCs w:val="20"/>
                <w14:ligatures w14:val="standardContextual"/>
              </w:rPr>
              <w:t>182</w:t>
            </w:r>
            <w:r w:rsidR="008621F4">
              <w:rPr>
                <w:b/>
                <w:bCs/>
                <w:color w:val="000000"/>
                <w:kern w:val="2"/>
                <w:sz w:val="20"/>
                <w:szCs w:val="20"/>
                <w14:ligatures w14:val="standardContextual"/>
              </w:rPr>
              <w:t>.</w:t>
            </w:r>
            <w:r w:rsidR="003D22DC">
              <w:rPr>
                <w:b/>
                <w:bCs/>
                <w:color w:val="000000"/>
                <w:kern w:val="2"/>
                <w:sz w:val="20"/>
                <w:szCs w:val="20"/>
                <w14:ligatures w14:val="standardContextual"/>
              </w:rPr>
              <w:t>352</w:t>
            </w:r>
            <w:r w:rsidR="008621F4">
              <w:rPr>
                <w:b/>
                <w:bCs/>
                <w:color w:val="000000"/>
                <w:kern w:val="2"/>
                <w:sz w:val="20"/>
                <w:szCs w:val="20"/>
                <w14:ligatures w14:val="standardContextual"/>
              </w:rPr>
              <w:t>,</w:t>
            </w:r>
            <w:r w:rsidR="00B82653">
              <w:rPr>
                <w:b/>
                <w:bCs/>
                <w:color w:val="000000"/>
                <w:kern w:val="2"/>
                <w:sz w:val="20"/>
                <w:szCs w:val="20"/>
                <w14:ligatures w14:val="standardContextual"/>
              </w:rPr>
              <w:t>93</w:t>
            </w:r>
          </w:p>
        </w:tc>
      </w:tr>
      <w:bookmarkEnd w:id="24"/>
    </w:tbl>
    <w:p w14:paraId="1C353FD0" w14:textId="77777777" w:rsidR="007C71FB" w:rsidRPr="00E7587F" w:rsidRDefault="007C71FB" w:rsidP="00D4292C">
      <w:pPr>
        <w:spacing w:before="0" w:after="0"/>
        <w:ind w:right="6"/>
      </w:pPr>
    </w:p>
    <w:p w14:paraId="13B81FDB" w14:textId="22AD7F17" w:rsidR="00D13133" w:rsidRDefault="00D13133" w:rsidP="00D4292C">
      <w:pPr>
        <w:ind w:left="0"/>
      </w:pPr>
      <w:r>
        <w:t xml:space="preserve">Alocările sunt compuse din contribuția Fondului pentru Tranziție Justă (85%) și contribuția de la Bugetul de stat </w:t>
      </w:r>
      <w:r w:rsidRPr="000C7A20">
        <w:t>(15%).</w:t>
      </w:r>
      <w:r>
        <w:t xml:space="preserve"> Alocarea în euro a apelului de proiecte se transformă în lei pentru introducerea datelor în </w:t>
      </w:r>
      <w:r w:rsidR="00EB7008">
        <w:t xml:space="preserve">MySMIS 2021/SMIS2021+ </w:t>
      </w:r>
      <w:r w:rsidRPr="00090A70">
        <w:t xml:space="preserve">la cursul InforEuro </w:t>
      </w:r>
      <w:r w:rsidR="00AF31D9" w:rsidRPr="00090A70">
        <w:t>valabil</w:t>
      </w:r>
      <w:r w:rsidR="001F5CB8" w:rsidRPr="001F5CB8">
        <w:rPr>
          <w:rFonts w:eastAsia="Times New Roman"/>
        </w:rPr>
        <w:t xml:space="preserve"> </w:t>
      </w:r>
      <w:r w:rsidR="001F5CB8" w:rsidRPr="001F5CB8">
        <w:t>din luna deschiderii apelului de proiecte</w:t>
      </w:r>
      <w:r w:rsidR="00D33BC1">
        <w:t xml:space="preserve"> </w:t>
      </w:r>
      <w:r w:rsidR="00D33BC1" w:rsidRPr="00D17CEB">
        <w:rPr>
          <w:rFonts w:asciiTheme="minorHAnsi" w:hAnsiTheme="minorHAnsi" w:cstheme="minorHAnsi"/>
        </w:rPr>
        <w:t xml:space="preserve">(data publicării prezentului ghid pe site-ul </w:t>
      </w:r>
      <w:r w:rsidR="00D33BC1">
        <w:fldChar w:fldCharType="begin"/>
      </w:r>
      <w:r w:rsidR="00D33BC1">
        <w:instrText>HYPERLINK "http://www.mfe.gov.ro"</w:instrText>
      </w:r>
      <w:r w:rsidR="00D33BC1">
        <w:fldChar w:fldCharType="separate"/>
      </w:r>
      <w:r w:rsidR="00D33BC1" w:rsidRPr="00D17CEB">
        <w:rPr>
          <w:rStyle w:val="Hyperlink"/>
          <w:rFonts w:asciiTheme="minorHAnsi" w:hAnsiTheme="minorHAnsi" w:cstheme="minorHAnsi"/>
        </w:rPr>
        <w:t>www.mfe.gov.ro</w:t>
      </w:r>
      <w:r w:rsidR="00D33BC1">
        <w:fldChar w:fldCharType="end"/>
      </w:r>
      <w:r w:rsidR="00D33BC1" w:rsidRPr="00D17CEB">
        <w:rPr>
          <w:rFonts w:asciiTheme="minorHAnsi" w:hAnsiTheme="minorHAnsi" w:cstheme="minorHAnsi"/>
        </w:rPr>
        <w:t xml:space="preserve"> ).</w:t>
      </w:r>
      <w:r w:rsidR="001F5CB8">
        <w:t>.</w:t>
      </w:r>
    </w:p>
    <w:p w14:paraId="487F6615" w14:textId="04FF5C67" w:rsidR="006D080B" w:rsidRDefault="002B5066" w:rsidP="00D4292C">
      <w:pPr>
        <w:ind w:left="0"/>
      </w:pPr>
      <w:r w:rsidRPr="002B5066">
        <w:t>Alocările indicative de mai sus pot include unul sau mai multe apeluri de proiecte pentru fiecare prioritate în parte cu obiectivul „</w:t>
      </w:r>
      <w:r w:rsidR="00474881" w:rsidRPr="00474881">
        <w:t>Locuințe la prețuri accesibile și durabile</w:t>
      </w:r>
      <w:r w:rsidRPr="002B5066">
        <w:t>” în limitele prevăzute de Ghidul Solicitantului, inclusiv în cazul relansării apelurilor de proiecte pentru diferența rămasă disponibilă.</w:t>
      </w:r>
      <w:r w:rsidR="003D22DC">
        <w:t>Î</w:t>
      </w:r>
      <w:r w:rsidR="006D080B">
        <w:t xml:space="preserve">n cazul relansării apelului, aceasta se va realiza </w:t>
      </w:r>
      <w:r w:rsidR="000C7A20">
        <w:t>numai</w:t>
      </w:r>
      <w:r w:rsidR="006D080B">
        <w:t xml:space="preserve"> pentru acele regiuni </w:t>
      </w:r>
      <w:r w:rsidR="003D22DC">
        <w:t>î</w:t>
      </w:r>
      <w:r w:rsidR="006D080B">
        <w:t>n care alocarea indicativ</w:t>
      </w:r>
      <w:r w:rsidR="003D22DC">
        <w:t>ă</w:t>
      </w:r>
      <w:r w:rsidR="006D080B">
        <w:t xml:space="preserve"> a prezentul Ghid nu a fost contractată, cu respectarea proporționalității alocărilor inițiale destinate fiecărei tip de activitate </w:t>
      </w:r>
      <w:r w:rsidR="003D22DC">
        <w:t>î</w:t>
      </w:r>
      <w:r w:rsidR="006D080B">
        <w:t>n parte.</w:t>
      </w:r>
      <w:r w:rsidR="00474881">
        <w:t xml:space="preserve"> </w:t>
      </w:r>
    </w:p>
    <w:p w14:paraId="000000F5" w14:textId="171FCE7C" w:rsidR="00590E78" w:rsidRPr="00D4292C" w:rsidRDefault="00B1102C" w:rsidP="00E37B56">
      <w:pPr>
        <w:pStyle w:val="Heading2"/>
        <w:numPr>
          <w:ilvl w:val="1"/>
          <w:numId w:val="4"/>
        </w:numPr>
        <w:spacing w:before="120" w:after="120"/>
        <w:rPr>
          <w:b/>
          <w:color w:val="1C6194" w:themeColor="accent6" w:themeShade="BF"/>
          <w:sz w:val="24"/>
          <w:szCs w:val="24"/>
        </w:rPr>
      </w:pPr>
      <w:bookmarkStart w:id="25" w:name="_Toc236810308"/>
      <w:r w:rsidRPr="00D4292C">
        <w:rPr>
          <w:rFonts w:ascii="Calibri" w:hAnsi="Calibri" w:cs="Calibri"/>
          <w:b/>
          <w:color w:val="1C6194" w:themeColor="accent6" w:themeShade="BF"/>
          <w:sz w:val="24"/>
          <w:szCs w:val="24"/>
        </w:rPr>
        <w:t>Rata de cofinanțare</w:t>
      </w:r>
      <w:bookmarkEnd w:id="25"/>
    </w:p>
    <w:p w14:paraId="53166D8C" w14:textId="74F16321" w:rsidR="00F26CD4" w:rsidRDefault="00F26CD4" w:rsidP="00E37B56">
      <w:pPr>
        <w:spacing w:before="0" w:after="0"/>
        <w:ind w:left="0"/>
      </w:pPr>
      <w:r w:rsidRPr="00F26CD4">
        <w:t>În cadrul prezentelor apeluri de proiecte cofinanțare</w:t>
      </w:r>
      <w:r w:rsidR="008621F4">
        <w:t>a</w:t>
      </w:r>
      <w:r w:rsidRPr="00F26CD4">
        <w:t xml:space="preserve"> proprie obligatoriu pentru solicitant este de </w:t>
      </w:r>
      <w:r w:rsidRPr="00F26CD4">
        <w:rPr>
          <w:b/>
          <w:bCs/>
        </w:rPr>
        <w:t>minimum 2% din totalul cheltuielilor eligibile</w:t>
      </w:r>
      <w:r w:rsidRPr="00F26CD4">
        <w:t>.</w:t>
      </w:r>
    </w:p>
    <w:p w14:paraId="731E94EE" w14:textId="192EACB1" w:rsidR="00FF25EB" w:rsidRDefault="00FF25EB" w:rsidP="00BA6F3E">
      <w:pPr>
        <w:ind w:left="0"/>
      </w:pPr>
      <w:r w:rsidRPr="00FF25EB">
        <w:t>În afara valorii eligibile a proiectului, orice altă cheltuială constituie cheltuială neeligibilă și va fi suportată de solicitantul de finanțare.</w:t>
      </w:r>
    </w:p>
    <w:p w14:paraId="75B4904D" w14:textId="0FF48293" w:rsidR="00FF25EB" w:rsidRDefault="00FF25EB" w:rsidP="00BA6F3E">
      <w:pPr>
        <w:ind w:left="0"/>
      </w:pPr>
      <w:r w:rsidRPr="00FF25EB">
        <w:t>Solicitantul treb</w:t>
      </w:r>
      <w:r w:rsidR="00F26CD4">
        <w:t xml:space="preserve">uie să facă dovada faptului că </w:t>
      </w:r>
      <w:r w:rsidRPr="00FF25EB">
        <w:t>dispun de resursele necesare implementării optime a proiectului, în condițiile rambursării ulterioare a cheltuielilor eligibile, în conformitate cu prevederile legale aplicabile, precum și de costurile implicate de asigurarea caracterului durabil al proiectului.</w:t>
      </w:r>
    </w:p>
    <w:p w14:paraId="556D9BFD" w14:textId="3D656B14" w:rsidR="00F46820" w:rsidRPr="00D4292C" w:rsidRDefault="00B1102C" w:rsidP="00E37B56">
      <w:pPr>
        <w:pStyle w:val="Heading2"/>
        <w:numPr>
          <w:ilvl w:val="1"/>
          <w:numId w:val="4"/>
        </w:numPr>
        <w:spacing w:before="120" w:after="120"/>
        <w:rPr>
          <w:rFonts w:ascii="Calibri" w:hAnsi="Calibri" w:cs="Calibri"/>
          <w:b/>
          <w:color w:val="1C6194" w:themeColor="accent6" w:themeShade="BF"/>
          <w:sz w:val="24"/>
          <w:szCs w:val="24"/>
        </w:rPr>
      </w:pPr>
      <w:bookmarkStart w:id="26" w:name="_Toc236810309"/>
      <w:r w:rsidRPr="00D4292C">
        <w:rPr>
          <w:rFonts w:ascii="Calibri" w:hAnsi="Calibri" w:cs="Calibri"/>
          <w:b/>
          <w:color w:val="1C6194" w:themeColor="accent6" w:themeShade="BF"/>
          <w:sz w:val="24"/>
          <w:szCs w:val="24"/>
        </w:rPr>
        <w:t>Zona/zonele geografică(e) vizată(e) de apelul de proiecte</w:t>
      </w:r>
      <w:bookmarkEnd w:id="26"/>
      <w:r w:rsidRPr="00D4292C">
        <w:rPr>
          <w:rFonts w:ascii="Calibri" w:hAnsi="Calibri" w:cs="Calibri"/>
          <w:b/>
          <w:color w:val="1C6194" w:themeColor="accent6" w:themeShade="BF"/>
          <w:sz w:val="24"/>
          <w:szCs w:val="24"/>
        </w:rPr>
        <w:t xml:space="preserve"> </w:t>
      </w:r>
    </w:p>
    <w:p w14:paraId="644FAB27" w14:textId="37188D4C" w:rsidR="009D3BB4" w:rsidRPr="00D13133" w:rsidRDefault="009B58C9" w:rsidP="009D3BB4">
      <w:pPr>
        <w:ind w:left="0"/>
      </w:pPr>
      <w:sdt>
        <w:sdtPr>
          <w:tag w:val="goog_rdk_24"/>
          <w:id w:val="1374339475"/>
        </w:sdtPr>
        <w:sdtEndPr/>
        <w:sdtContent>
          <w:r w:rsidR="00E155DE" w:rsidRPr="00F37630">
            <w:t>Z</w:t>
          </w:r>
        </w:sdtContent>
      </w:sdt>
      <w:r w:rsidR="00B1102C" w:rsidRPr="00F37630">
        <w:t xml:space="preserve">ona vizată </w:t>
      </w:r>
      <w:r w:rsidR="00E155DE" w:rsidRPr="00F37630">
        <w:t>de investițiile asociate apelurilor de proiecte</w:t>
      </w:r>
      <w:r w:rsidR="00B1102C" w:rsidRPr="00F37630">
        <w:t xml:space="preserve"> reprezintă teritoriul administrativ a</w:t>
      </w:r>
      <w:r w:rsidR="0034149A" w:rsidRPr="00F37630">
        <w:t>l judetelor</w:t>
      </w:r>
      <w:r w:rsidR="002A71D1" w:rsidRPr="00F37630">
        <w:t xml:space="preserve"> corespunzător fiecărei priorități </w:t>
      </w:r>
      <w:r w:rsidR="006B30B1" w:rsidRPr="00F37630">
        <w:t>PDDTJ</w:t>
      </w:r>
      <w:r w:rsidR="0034149A" w:rsidRPr="00F37630">
        <w:t>: Gorj, Hunedoara</w:t>
      </w:r>
      <w:r w:rsidR="002D7F36">
        <w:t xml:space="preserve"> (</w:t>
      </w:r>
      <w:r w:rsidR="003D22DC">
        <w:t>inclusiv</w:t>
      </w:r>
      <w:r w:rsidR="00F22AA5">
        <w:t>teritoriul</w:t>
      </w:r>
      <w:r w:rsidR="00AA2663">
        <w:t xml:space="preserve"> </w:t>
      </w:r>
      <w:r w:rsidR="005916A0" w:rsidRPr="005916A0">
        <w:t xml:space="preserve">cuprins in </w:t>
      </w:r>
      <w:r w:rsidR="002D7F36" w:rsidRPr="002D7F36">
        <w:t>ITI Valea Jiului</w:t>
      </w:r>
      <w:r w:rsidR="002D7F36">
        <w:t>)</w:t>
      </w:r>
      <w:r w:rsidR="0034149A" w:rsidRPr="00F37630">
        <w:t>, Dolj, Galati, Prahova, Mures</w:t>
      </w:r>
      <w:r w:rsidR="00E155DE" w:rsidRPr="00F37630">
        <w:t>.</w:t>
      </w:r>
    </w:p>
    <w:tbl>
      <w:tblPr>
        <w:tblW w:w="9639" w:type="dxa"/>
        <w:tblInd w:w="-5" w:type="dxa"/>
        <w:tblBorders>
          <w:top w:val="single" w:sz="4" w:space="0" w:color="7FC1DB"/>
          <w:left w:val="single" w:sz="4" w:space="0" w:color="7FC1DB"/>
          <w:bottom w:val="single" w:sz="4" w:space="0" w:color="7FC1DB"/>
          <w:right w:val="single" w:sz="4" w:space="0" w:color="7FC1DB"/>
          <w:insideH w:val="single" w:sz="4" w:space="0" w:color="7FC1DB"/>
          <w:insideV w:val="single" w:sz="4" w:space="0" w:color="7FC1DB"/>
        </w:tblBorders>
        <w:tblLayout w:type="fixed"/>
        <w:tblCellMar>
          <w:left w:w="115" w:type="dxa"/>
          <w:right w:w="115" w:type="dxa"/>
        </w:tblCellMar>
        <w:tblLook w:val="0400" w:firstRow="0" w:lastRow="0" w:firstColumn="0" w:lastColumn="0" w:noHBand="0" w:noVBand="1"/>
      </w:tblPr>
      <w:tblGrid>
        <w:gridCol w:w="2552"/>
        <w:gridCol w:w="3685"/>
        <w:gridCol w:w="3402"/>
      </w:tblGrid>
      <w:tr w:rsidR="00C23633" w:rsidRPr="00C23633" w14:paraId="64E5244E" w14:textId="77777777" w:rsidTr="00A46789">
        <w:trPr>
          <w:trHeight w:val="432"/>
          <w:tblHeader/>
        </w:trPr>
        <w:tc>
          <w:tcPr>
            <w:tcW w:w="2552" w:type="dxa"/>
            <w:shd w:val="clear" w:color="auto" w:fill="6FA0C0"/>
            <w:vAlign w:val="center"/>
          </w:tcPr>
          <w:p w14:paraId="51CDB10E" w14:textId="4C792A67" w:rsidR="00C23633" w:rsidRPr="00053DEF" w:rsidRDefault="00C23633" w:rsidP="00D4292C">
            <w:pPr>
              <w:spacing w:line="259" w:lineRule="auto"/>
              <w:ind w:left="10"/>
              <w:jc w:val="center"/>
              <w:rPr>
                <w:b/>
                <w:color w:val="FFFFFF"/>
                <w:sz w:val="20"/>
                <w:szCs w:val="20"/>
              </w:rPr>
            </w:pPr>
            <w:r w:rsidRPr="00053DEF">
              <w:rPr>
                <w:b/>
                <w:color w:val="FFFFFF"/>
                <w:sz w:val="20"/>
                <w:szCs w:val="20"/>
              </w:rPr>
              <w:t>Cod apel MySMIS</w:t>
            </w:r>
          </w:p>
        </w:tc>
        <w:tc>
          <w:tcPr>
            <w:tcW w:w="3685" w:type="dxa"/>
            <w:shd w:val="clear" w:color="auto" w:fill="6FA0C0"/>
            <w:vAlign w:val="center"/>
          </w:tcPr>
          <w:p w14:paraId="5B0E49F7" w14:textId="0D7E9725" w:rsidR="00C23633" w:rsidRPr="00053DEF" w:rsidRDefault="00C23633" w:rsidP="00D4292C">
            <w:pPr>
              <w:spacing w:line="259" w:lineRule="auto"/>
              <w:ind w:left="10"/>
              <w:jc w:val="center"/>
              <w:rPr>
                <w:b/>
                <w:color w:val="FFFFFF"/>
                <w:sz w:val="20"/>
                <w:szCs w:val="20"/>
              </w:rPr>
            </w:pPr>
            <w:r w:rsidRPr="00053DEF">
              <w:rPr>
                <w:b/>
                <w:color w:val="FFFFFF"/>
                <w:sz w:val="20"/>
                <w:szCs w:val="20"/>
              </w:rPr>
              <w:t>Denumire apel</w:t>
            </w:r>
          </w:p>
        </w:tc>
        <w:tc>
          <w:tcPr>
            <w:tcW w:w="3402" w:type="dxa"/>
            <w:shd w:val="clear" w:color="auto" w:fill="6FA0C0"/>
            <w:vAlign w:val="center"/>
          </w:tcPr>
          <w:p w14:paraId="4E386770" w14:textId="3FD946D1" w:rsidR="00C23633" w:rsidRPr="00C23633" w:rsidRDefault="00C23633" w:rsidP="00D4292C">
            <w:pPr>
              <w:spacing w:line="259" w:lineRule="auto"/>
              <w:ind w:left="10"/>
              <w:jc w:val="center"/>
              <w:rPr>
                <w:b/>
                <w:color w:val="FFFFFF"/>
                <w:sz w:val="20"/>
                <w:szCs w:val="20"/>
              </w:rPr>
            </w:pPr>
            <w:r w:rsidRPr="00053DEF">
              <w:rPr>
                <w:b/>
                <w:color w:val="FFFFFF"/>
                <w:sz w:val="20"/>
                <w:szCs w:val="20"/>
              </w:rPr>
              <w:t>Regiunile NUTS acoperite de apel</w:t>
            </w:r>
          </w:p>
        </w:tc>
      </w:tr>
      <w:tr w:rsidR="005E6EB7" w:rsidRPr="00C23633" w14:paraId="23256B17" w14:textId="77777777" w:rsidTr="00A46789">
        <w:trPr>
          <w:trHeight w:val="507"/>
        </w:trPr>
        <w:tc>
          <w:tcPr>
            <w:tcW w:w="2552" w:type="dxa"/>
          </w:tcPr>
          <w:p w14:paraId="45AE9E66" w14:textId="712500BB" w:rsidR="005E6EB7" w:rsidRPr="00136DD5" w:rsidRDefault="005E6EB7" w:rsidP="00634F81">
            <w:pPr>
              <w:spacing w:before="0" w:after="0"/>
              <w:ind w:left="0"/>
              <w:jc w:val="left"/>
              <w:rPr>
                <w:sz w:val="20"/>
                <w:szCs w:val="20"/>
              </w:rPr>
            </w:pPr>
            <w:r w:rsidRPr="00136DD5">
              <w:rPr>
                <w:bCs/>
                <w:sz w:val="20"/>
                <w:szCs w:val="20"/>
              </w:rPr>
              <w:t>P</w:t>
            </w:r>
            <w:r w:rsidR="00FC1FDB">
              <w:rPr>
                <w:bCs/>
                <w:sz w:val="20"/>
                <w:szCs w:val="20"/>
              </w:rPr>
              <w:t>DD</w:t>
            </w:r>
            <w:r w:rsidRPr="00136DD5">
              <w:rPr>
                <w:bCs/>
                <w:sz w:val="20"/>
                <w:szCs w:val="20"/>
              </w:rPr>
              <w:t>TJ/</w:t>
            </w:r>
            <w:r w:rsidR="00805F09" w:rsidRPr="00136DD5">
              <w:rPr>
                <w:bCs/>
                <w:sz w:val="20"/>
                <w:szCs w:val="20"/>
              </w:rPr>
              <w:t>1043</w:t>
            </w:r>
            <w:r w:rsidRPr="00136DD5">
              <w:rPr>
                <w:bCs/>
                <w:sz w:val="20"/>
                <w:szCs w:val="20"/>
              </w:rPr>
              <w:t>/P</w:t>
            </w:r>
            <w:r w:rsidR="00FC1FDB">
              <w:rPr>
                <w:bCs/>
                <w:sz w:val="20"/>
                <w:szCs w:val="20"/>
              </w:rPr>
              <w:t>DD</w:t>
            </w:r>
            <w:r w:rsidRPr="00136DD5">
              <w:rPr>
                <w:bCs/>
                <w:sz w:val="20"/>
                <w:szCs w:val="20"/>
              </w:rPr>
              <w:t>TJ_P</w:t>
            </w:r>
            <w:r w:rsidR="00805F09" w:rsidRPr="00136DD5">
              <w:rPr>
                <w:bCs/>
                <w:sz w:val="20"/>
                <w:szCs w:val="20"/>
              </w:rPr>
              <w:t>9</w:t>
            </w:r>
            <w:r w:rsidRPr="00136DD5">
              <w:rPr>
                <w:bCs/>
                <w:sz w:val="20"/>
                <w:szCs w:val="20"/>
              </w:rPr>
              <w:t>/NA/GJ (proiecte implementate în jud</w:t>
            </w:r>
            <w:r w:rsidR="00C8175C">
              <w:rPr>
                <w:bCs/>
                <w:sz w:val="20"/>
                <w:szCs w:val="20"/>
              </w:rPr>
              <w:t>.</w:t>
            </w:r>
            <w:r w:rsidRPr="00136DD5">
              <w:rPr>
                <w:bCs/>
                <w:sz w:val="20"/>
                <w:szCs w:val="20"/>
              </w:rPr>
              <w:t xml:space="preserve"> Gorj)</w:t>
            </w:r>
          </w:p>
        </w:tc>
        <w:tc>
          <w:tcPr>
            <w:tcW w:w="3685" w:type="dxa"/>
          </w:tcPr>
          <w:p w14:paraId="56FF95A1" w14:textId="37A4984A" w:rsidR="005E6EB7" w:rsidRPr="00136DD5" w:rsidRDefault="005E6EB7" w:rsidP="00A46789">
            <w:pPr>
              <w:spacing w:before="0" w:after="0"/>
              <w:ind w:left="10"/>
              <w:jc w:val="left"/>
              <w:rPr>
                <w:sz w:val="20"/>
                <w:szCs w:val="20"/>
              </w:rPr>
            </w:pPr>
            <w:r w:rsidRPr="00136DD5">
              <w:rPr>
                <w:sz w:val="20"/>
                <w:szCs w:val="20"/>
              </w:rPr>
              <w:t>Teritoriul unității administrativ teritoriale județ Gorj - RO412 - Gorj</w:t>
            </w:r>
          </w:p>
        </w:tc>
        <w:tc>
          <w:tcPr>
            <w:tcW w:w="3402" w:type="dxa"/>
            <w:shd w:val="clear" w:color="auto" w:fill="FFFFFF"/>
          </w:tcPr>
          <w:p w14:paraId="261C34E1" w14:textId="5F5C8197" w:rsidR="005E6EB7" w:rsidRPr="00136DD5" w:rsidRDefault="005E6EB7" w:rsidP="00A46789">
            <w:pPr>
              <w:spacing w:before="0" w:after="0"/>
              <w:ind w:left="0"/>
              <w:jc w:val="left"/>
              <w:rPr>
                <w:sz w:val="20"/>
                <w:szCs w:val="20"/>
              </w:rPr>
            </w:pPr>
            <w:r w:rsidRPr="00136DD5">
              <w:rPr>
                <w:sz w:val="20"/>
                <w:szCs w:val="20"/>
              </w:rPr>
              <w:t>Teritoriul unității administrativ teritoriale județ Gorj - RO412 - Gorj</w:t>
            </w:r>
          </w:p>
        </w:tc>
      </w:tr>
      <w:tr w:rsidR="005E6EB7" w:rsidRPr="00C23633" w14:paraId="20C4F0BD" w14:textId="77777777" w:rsidTr="005C234B">
        <w:trPr>
          <w:trHeight w:val="1021"/>
        </w:trPr>
        <w:tc>
          <w:tcPr>
            <w:tcW w:w="2552" w:type="dxa"/>
          </w:tcPr>
          <w:p w14:paraId="6D8A128A" w14:textId="058A1ED4" w:rsidR="005E6EB7" w:rsidRPr="00136DD5" w:rsidRDefault="00805F09" w:rsidP="00634F81">
            <w:pPr>
              <w:spacing w:before="0" w:after="0"/>
              <w:ind w:left="0"/>
              <w:jc w:val="left"/>
              <w:rPr>
                <w:sz w:val="20"/>
                <w:szCs w:val="20"/>
              </w:rPr>
            </w:pPr>
            <w:r w:rsidRPr="00136DD5">
              <w:rPr>
                <w:bCs/>
                <w:sz w:val="20"/>
                <w:szCs w:val="20"/>
              </w:rPr>
              <w:lastRenderedPageBreak/>
              <w:t>P</w:t>
            </w:r>
            <w:r w:rsidR="002B7AE0">
              <w:rPr>
                <w:bCs/>
                <w:sz w:val="20"/>
                <w:szCs w:val="20"/>
              </w:rPr>
              <w:t>DD</w:t>
            </w:r>
            <w:r w:rsidRPr="00136DD5">
              <w:rPr>
                <w:bCs/>
                <w:sz w:val="20"/>
                <w:szCs w:val="20"/>
              </w:rPr>
              <w:t>TJ/1044</w:t>
            </w:r>
            <w:r w:rsidR="005E6EB7" w:rsidRPr="00136DD5">
              <w:rPr>
                <w:bCs/>
                <w:sz w:val="20"/>
                <w:szCs w:val="20"/>
              </w:rPr>
              <w:t>/P</w:t>
            </w:r>
            <w:r w:rsidR="002B7AE0">
              <w:rPr>
                <w:bCs/>
                <w:sz w:val="20"/>
                <w:szCs w:val="20"/>
              </w:rPr>
              <w:t>DD</w:t>
            </w:r>
            <w:r w:rsidR="005E6EB7" w:rsidRPr="00136DD5">
              <w:rPr>
                <w:bCs/>
                <w:sz w:val="20"/>
                <w:szCs w:val="20"/>
              </w:rPr>
              <w:t>TJ_P</w:t>
            </w:r>
            <w:r w:rsidRPr="00136DD5">
              <w:rPr>
                <w:bCs/>
                <w:sz w:val="20"/>
                <w:szCs w:val="20"/>
              </w:rPr>
              <w:t>9</w:t>
            </w:r>
            <w:r w:rsidR="005E6EB7" w:rsidRPr="00136DD5">
              <w:rPr>
                <w:bCs/>
                <w:sz w:val="20"/>
                <w:szCs w:val="20"/>
              </w:rPr>
              <w:t>/NA/HD</w:t>
            </w:r>
            <w:r w:rsidR="00C24127" w:rsidRPr="00136DD5">
              <w:rPr>
                <w:bCs/>
                <w:sz w:val="20"/>
                <w:szCs w:val="20"/>
              </w:rPr>
              <w:t xml:space="preserve"> </w:t>
            </w:r>
            <w:r w:rsidR="005E6EB7" w:rsidRPr="00136DD5">
              <w:rPr>
                <w:bCs/>
                <w:sz w:val="20"/>
                <w:szCs w:val="20"/>
              </w:rPr>
              <w:t>(proiecte implementate în jud</w:t>
            </w:r>
            <w:r w:rsidR="00C8175C">
              <w:rPr>
                <w:bCs/>
                <w:sz w:val="20"/>
                <w:szCs w:val="20"/>
              </w:rPr>
              <w:t>.</w:t>
            </w:r>
            <w:r w:rsidR="005E6EB7" w:rsidRPr="00136DD5">
              <w:rPr>
                <w:bCs/>
                <w:sz w:val="20"/>
                <w:szCs w:val="20"/>
              </w:rPr>
              <w:t xml:space="preserve">    Hunedoara)</w:t>
            </w:r>
          </w:p>
        </w:tc>
        <w:tc>
          <w:tcPr>
            <w:tcW w:w="3685" w:type="dxa"/>
          </w:tcPr>
          <w:p w14:paraId="64F63962" w14:textId="517FB635" w:rsidR="005E6EB7" w:rsidRPr="00136DD5" w:rsidRDefault="005E6EB7" w:rsidP="00AA2663">
            <w:pPr>
              <w:spacing w:before="0" w:after="0"/>
              <w:ind w:left="10"/>
              <w:jc w:val="left"/>
              <w:rPr>
                <w:sz w:val="20"/>
                <w:szCs w:val="20"/>
              </w:rPr>
            </w:pPr>
            <w:r w:rsidRPr="00136DD5">
              <w:rPr>
                <w:sz w:val="20"/>
                <w:szCs w:val="20"/>
              </w:rPr>
              <w:t xml:space="preserve">Teritoriul unității administrativ teritoriale județ Hunedoara, RO423 – Hunedoara, </w:t>
            </w:r>
            <w:r w:rsidR="00AA2663">
              <w:rPr>
                <w:sz w:val="20"/>
                <w:szCs w:val="20"/>
              </w:rPr>
              <w:t>exclusiv</w:t>
            </w:r>
            <w:r w:rsidR="00F22AA5">
              <w:rPr>
                <w:sz w:val="20"/>
                <w:szCs w:val="20"/>
              </w:rPr>
              <w:t xml:space="preserve"> teritoriul </w:t>
            </w:r>
            <w:r w:rsidRPr="00136DD5">
              <w:rPr>
                <w:sz w:val="20"/>
                <w:szCs w:val="20"/>
              </w:rPr>
              <w:t xml:space="preserve">cuprins in ITI Valea Jiului conform HG 901/13.07.2022 </w:t>
            </w:r>
          </w:p>
        </w:tc>
        <w:tc>
          <w:tcPr>
            <w:tcW w:w="3402" w:type="dxa"/>
            <w:shd w:val="clear" w:color="auto" w:fill="FFFFFF"/>
          </w:tcPr>
          <w:p w14:paraId="55044B2D" w14:textId="24419FF2" w:rsidR="005E6EB7" w:rsidRPr="00136DD5" w:rsidRDefault="005E6EB7" w:rsidP="00AA2663">
            <w:pPr>
              <w:spacing w:before="0" w:after="0"/>
              <w:ind w:left="0" w:right="-109"/>
              <w:jc w:val="left"/>
              <w:rPr>
                <w:sz w:val="20"/>
                <w:szCs w:val="20"/>
              </w:rPr>
            </w:pPr>
            <w:r w:rsidRPr="00136DD5">
              <w:rPr>
                <w:sz w:val="20"/>
                <w:szCs w:val="20"/>
              </w:rPr>
              <w:t>Teritoriul unității administrativ teritoriale județ Hunedoara, RO423 – Hunedoara (</w:t>
            </w:r>
            <w:r w:rsidR="00AA2663">
              <w:rPr>
                <w:sz w:val="20"/>
                <w:szCs w:val="20"/>
              </w:rPr>
              <w:t>exclusiv</w:t>
            </w:r>
            <w:r w:rsidR="00F22AA5">
              <w:rPr>
                <w:sz w:val="20"/>
                <w:szCs w:val="20"/>
              </w:rPr>
              <w:t xml:space="preserve"> teritoriul </w:t>
            </w:r>
            <w:r w:rsidR="005916A0" w:rsidRPr="005916A0">
              <w:rPr>
                <w:sz w:val="20"/>
                <w:szCs w:val="20"/>
              </w:rPr>
              <w:t>cuprins in</w:t>
            </w:r>
            <w:r w:rsidR="005916A0" w:rsidRPr="005916A0" w:rsidDel="005916A0">
              <w:rPr>
                <w:sz w:val="20"/>
                <w:szCs w:val="20"/>
              </w:rPr>
              <w:t xml:space="preserve"> </w:t>
            </w:r>
            <w:r w:rsidRPr="00136DD5">
              <w:rPr>
                <w:sz w:val="20"/>
                <w:szCs w:val="20"/>
              </w:rPr>
              <w:t>ITI Valea Jiului conform H</w:t>
            </w:r>
            <w:r w:rsidR="00655730">
              <w:rPr>
                <w:sz w:val="20"/>
                <w:szCs w:val="20"/>
              </w:rPr>
              <w:t xml:space="preserve">otărârii </w:t>
            </w:r>
            <w:r w:rsidRPr="00136DD5">
              <w:rPr>
                <w:sz w:val="20"/>
                <w:szCs w:val="20"/>
              </w:rPr>
              <w:t>G</w:t>
            </w:r>
            <w:r w:rsidR="00655730">
              <w:rPr>
                <w:sz w:val="20"/>
                <w:szCs w:val="20"/>
              </w:rPr>
              <w:t xml:space="preserve">uvernului nr. </w:t>
            </w:r>
            <w:r w:rsidRPr="00136DD5">
              <w:rPr>
                <w:sz w:val="20"/>
                <w:szCs w:val="20"/>
              </w:rPr>
              <w:t>901/</w:t>
            </w:r>
            <w:r w:rsidR="00634F81">
              <w:rPr>
                <w:sz w:val="20"/>
                <w:szCs w:val="20"/>
              </w:rPr>
              <w:t>2</w:t>
            </w:r>
            <w:r w:rsidRPr="00136DD5">
              <w:rPr>
                <w:sz w:val="20"/>
                <w:szCs w:val="20"/>
              </w:rPr>
              <w:t>022</w:t>
            </w:r>
            <w:r w:rsidR="00655730">
              <w:t xml:space="preserve"> </w:t>
            </w:r>
            <w:r w:rsidR="00655730" w:rsidRPr="00655730">
              <w:rPr>
                <w:sz w:val="20"/>
                <w:szCs w:val="20"/>
              </w:rPr>
              <w:t>privind aprobarea Strategiei de dezvoltare economică, socială şi de mediu a Văii Jiului, pentru perioada 2022-2030</w:t>
            </w:r>
            <w:r w:rsidRPr="00136DD5">
              <w:rPr>
                <w:sz w:val="20"/>
                <w:szCs w:val="20"/>
              </w:rPr>
              <w:t>)</w:t>
            </w:r>
          </w:p>
        </w:tc>
      </w:tr>
      <w:tr w:rsidR="000529C1" w:rsidRPr="00C23633" w14:paraId="44D74D63" w14:textId="77777777" w:rsidTr="00A46789">
        <w:trPr>
          <w:trHeight w:val="828"/>
        </w:trPr>
        <w:tc>
          <w:tcPr>
            <w:tcW w:w="2552" w:type="dxa"/>
          </w:tcPr>
          <w:p w14:paraId="2835CFF2" w14:textId="233AC6CB" w:rsidR="000529C1" w:rsidRPr="00136DD5" w:rsidRDefault="000529C1" w:rsidP="00AA2663">
            <w:pPr>
              <w:spacing w:before="0" w:after="0"/>
              <w:ind w:left="10"/>
              <w:jc w:val="left"/>
              <w:rPr>
                <w:bCs/>
                <w:sz w:val="20"/>
                <w:szCs w:val="20"/>
              </w:rPr>
            </w:pPr>
            <w:r w:rsidRPr="000529C1">
              <w:rPr>
                <w:bCs/>
                <w:sz w:val="20"/>
                <w:szCs w:val="20"/>
              </w:rPr>
              <w:t>PDDTJ</w:t>
            </w:r>
            <w:r w:rsidR="00F13987">
              <w:rPr>
                <w:bCs/>
                <w:sz w:val="20"/>
                <w:szCs w:val="20"/>
              </w:rPr>
              <w:t>119</w:t>
            </w:r>
            <w:r w:rsidR="00CF2F07">
              <w:rPr>
                <w:bCs/>
                <w:sz w:val="20"/>
                <w:szCs w:val="20"/>
              </w:rPr>
              <w:t>1</w:t>
            </w:r>
            <w:r w:rsidR="00F13987">
              <w:rPr>
                <w:bCs/>
                <w:sz w:val="20"/>
                <w:szCs w:val="20"/>
              </w:rPr>
              <w:t>/</w:t>
            </w:r>
            <w:r w:rsidRPr="000529C1">
              <w:rPr>
                <w:bCs/>
                <w:sz w:val="20"/>
                <w:szCs w:val="20"/>
              </w:rPr>
              <w:t>PDDTJ_P9/NA/</w:t>
            </w:r>
            <w:r>
              <w:rPr>
                <w:bCs/>
                <w:sz w:val="20"/>
                <w:szCs w:val="20"/>
              </w:rPr>
              <w:t>ITIVJ-</w:t>
            </w:r>
            <w:r w:rsidRPr="000529C1">
              <w:rPr>
                <w:bCs/>
                <w:sz w:val="20"/>
                <w:szCs w:val="20"/>
              </w:rPr>
              <w:t>HD (proiecte implementate în</w:t>
            </w:r>
            <w:r>
              <w:rPr>
                <w:bCs/>
                <w:sz w:val="20"/>
                <w:szCs w:val="20"/>
              </w:rPr>
              <w:t xml:space="preserve"> ITI V</w:t>
            </w:r>
            <w:r w:rsidR="00AA2663">
              <w:rPr>
                <w:bCs/>
                <w:sz w:val="20"/>
                <w:szCs w:val="20"/>
              </w:rPr>
              <w:t>alea</w:t>
            </w:r>
            <w:r>
              <w:rPr>
                <w:bCs/>
                <w:sz w:val="20"/>
                <w:szCs w:val="20"/>
              </w:rPr>
              <w:t xml:space="preserve"> Jiului, </w:t>
            </w:r>
            <w:r w:rsidRPr="000529C1">
              <w:rPr>
                <w:bCs/>
                <w:sz w:val="20"/>
                <w:szCs w:val="20"/>
              </w:rPr>
              <w:t xml:space="preserve"> jud. Hunedoara)</w:t>
            </w:r>
          </w:p>
        </w:tc>
        <w:tc>
          <w:tcPr>
            <w:tcW w:w="3685" w:type="dxa"/>
          </w:tcPr>
          <w:p w14:paraId="337741B2" w14:textId="6E716BB5" w:rsidR="000529C1" w:rsidRPr="00136DD5" w:rsidRDefault="000529C1" w:rsidP="000529C1">
            <w:pPr>
              <w:spacing w:before="0" w:after="0"/>
              <w:ind w:left="10"/>
              <w:jc w:val="left"/>
              <w:rPr>
                <w:sz w:val="20"/>
                <w:szCs w:val="20"/>
              </w:rPr>
            </w:pPr>
            <w:r w:rsidRPr="005838D3">
              <w:t xml:space="preserve">cuprins in ITI Valea Jiului conform HG 901/13.07.2022 </w:t>
            </w:r>
          </w:p>
        </w:tc>
        <w:tc>
          <w:tcPr>
            <w:tcW w:w="3402" w:type="dxa"/>
            <w:shd w:val="clear" w:color="auto" w:fill="FFFFFF"/>
          </w:tcPr>
          <w:p w14:paraId="012007C9" w14:textId="04A1D85D" w:rsidR="000529C1" w:rsidRPr="00136DD5" w:rsidRDefault="000529C1" w:rsidP="000529C1">
            <w:pPr>
              <w:spacing w:before="0" w:after="0"/>
              <w:ind w:left="0"/>
              <w:jc w:val="left"/>
              <w:rPr>
                <w:sz w:val="20"/>
                <w:szCs w:val="20"/>
              </w:rPr>
            </w:pPr>
            <w:r w:rsidRPr="005838D3">
              <w:t xml:space="preserve">Teritoriul cuprins in ITI Valea Jiului conform </w:t>
            </w:r>
            <w:r w:rsidR="00655730" w:rsidRPr="00655730">
              <w:t>Hotărârii Guvernului nr.</w:t>
            </w:r>
            <w:r w:rsidRPr="005838D3">
              <w:t xml:space="preserve"> 901/2022)</w:t>
            </w:r>
          </w:p>
        </w:tc>
      </w:tr>
      <w:tr w:rsidR="005E6EB7" w:rsidRPr="00C23633" w14:paraId="65DB2DB6" w14:textId="77777777" w:rsidTr="005C234B">
        <w:trPr>
          <w:trHeight w:val="712"/>
        </w:trPr>
        <w:tc>
          <w:tcPr>
            <w:tcW w:w="2552" w:type="dxa"/>
          </w:tcPr>
          <w:p w14:paraId="3E545202" w14:textId="015D35AA" w:rsidR="005E6EB7" w:rsidRPr="00136DD5" w:rsidRDefault="005E6EB7" w:rsidP="00634F81">
            <w:pPr>
              <w:spacing w:before="0" w:after="0"/>
              <w:ind w:left="10"/>
              <w:jc w:val="left"/>
              <w:rPr>
                <w:sz w:val="20"/>
                <w:szCs w:val="20"/>
              </w:rPr>
            </w:pPr>
            <w:r w:rsidRPr="00136DD5">
              <w:rPr>
                <w:bCs/>
                <w:sz w:val="20"/>
                <w:szCs w:val="20"/>
              </w:rPr>
              <w:t>P</w:t>
            </w:r>
            <w:r w:rsidR="002B7AE0">
              <w:rPr>
                <w:bCs/>
                <w:sz w:val="20"/>
                <w:szCs w:val="20"/>
              </w:rPr>
              <w:t>DD</w:t>
            </w:r>
            <w:r w:rsidRPr="00136DD5">
              <w:rPr>
                <w:bCs/>
                <w:sz w:val="20"/>
                <w:szCs w:val="20"/>
              </w:rPr>
              <w:t>TJ/</w:t>
            </w:r>
            <w:r w:rsidR="00805F09" w:rsidRPr="00136DD5">
              <w:rPr>
                <w:bCs/>
                <w:sz w:val="20"/>
                <w:szCs w:val="20"/>
              </w:rPr>
              <w:t>1045</w:t>
            </w:r>
            <w:r w:rsidRPr="00136DD5">
              <w:rPr>
                <w:bCs/>
                <w:sz w:val="20"/>
                <w:szCs w:val="20"/>
              </w:rPr>
              <w:t>/P</w:t>
            </w:r>
            <w:r w:rsidR="002B7AE0">
              <w:rPr>
                <w:bCs/>
                <w:sz w:val="20"/>
                <w:szCs w:val="20"/>
              </w:rPr>
              <w:t>DD</w:t>
            </w:r>
            <w:r w:rsidRPr="00136DD5">
              <w:rPr>
                <w:bCs/>
                <w:sz w:val="20"/>
                <w:szCs w:val="20"/>
              </w:rPr>
              <w:t>TJ_P</w:t>
            </w:r>
            <w:r w:rsidR="00805F09" w:rsidRPr="00136DD5">
              <w:rPr>
                <w:bCs/>
                <w:sz w:val="20"/>
                <w:szCs w:val="20"/>
              </w:rPr>
              <w:t>9</w:t>
            </w:r>
            <w:r w:rsidRPr="00136DD5">
              <w:rPr>
                <w:bCs/>
                <w:sz w:val="20"/>
                <w:szCs w:val="20"/>
              </w:rPr>
              <w:t>/NA/</w:t>
            </w:r>
            <w:r w:rsidR="00805F09" w:rsidRPr="00136DD5">
              <w:rPr>
                <w:bCs/>
                <w:sz w:val="20"/>
                <w:szCs w:val="20"/>
              </w:rPr>
              <w:t>DJ</w:t>
            </w:r>
            <w:r w:rsidR="00C24127" w:rsidRPr="00136DD5">
              <w:rPr>
                <w:bCs/>
                <w:sz w:val="20"/>
                <w:szCs w:val="20"/>
              </w:rPr>
              <w:t xml:space="preserve"> </w:t>
            </w:r>
            <w:r w:rsidRPr="00136DD5">
              <w:rPr>
                <w:bCs/>
                <w:sz w:val="20"/>
                <w:szCs w:val="20"/>
              </w:rPr>
              <w:t>(proiecte implementate în jud</w:t>
            </w:r>
            <w:r w:rsidR="00C8175C">
              <w:rPr>
                <w:bCs/>
                <w:sz w:val="20"/>
                <w:szCs w:val="20"/>
              </w:rPr>
              <w:t>.</w:t>
            </w:r>
            <w:r w:rsidRPr="00136DD5">
              <w:rPr>
                <w:bCs/>
                <w:sz w:val="20"/>
                <w:szCs w:val="20"/>
              </w:rPr>
              <w:t xml:space="preserve"> </w:t>
            </w:r>
            <w:r w:rsidR="00805F09" w:rsidRPr="00136DD5">
              <w:rPr>
                <w:bCs/>
                <w:sz w:val="20"/>
                <w:szCs w:val="20"/>
              </w:rPr>
              <w:t>Dolj</w:t>
            </w:r>
            <w:r w:rsidRPr="00136DD5">
              <w:rPr>
                <w:bCs/>
                <w:sz w:val="20"/>
                <w:szCs w:val="20"/>
              </w:rPr>
              <w:t>)</w:t>
            </w:r>
          </w:p>
        </w:tc>
        <w:tc>
          <w:tcPr>
            <w:tcW w:w="3685" w:type="dxa"/>
          </w:tcPr>
          <w:p w14:paraId="43DAFE47" w14:textId="0F6F57E9" w:rsidR="005E6EB7" w:rsidRPr="00136DD5" w:rsidRDefault="00C24127" w:rsidP="00A46789">
            <w:pPr>
              <w:spacing w:before="0" w:after="0"/>
              <w:ind w:left="10"/>
              <w:jc w:val="left"/>
              <w:rPr>
                <w:sz w:val="20"/>
                <w:szCs w:val="20"/>
              </w:rPr>
            </w:pPr>
            <w:r w:rsidRPr="00136DD5">
              <w:rPr>
                <w:sz w:val="20"/>
                <w:szCs w:val="20"/>
              </w:rPr>
              <w:t>Teritoriul unității administrativ teritoriale județ Dolj - RO411 - Dolj</w:t>
            </w:r>
          </w:p>
        </w:tc>
        <w:tc>
          <w:tcPr>
            <w:tcW w:w="3402" w:type="dxa"/>
            <w:shd w:val="clear" w:color="auto" w:fill="FFFFFF"/>
          </w:tcPr>
          <w:p w14:paraId="4359C4AE" w14:textId="4335E816" w:rsidR="005E6EB7" w:rsidRPr="00136DD5" w:rsidRDefault="005E6EB7" w:rsidP="00A46789">
            <w:pPr>
              <w:spacing w:before="0" w:after="0"/>
              <w:ind w:left="0"/>
              <w:jc w:val="left"/>
              <w:rPr>
                <w:sz w:val="20"/>
                <w:szCs w:val="20"/>
              </w:rPr>
            </w:pPr>
            <w:r w:rsidRPr="00136DD5">
              <w:rPr>
                <w:sz w:val="20"/>
                <w:szCs w:val="20"/>
              </w:rPr>
              <w:t>Teritoriul unității administrativ teritoriale județ Dolj - RO411 - Dolj</w:t>
            </w:r>
          </w:p>
        </w:tc>
      </w:tr>
      <w:tr w:rsidR="005E6EB7" w:rsidRPr="00C23633" w14:paraId="32D4B2AC" w14:textId="77777777" w:rsidTr="005C234B">
        <w:trPr>
          <w:trHeight w:val="667"/>
        </w:trPr>
        <w:tc>
          <w:tcPr>
            <w:tcW w:w="2552" w:type="dxa"/>
          </w:tcPr>
          <w:p w14:paraId="24758B8A" w14:textId="1C8DF52A" w:rsidR="005E6EB7" w:rsidRPr="00136DD5" w:rsidRDefault="005E6EB7" w:rsidP="00634F81">
            <w:pPr>
              <w:spacing w:before="0" w:after="0"/>
              <w:ind w:left="0"/>
              <w:jc w:val="left"/>
              <w:rPr>
                <w:sz w:val="20"/>
                <w:szCs w:val="20"/>
              </w:rPr>
            </w:pPr>
            <w:r w:rsidRPr="00136DD5">
              <w:rPr>
                <w:bCs/>
                <w:sz w:val="20"/>
                <w:szCs w:val="20"/>
              </w:rPr>
              <w:t>P</w:t>
            </w:r>
            <w:r w:rsidR="002B7AE0">
              <w:rPr>
                <w:bCs/>
                <w:sz w:val="20"/>
                <w:szCs w:val="20"/>
              </w:rPr>
              <w:t>DD</w:t>
            </w:r>
            <w:r w:rsidRPr="00136DD5">
              <w:rPr>
                <w:bCs/>
                <w:sz w:val="20"/>
                <w:szCs w:val="20"/>
              </w:rPr>
              <w:t>TJ/</w:t>
            </w:r>
            <w:r w:rsidR="00C24127" w:rsidRPr="00136DD5">
              <w:rPr>
                <w:bCs/>
                <w:sz w:val="20"/>
                <w:szCs w:val="20"/>
              </w:rPr>
              <w:t>1046/</w:t>
            </w:r>
            <w:r w:rsidRPr="00136DD5">
              <w:rPr>
                <w:bCs/>
                <w:sz w:val="20"/>
                <w:szCs w:val="20"/>
              </w:rPr>
              <w:t>P</w:t>
            </w:r>
            <w:r w:rsidR="002B7AE0">
              <w:rPr>
                <w:bCs/>
                <w:sz w:val="20"/>
                <w:szCs w:val="20"/>
              </w:rPr>
              <w:t>DD</w:t>
            </w:r>
            <w:r w:rsidRPr="00136DD5">
              <w:rPr>
                <w:bCs/>
                <w:sz w:val="20"/>
                <w:szCs w:val="20"/>
              </w:rPr>
              <w:t>TJ_P</w:t>
            </w:r>
            <w:r w:rsidR="00C24127" w:rsidRPr="00136DD5">
              <w:rPr>
                <w:bCs/>
                <w:sz w:val="20"/>
                <w:szCs w:val="20"/>
              </w:rPr>
              <w:t>9</w:t>
            </w:r>
            <w:r w:rsidRPr="00136DD5">
              <w:rPr>
                <w:bCs/>
                <w:sz w:val="20"/>
                <w:szCs w:val="20"/>
              </w:rPr>
              <w:t>/NA/</w:t>
            </w:r>
            <w:r w:rsidR="00C24127" w:rsidRPr="00136DD5">
              <w:rPr>
                <w:bCs/>
                <w:sz w:val="20"/>
                <w:szCs w:val="20"/>
              </w:rPr>
              <w:t>GL</w:t>
            </w:r>
            <w:r w:rsidRPr="00136DD5">
              <w:rPr>
                <w:bCs/>
                <w:sz w:val="20"/>
                <w:szCs w:val="20"/>
              </w:rPr>
              <w:t xml:space="preserve"> (proiecte implementate în jud</w:t>
            </w:r>
            <w:r w:rsidR="00C8175C">
              <w:rPr>
                <w:bCs/>
                <w:sz w:val="20"/>
                <w:szCs w:val="20"/>
              </w:rPr>
              <w:t>.</w:t>
            </w:r>
            <w:r w:rsidRPr="00136DD5">
              <w:rPr>
                <w:bCs/>
                <w:sz w:val="20"/>
                <w:szCs w:val="20"/>
              </w:rPr>
              <w:t xml:space="preserve"> </w:t>
            </w:r>
            <w:r w:rsidR="00C24127" w:rsidRPr="00136DD5">
              <w:rPr>
                <w:bCs/>
                <w:sz w:val="20"/>
                <w:szCs w:val="20"/>
              </w:rPr>
              <w:t>Galați</w:t>
            </w:r>
            <w:r w:rsidRPr="00136DD5">
              <w:rPr>
                <w:bCs/>
                <w:sz w:val="20"/>
                <w:szCs w:val="20"/>
              </w:rPr>
              <w:t>)</w:t>
            </w:r>
          </w:p>
        </w:tc>
        <w:tc>
          <w:tcPr>
            <w:tcW w:w="3685" w:type="dxa"/>
          </w:tcPr>
          <w:p w14:paraId="4C77009A" w14:textId="06DBB4F7" w:rsidR="005E6EB7" w:rsidRPr="00136DD5" w:rsidRDefault="00C24127" w:rsidP="00A46789">
            <w:pPr>
              <w:spacing w:before="0" w:after="0"/>
              <w:ind w:left="10"/>
              <w:jc w:val="left"/>
              <w:rPr>
                <w:sz w:val="20"/>
                <w:szCs w:val="20"/>
              </w:rPr>
            </w:pPr>
            <w:r w:rsidRPr="00136DD5">
              <w:rPr>
                <w:sz w:val="20"/>
                <w:szCs w:val="20"/>
              </w:rPr>
              <w:t>Teritoriul unității administrativ teritoriale județ Galați - RO224 – Galați</w:t>
            </w:r>
          </w:p>
        </w:tc>
        <w:tc>
          <w:tcPr>
            <w:tcW w:w="3402" w:type="dxa"/>
            <w:shd w:val="clear" w:color="auto" w:fill="FFFFFF"/>
          </w:tcPr>
          <w:p w14:paraId="0C5EFB20" w14:textId="785006B2" w:rsidR="005E6EB7" w:rsidRPr="00136DD5" w:rsidRDefault="005E6EB7" w:rsidP="00A46789">
            <w:pPr>
              <w:spacing w:before="0" w:after="0"/>
              <w:ind w:left="0"/>
              <w:jc w:val="left"/>
              <w:rPr>
                <w:sz w:val="20"/>
                <w:szCs w:val="20"/>
              </w:rPr>
            </w:pPr>
            <w:r w:rsidRPr="00136DD5">
              <w:rPr>
                <w:sz w:val="20"/>
                <w:szCs w:val="20"/>
              </w:rPr>
              <w:t>Teritoriul unității administrativ teritoriale județ Galați - RO224 – Galați</w:t>
            </w:r>
          </w:p>
        </w:tc>
      </w:tr>
      <w:tr w:rsidR="005E6EB7" w:rsidRPr="00C23633" w14:paraId="06963983" w14:textId="77777777" w:rsidTr="005C234B">
        <w:trPr>
          <w:trHeight w:val="790"/>
        </w:trPr>
        <w:tc>
          <w:tcPr>
            <w:tcW w:w="2552" w:type="dxa"/>
          </w:tcPr>
          <w:p w14:paraId="24D7453B" w14:textId="697EB649" w:rsidR="005E6EB7" w:rsidRPr="00136DD5" w:rsidRDefault="005E6EB7" w:rsidP="00634F81">
            <w:pPr>
              <w:spacing w:before="0" w:after="0"/>
              <w:ind w:left="0"/>
              <w:jc w:val="left"/>
              <w:rPr>
                <w:sz w:val="20"/>
                <w:szCs w:val="20"/>
              </w:rPr>
            </w:pPr>
            <w:r w:rsidRPr="00136DD5">
              <w:rPr>
                <w:bCs/>
                <w:sz w:val="20"/>
                <w:szCs w:val="20"/>
              </w:rPr>
              <w:t>P</w:t>
            </w:r>
            <w:r w:rsidR="002B7AE0">
              <w:rPr>
                <w:bCs/>
                <w:sz w:val="20"/>
                <w:szCs w:val="20"/>
              </w:rPr>
              <w:t>DD</w:t>
            </w:r>
            <w:r w:rsidRPr="00136DD5">
              <w:rPr>
                <w:bCs/>
                <w:sz w:val="20"/>
                <w:szCs w:val="20"/>
              </w:rPr>
              <w:t>TJ/</w:t>
            </w:r>
            <w:r w:rsidR="00C24127" w:rsidRPr="00136DD5">
              <w:rPr>
                <w:bCs/>
                <w:sz w:val="20"/>
                <w:szCs w:val="20"/>
              </w:rPr>
              <w:t>1047</w:t>
            </w:r>
            <w:r w:rsidRPr="00136DD5">
              <w:rPr>
                <w:bCs/>
                <w:sz w:val="20"/>
                <w:szCs w:val="20"/>
              </w:rPr>
              <w:t>/P</w:t>
            </w:r>
            <w:r w:rsidR="002B7AE0">
              <w:rPr>
                <w:bCs/>
                <w:sz w:val="20"/>
                <w:szCs w:val="20"/>
              </w:rPr>
              <w:t>DD</w:t>
            </w:r>
            <w:r w:rsidRPr="00136DD5">
              <w:rPr>
                <w:bCs/>
                <w:sz w:val="20"/>
                <w:szCs w:val="20"/>
              </w:rPr>
              <w:t>TJ_P4/NA/</w:t>
            </w:r>
            <w:r w:rsidR="00C24127" w:rsidRPr="00136DD5">
              <w:rPr>
                <w:bCs/>
                <w:sz w:val="20"/>
                <w:szCs w:val="20"/>
              </w:rPr>
              <w:t>PH</w:t>
            </w:r>
            <w:r w:rsidRPr="00136DD5">
              <w:rPr>
                <w:bCs/>
                <w:sz w:val="20"/>
                <w:szCs w:val="20"/>
              </w:rPr>
              <w:t xml:space="preserve"> (proiecte implementate în  jud</w:t>
            </w:r>
            <w:r w:rsidR="00C8175C">
              <w:rPr>
                <w:bCs/>
                <w:sz w:val="20"/>
                <w:szCs w:val="20"/>
              </w:rPr>
              <w:t>.</w:t>
            </w:r>
            <w:r w:rsidRPr="00136DD5">
              <w:rPr>
                <w:bCs/>
                <w:sz w:val="20"/>
                <w:szCs w:val="20"/>
              </w:rPr>
              <w:t xml:space="preserve"> </w:t>
            </w:r>
            <w:r w:rsidR="00C24127" w:rsidRPr="00136DD5">
              <w:rPr>
                <w:bCs/>
                <w:sz w:val="20"/>
                <w:szCs w:val="20"/>
              </w:rPr>
              <w:t>Prahova</w:t>
            </w:r>
            <w:r w:rsidRPr="00136DD5">
              <w:rPr>
                <w:bCs/>
                <w:sz w:val="20"/>
                <w:szCs w:val="20"/>
              </w:rPr>
              <w:t>)</w:t>
            </w:r>
          </w:p>
        </w:tc>
        <w:tc>
          <w:tcPr>
            <w:tcW w:w="3685" w:type="dxa"/>
          </w:tcPr>
          <w:p w14:paraId="7187AC9E" w14:textId="1F5EBCA2" w:rsidR="005E6EB7" w:rsidRPr="00136DD5" w:rsidRDefault="005E6EB7" w:rsidP="00A46789">
            <w:pPr>
              <w:spacing w:before="0" w:after="0"/>
              <w:ind w:left="10"/>
              <w:jc w:val="left"/>
              <w:rPr>
                <w:sz w:val="20"/>
                <w:szCs w:val="20"/>
              </w:rPr>
            </w:pPr>
            <w:r w:rsidRPr="00136DD5">
              <w:rPr>
                <w:sz w:val="20"/>
                <w:szCs w:val="20"/>
              </w:rPr>
              <w:t xml:space="preserve">Teritoriul unității administrativ teritoriale județ </w:t>
            </w:r>
            <w:r w:rsidR="00C24127" w:rsidRPr="00136DD5">
              <w:rPr>
                <w:sz w:val="20"/>
                <w:szCs w:val="20"/>
              </w:rPr>
              <w:t xml:space="preserve">Prahova </w:t>
            </w:r>
            <w:r w:rsidRPr="00136DD5">
              <w:rPr>
                <w:sz w:val="20"/>
                <w:szCs w:val="20"/>
              </w:rPr>
              <w:t xml:space="preserve">- </w:t>
            </w:r>
            <w:r w:rsidR="00C24127" w:rsidRPr="00136DD5">
              <w:rPr>
                <w:sz w:val="20"/>
                <w:szCs w:val="20"/>
              </w:rPr>
              <w:t>RO316 – Prahova</w:t>
            </w:r>
          </w:p>
        </w:tc>
        <w:tc>
          <w:tcPr>
            <w:tcW w:w="3402" w:type="dxa"/>
            <w:shd w:val="clear" w:color="auto" w:fill="FFFFFF"/>
          </w:tcPr>
          <w:p w14:paraId="7CF60E79" w14:textId="5E6C45F8" w:rsidR="005E6EB7" w:rsidRPr="00136DD5" w:rsidRDefault="005E6EB7" w:rsidP="00A46789">
            <w:pPr>
              <w:spacing w:before="0" w:after="0"/>
              <w:ind w:left="0"/>
              <w:jc w:val="left"/>
              <w:rPr>
                <w:sz w:val="20"/>
                <w:szCs w:val="20"/>
              </w:rPr>
            </w:pPr>
            <w:r w:rsidRPr="00136DD5">
              <w:rPr>
                <w:sz w:val="20"/>
                <w:szCs w:val="20"/>
              </w:rPr>
              <w:t>Teritoriul unității administrativ teritoriale județ Prahova - RO316 – Prahova</w:t>
            </w:r>
          </w:p>
        </w:tc>
      </w:tr>
      <w:tr w:rsidR="005E6EB7" w:rsidRPr="00C23633" w14:paraId="5DCC1C03" w14:textId="77777777" w:rsidTr="00A46789">
        <w:trPr>
          <w:trHeight w:val="507"/>
        </w:trPr>
        <w:tc>
          <w:tcPr>
            <w:tcW w:w="2552" w:type="dxa"/>
          </w:tcPr>
          <w:p w14:paraId="4C290C50" w14:textId="2A6A0714" w:rsidR="005E6EB7" w:rsidRPr="00136DD5" w:rsidRDefault="005E6EB7" w:rsidP="00634F81">
            <w:pPr>
              <w:spacing w:before="0" w:after="0"/>
              <w:ind w:left="10"/>
              <w:jc w:val="left"/>
              <w:rPr>
                <w:sz w:val="20"/>
                <w:szCs w:val="20"/>
              </w:rPr>
            </w:pPr>
            <w:r w:rsidRPr="00136DD5">
              <w:rPr>
                <w:bCs/>
                <w:sz w:val="20"/>
                <w:szCs w:val="20"/>
              </w:rPr>
              <w:t>P</w:t>
            </w:r>
            <w:r w:rsidR="002B7AE0">
              <w:rPr>
                <w:bCs/>
                <w:sz w:val="20"/>
                <w:szCs w:val="20"/>
              </w:rPr>
              <w:t>DD</w:t>
            </w:r>
            <w:r w:rsidRPr="00136DD5">
              <w:rPr>
                <w:bCs/>
                <w:sz w:val="20"/>
                <w:szCs w:val="20"/>
              </w:rPr>
              <w:t>TJ/</w:t>
            </w:r>
            <w:r w:rsidR="00C24127" w:rsidRPr="00136DD5">
              <w:rPr>
                <w:bCs/>
                <w:sz w:val="20"/>
                <w:szCs w:val="20"/>
              </w:rPr>
              <w:t>1048</w:t>
            </w:r>
            <w:r w:rsidRPr="00136DD5">
              <w:rPr>
                <w:bCs/>
                <w:sz w:val="20"/>
                <w:szCs w:val="20"/>
              </w:rPr>
              <w:t>/P</w:t>
            </w:r>
            <w:r w:rsidR="002B7AE0">
              <w:rPr>
                <w:bCs/>
                <w:sz w:val="20"/>
                <w:szCs w:val="20"/>
              </w:rPr>
              <w:t>DD</w:t>
            </w:r>
            <w:r w:rsidRPr="00136DD5">
              <w:rPr>
                <w:bCs/>
                <w:sz w:val="20"/>
                <w:szCs w:val="20"/>
              </w:rPr>
              <w:t>TJ_P</w:t>
            </w:r>
            <w:r w:rsidR="00C24127" w:rsidRPr="00136DD5">
              <w:rPr>
                <w:bCs/>
                <w:sz w:val="20"/>
                <w:szCs w:val="20"/>
              </w:rPr>
              <w:t>9</w:t>
            </w:r>
            <w:r w:rsidRPr="00136DD5">
              <w:rPr>
                <w:bCs/>
                <w:sz w:val="20"/>
                <w:szCs w:val="20"/>
              </w:rPr>
              <w:t>/NA/</w:t>
            </w:r>
            <w:r w:rsidR="00C24127" w:rsidRPr="00136DD5">
              <w:rPr>
                <w:bCs/>
                <w:sz w:val="20"/>
                <w:szCs w:val="20"/>
              </w:rPr>
              <w:t>MS</w:t>
            </w:r>
            <w:r w:rsidRPr="00136DD5">
              <w:rPr>
                <w:bCs/>
                <w:sz w:val="20"/>
                <w:szCs w:val="20"/>
              </w:rPr>
              <w:t xml:space="preserve"> (proiecte implementate în  jud</w:t>
            </w:r>
            <w:r w:rsidR="00C8175C">
              <w:rPr>
                <w:bCs/>
                <w:sz w:val="20"/>
                <w:szCs w:val="20"/>
              </w:rPr>
              <w:t>.</w:t>
            </w:r>
            <w:r w:rsidRPr="00136DD5">
              <w:rPr>
                <w:bCs/>
                <w:sz w:val="20"/>
                <w:szCs w:val="20"/>
              </w:rPr>
              <w:t xml:space="preserve"> </w:t>
            </w:r>
            <w:r w:rsidR="00C24127" w:rsidRPr="00136DD5">
              <w:rPr>
                <w:bCs/>
                <w:sz w:val="20"/>
                <w:szCs w:val="20"/>
              </w:rPr>
              <w:t>Mureș</w:t>
            </w:r>
            <w:r w:rsidRPr="00136DD5">
              <w:rPr>
                <w:bCs/>
                <w:sz w:val="20"/>
                <w:szCs w:val="20"/>
              </w:rPr>
              <w:t>)</w:t>
            </w:r>
          </w:p>
        </w:tc>
        <w:tc>
          <w:tcPr>
            <w:tcW w:w="3685" w:type="dxa"/>
          </w:tcPr>
          <w:p w14:paraId="5DCA3BF7" w14:textId="3644DA98" w:rsidR="005E6EB7" w:rsidRPr="00136DD5" w:rsidRDefault="005E6EB7" w:rsidP="00A46789">
            <w:pPr>
              <w:spacing w:before="0" w:after="0"/>
              <w:ind w:left="10"/>
              <w:jc w:val="left"/>
              <w:rPr>
                <w:sz w:val="20"/>
                <w:szCs w:val="20"/>
              </w:rPr>
            </w:pPr>
            <w:r w:rsidRPr="00136DD5">
              <w:rPr>
                <w:sz w:val="20"/>
                <w:szCs w:val="20"/>
              </w:rPr>
              <w:t xml:space="preserve">Teritoriul unității administrativ teritoriale județ </w:t>
            </w:r>
            <w:r w:rsidR="00C24127" w:rsidRPr="00136DD5">
              <w:rPr>
                <w:sz w:val="20"/>
                <w:szCs w:val="20"/>
              </w:rPr>
              <w:t>Mureș</w:t>
            </w:r>
            <w:r w:rsidRPr="00136DD5">
              <w:rPr>
                <w:sz w:val="20"/>
                <w:szCs w:val="20"/>
              </w:rPr>
              <w:t xml:space="preserve"> </w:t>
            </w:r>
            <w:r w:rsidR="00C24127" w:rsidRPr="00136DD5">
              <w:rPr>
                <w:sz w:val="20"/>
                <w:szCs w:val="20"/>
              </w:rPr>
              <w:t>–</w:t>
            </w:r>
            <w:r w:rsidRPr="00136DD5">
              <w:rPr>
                <w:sz w:val="20"/>
                <w:szCs w:val="20"/>
              </w:rPr>
              <w:t xml:space="preserve"> RO</w:t>
            </w:r>
            <w:r w:rsidR="00C24127" w:rsidRPr="00136DD5">
              <w:rPr>
                <w:sz w:val="20"/>
                <w:szCs w:val="20"/>
              </w:rPr>
              <w:t>125</w:t>
            </w:r>
            <w:r w:rsidRPr="00136DD5">
              <w:rPr>
                <w:sz w:val="20"/>
                <w:szCs w:val="20"/>
              </w:rPr>
              <w:t xml:space="preserve"> - </w:t>
            </w:r>
            <w:r w:rsidR="00C24127" w:rsidRPr="00136DD5">
              <w:rPr>
                <w:sz w:val="20"/>
                <w:szCs w:val="20"/>
              </w:rPr>
              <w:t>Mureș</w:t>
            </w:r>
          </w:p>
        </w:tc>
        <w:tc>
          <w:tcPr>
            <w:tcW w:w="3402" w:type="dxa"/>
            <w:shd w:val="clear" w:color="auto" w:fill="FFFFFF"/>
          </w:tcPr>
          <w:p w14:paraId="326B69F1" w14:textId="35086441" w:rsidR="005E6EB7" w:rsidRPr="00136DD5" w:rsidRDefault="005E6EB7" w:rsidP="00A46789">
            <w:pPr>
              <w:spacing w:before="0" w:after="0"/>
              <w:ind w:left="0"/>
              <w:jc w:val="left"/>
              <w:rPr>
                <w:sz w:val="20"/>
                <w:szCs w:val="20"/>
              </w:rPr>
            </w:pPr>
            <w:r w:rsidRPr="00136DD5">
              <w:rPr>
                <w:sz w:val="20"/>
                <w:szCs w:val="20"/>
              </w:rPr>
              <w:t xml:space="preserve">Teritoriul unității administrativ teritoriale județ </w:t>
            </w:r>
            <w:r w:rsidRPr="00C8175C">
              <w:rPr>
                <w:sz w:val="20"/>
                <w:szCs w:val="20"/>
              </w:rPr>
              <w:t>Mureș - RO125 – Mureș</w:t>
            </w:r>
          </w:p>
        </w:tc>
      </w:tr>
    </w:tbl>
    <w:p w14:paraId="50033562" w14:textId="23865A46" w:rsidR="00E155DE" w:rsidRPr="00E7587F" w:rsidRDefault="00F46820">
      <w:pPr>
        <w:ind w:left="0"/>
        <w:rPr>
          <w:rFonts w:eastAsia="SimSun" w:cstheme="minorHAnsi"/>
        </w:rPr>
      </w:pPr>
      <w:r w:rsidRPr="00E7587F">
        <w:rPr>
          <w:rFonts w:eastAsia="SimSun" w:cstheme="minorHAnsi"/>
        </w:rPr>
        <w:t>Teritoriile mai sus menționate sunt încadrate în cadrul categoriilor de regiuni mai puțin dezvoltate.</w:t>
      </w:r>
    </w:p>
    <w:p w14:paraId="00000122" w14:textId="44CFE504" w:rsidR="00590E78" w:rsidRPr="00D4292C" w:rsidRDefault="00B1102C" w:rsidP="00E37B56">
      <w:pPr>
        <w:pStyle w:val="Heading2"/>
        <w:numPr>
          <w:ilvl w:val="1"/>
          <w:numId w:val="4"/>
        </w:numPr>
        <w:spacing w:before="120" w:after="120"/>
        <w:rPr>
          <w:rFonts w:ascii="Calibri" w:hAnsi="Calibri" w:cs="Calibri"/>
          <w:b/>
          <w:color w:val="1C6194" w:themeColor="accent6" w:themeShade="BF"/>
          <w:sz w:val="24"/>
          <w:szCs w:val="24"/>
        </w:rPr>
      </w:pPr>
      <w:bookmarkStart w:id="27" w:name="_Toc236810310"/>
      <w:r w:rsidRPr="00D4292C">
        <w:rPr>
          <w:rFonts w:ascii="Calibri" w:hAnsi="Calibri" w:cs="Calibri"/>
          <w:b/>
          <w:color w:val="1C6194" w:themeColor="accent6" w:themeShade="BF"/>
          <w:sz w:val="24"/>
          <w:szCs w:val="24"/>
        </w:rPr>
        <w:t>Acțiuni sprijinite în cadrul apelului</w:t>
      </w:r>
      <w:bookmarkEnd w:id="27"/>
      <w:r w:rsidRPr="00D4292C">
        <w:rPr>
          <w:rFonts w:ascii="Calibri" w:hAnsi="Calibri" w:cs="Calibri"/>
          <w:b/>
          <w:color w:val="1C6194" w:themeColor="accent6" w:themeShade="BF"/>
          <w:sz w:val="24"/>
          <w:szCs w:val="24"/>
        </w:rPr>
        <w:t xml:space="preserve"> </w:t>
      </w:r>
    </w:p>
    <w:p w14:paraId="7F191AF9" w14:textId="77777777" w:rsidR="003564A6" w:rsidRDefault="003564A6" w:rsidP="00E37B56">
      <w:pPr>
        <w:spacing w:before="0" w:after="0"/>
        <w:ind w:left="0"/>
      </w:pPr>
      <w:bookmarkStart w:id="28" w:name="_heading=h.4i7ojhp" w:colFirst="0" w:colLast="0"/>
      <w:bookmarkEnd w:id="28"/>
    </w:p>
    <w:p w14:paraId="0A4D0D2C" w14:textId="77777777" w:rsidR="008621F4" w:rsidRDefault="003564A6" w:rsidP="003564A6">
      <w:pPr>
        <w:spacing w:before="0" w:after="0"/>
        <w:ind w:left="0"/>
        <w:rPr>
          <w:bCs/>
        </w:rPr>
      </w:pPr>
      <w:r w:rsidRPr="003564A6">
        <w:rPr>
          <w:bCs/>
        </w:rPr>
        <w:t xml:space="preserve">În cadrul </w:t>
      </w:r>
      <w:r>
        <w:rPr>
          <w:bCs/>
        </w:rPr>
        <w:t xml:space="preserve">prezentului </w:t>
      </w:r>
      <w:r w:rsidRPr="003564A6">
        <w:rPr>
          <w:bCs/>
        </w:rPr>
        <w:t>ghid</w:t>
      </w:r>
      <w:r>
        <w:rPr>
          <w:bCs/>
        </w:rPr>
        <w:t xml:space="preserve"> al</w:t>
      </w:r>
      <w:r w:rsidRPr="003564A6">
        <w:rPr>
          <w:bCs/>
        </w:rPr>
        <w:t xml:space="preserve"> solicitantului, sunt eligibile două categorii de proiecte: </w:t>
      </w:r>
    </w:p>
    <w:p w14:paraId="1048C932" w14:textId="77777777" w:rsidR="008621F4" w:rsidRDefault="003564A6" w:rsidP="00C11E9B">
      <w:pPr>
        <w:pStyle w:val="ListParagraph"/>
        <w:numPr>
          <w:ilvl w:val="0"/>
          <w:numId w:val="37"/>
        </w:numPr>
        <w:spacing w:before="0" w:after="0"/>
        <w:rPr>
          <w:bCs/>
        </w:rPr>
      </w:pPr>
      <w:r w:rsidRPr="008621F4">
        <w:rPr>
          <w:bCs/>
        </w:rPr>
        <w:t xml:space="preserve">proiecte noi, elaborate direct în conformitate cu cerințele </w:t>
      </w:r>
      <w:r w:rsidR="00D931B0" w:rsidRPr="008621F4">
        <w:rPr>
          <w:bCs/>
        </w:rPr>
        <w:t>prezentului Ghid</w:t>
      </w:r>
      <w:r w:rsidRPr="008621F4">
        <w:rPr>
          <w:bCs/>
        </w:rPr>
        <w:t xml:space="preserve">, și </w:t>
      </w:r>
    </w:p>
    <w:p w14:paraId="26DBFA6B" w14:textId="1FB77E29" w:rsidR="0093347F" w:rsidRDefault="003564A6" w:rsidP="00C11E9B">
      <w:pPr>
        <w:pStyle w:val="ListParagraph"/>
        <w:numPr>
          <w:ilvl w:val="0"/>
          <w:numId w:val="37"/>
        </w:numPr>
        <w:spacing w:before="0" w:after="0"/>
        <w:rPr>
          <w:bCs/>
        </w:rPr>
      </w:pPr>
      <w:r w:rsidRPr="008621F4">
        <w:rPr>
          <w:bCs/>
        </w:rPr>
        <w:t>proiecte pregătite anterior în cadrul PNRR, proiecte aprobate pentru finanțare, dar care au contracte de finanțare denunțate/ cu decizii de încetare cu acordul părților, după caz, respectiv proiecte cu contracte de finanțare</w:t>
      </w:r>
      <w:r w:rsidR="00EC568B">
        <w:rPr>
          <w:bCs/>
        </w:rPr>
        <w:t>,</w:t>
      </w:r>
      <w:r w:rsidRPr="008621F4">
        <w:rPr>
          <w:bCs/>
        </w:rPr>
        <w:t xml:space="preserve"> dar care nu se finalizează în termenul prevăzut de Regulamentul (UE) 2021/241 al Parlamentului European și al Consiliului din 12 februarie 2021 de instituire a Mecanismului de redresare și reziliență</w:t>
      </w:r>
      <w:r w:rsidR="00EC568B">
        <w:rPr>
          <w:bCs/>
        </w:rPr>
        <w:t>, cu modificările și completările ulterioare,</w:t>
      </w:r>
      <w:r w:rsidRPr="008621F4">
        <w:rPr>
          <w:bCs/>
        </w:rPr>
        <w:t xml:space="preserve"> cu asigurarea evitării dublei finanțări. </w:t>
      </w:r>
    </w:p>
    <w:p w14:paraId="12A3E5A2" w14:textId="77777777" w:rsidR="0093347F" w:rsidRPr="0093347F" w:rsidRDefault="0093347F" w:rsidP="0093347F">
      <w:pPr>
        <w:spacing w:before="0" w:after="0"/>
        <w:ind w:left="0"/>
        <w:rPr>
          <w:bCs/>
        </w:rPr>
      </w:pPr>
    </w:p>
    <w:p w14:paraId="3D251292" w14:textId="7C822CCE" w:rsidR="003564A6" w:rsidRPr="0093347F" w:rsidRDefault="003564A6" w:rsidP="0093347F">
      <w:pPr>
        <w:spacing w:before="0" w:after="0"/>
        <w:ind w:left="0"/>
        <w:rPr>
          <w:bCs/>
        </w:rPr>
      </w:pPr>
      <w:r w:rsidRPr="0093347F">
        <w:rPr>
          <w:bCs/>
        </w:rPr>
        <w:t>Condițiile de eligibilitate și criteriile de evaluare se aplică diferențiat celor două categorii, după cum este specificat la fiecare criteriu în parte</w:t>
      </w:r>
      <w:r w:rsidR="00D931B0" w:rsidRPr="0093347F">
        <w:rPr>
          <w:bCs/>
        </w:rPr>
        <w:t xml:space="preserve">, in conformitate cu </w:t>
      </w:r>
      <w:r w:rsidR="009D11F6">
        <w:rPr>
          <w:bCs/>
        </w:rPr>
        <w:t xml:space="preserve">Anexa nr. </w:t>
      </w:r>
      <w:r w:rsidR="003D22DC" w:rsidRPr="0093347F">
        <w:rPr>
          <w:bCs/>
        </w:rPr>
        <w:t xml:space="preserve"> </w:t>
      </w:r>
      <w:r w:rsidR="00560F12">
        <w:rPr>
          <w:bCs/>
        </w:rPr>
        <w:t>7</w:t>
      </w:r>
      <w:r w:rsidR="003D22DC" w:rsidRPr="0093347F">
        <w:rPr>
          <w:bCs/>
        </w:rPr>
        <w:t xml:space="preserve">  - Grila de evaluare tehnică și financiară </w:t>
      </w:r>
    </w:p>
    <w:p w14:paraId="0740315E" w14:textId="77777777" w:rsidR="0093347F" w:rsidRDefault="005A6FB6" w:rsidP="003564A6">
      <w:pPr>
        <w:spacing w:before="0" w:after="0"/>
        <w:ind w:left="0"/>
        <w:rPr>
          <w:bCs/>
        </w:rPr>
      </w:pPr>
      <w:r w:rsidRPr="005A6FB6">
        <w:rPr>
          <w:bCs/>
        </w:rPr>
        <w:t>Un proiect poate conține mai multe clădiri rezidențiale multifamiliale, denumite componente.</w:t>
      </w:r>
    </w:p>
    <w:p w14:paraId="46947239" w14:textId="5D6FB9CB" w:rsidR="0093347F" w:rsidRDefault="005A6FB6" w:rsidP="003564A6">
      <w:pPr>
        <w:spacing w:before="0" w:after="0"/>
        <w:ind w:left="0"/>
        <w:rPr>
          <w:bCs/>
        </w:rPr>
      </w:pPr>
      <w:r w:rsidRPr="005A6FB6">
        <w:rPr>
          <w:bCs/>
        </w:rPr>
        <w:t xml:space="preserve">Toate componentele proiectului au fost construite până la </w:t>
      </w:r>
      <w:r w:rsidRPr="001E0B94">
        <w:rPr>
          <w:b/>
        </w:rPr>
        <w:t>31 decembrie 2000</w:t>
      </w:r>
    </w:p>
    <w:p w14:paraId="1898723B" w14:textId="278F7BFD" w:rsidR="005A6FB6" w:rsidRPr="003564A6" w:rsidRDefault="005A6FB6" w:rsidP="003564A6">
      <w:pPr>
        <w:spacing w:before="0" w:after="0"/>
        <w:ind w:left="0"/>
        <w:rPr>
          <w:bCs/>
        </w:rPr>
      </w:pPr>
      <w:r w:rsidRPr="005A6FB6">
        <w:rPr>
          <w:bCs/>
        </w:rPr>
        <w:t xml:space="preserve">Un proiect poate cuprinde </w:t>
      </w:r>
      <w:r w:rsidRPr="001E0B94">
        <w:rPr>
          <w:b/>
        </w:rPr>
        <w:t>maximum 20 componente</w:t>
      </w:r>
    </w:p>
    <w:p w14:paraId="475B3268" w14:textId="77777777" w:rsidR="003564A6" w:rsidRDefault="003564A6" w:rsidP="00E37B56">
      <w:pPr>
        <w:spacing w:before="0" w:after="0"/>
        <w:ind w:left="0"/>
      </w:pPr>
    </w:p>
    <w:tbl>
      <w:tblPr>
        <w:tblStyle w:val="TableGrid"/>
        <w:tblW w:w="0" w:type="auto"/>
        <w:tblLook w:val="04A0" w:firstRow="1" w:lastRow="0" w:firstColumn="1" w:lastColumn="0" w:noHBand="0" w:noVBand="1"/>
      </w:tblPr>
      <w:tblGrid>
        <w:gridCol w:w="9742"/>
      </w:tblGrid>
      <w:tr w:rsidR="0093347F" w14:paraId="6465C2A8" w14:textId="77777777" w:rsidTr="001E0B94">
        <w:tc>
          <w:tcPr>
            <w:tcW w:w="9742" w:type="dxa"/>
            <w:shd w:val="clear" w:color="auto" w:fill="FFFFFF" w:themeFill="background1"/>
          </w:tcPr>
          <w:p w14:paraId="710E7A1E" w14:textId="77777777" w:rsidR="0093347F" w:rsidRPr="0093347F" w:rsidRDefault="0093347F" w:rsidP="0093347F">
            <w:pPr>
              <w:ind w:left="0"/>
              <w:rPr>
                <w:b/>
                <w:bCs/>
                <w:color w:val="EE0000"/>
              </w:rPr>
            </w:pPr>
            <w:r w:rsidRPr="0093347F">
              <w:rPr>
                <w:b/>
                <w:bCs/>
                <w:color w:val="EE0000"/>
              </w:rPr>
              <w:t>ATENTIE!</w:t>
            </w:r>
          </w:p>
          <w:p w14:paraId="4EA54080" w14:textId="77777777" w:rsidR="007E0A52" w:rsidRDefault="007E0A52" w:rsidP="007E0A52">
            <w:pPr>
              <w:spacing w:before="0"/>
              <w:ind w:left="0"/>
              <w:rPr>
                <w:rFonts w:asciiTheme="minorHAnsi" w:hAnsiTheme="minorHAnsi" w:cstheme="minorHAnsi"/>
                <w:color w:val="276E8B" w:themeColor="accent1" w:themeShade="BF"/>
              </w:rPr>
            </w:pPr>
          </w:p>
          <w:p w14:paraId="64C493C4" w14:textId="6B5DA1D4" w:rsidR="00EF3057" w:rsidRDefault="007E0A52" w:rsidP="00C344C1">
            <w:pPr>
              <w:spacing w:before="0"/>
              <w:ind w:left="0"/>
              <w:rPr>
                <w:b/>
                <w:bCs/>
                <w:color w:val="EE0000"/>
              </w:rPr>
            </w:pPr>
            <w:r w:rsidRPr="007E0A52">
              <w:rPr>
                <w:rFonts w:asciiTheme="minorHAnsi" w:hAnsiTheme="minorHAnsi" w:cstheme="minorHAnsi"/>
                <w:color w:val="EE0000"/>
              </w:rPr>
              <w:t xml:space="preserve">Nu sunt eligibile </w:t>
            </w:r>
            <w:r w:rsidR="004F0C6A">
              <w:rPr>
                <w:rFonts w:asciiTheme="minorHAnsi" w:hAnsiTheme="minorHAnsi" w:cstheme="minorHAnsi"/>
                <w:color w:val="EE0000"/>
              </w:rPr>
              <w:t>b</w:t>
            </w:r>
            <w:r w:rsidRPr="007E0A52">
              <w:rPr>
                <w:rFonts w:asciiTheme="minorHAnsi" w:hAnsiTheme="minorHAnsi" w:cstheme="minorHAnsi"/>
                <w:color w:val="EE0000"/>
              </w:rPr>
              <w:t xml:space="preserve">locurile care au doar locuințe sociale si/sau care </w:t>
            </w:r>
            <w:r w:rsidR="00EF3057">
              <w:rPr>
                <w:rFonts w:asciiTheme="minorHAnsi" w:hAnsiTheme="minorHAnsi" w:cstheme="minorHAnsi"/>
                <w:color w:val="EE0000"/>
              </w:rPr>
              <w:t>au n</w:t>
            </w:r>
            <w:r w:rsidR="00EF3057" w:rsidRPr="00EF3057">
              <w:rPr>
                <w:b/>
                <w:bCs/>
                <w:color w:val="EE0000"/>
              </w:rPr>
              <w:t>umărul apartamentelor în care se regăsesc persoane care necesită cheltuieli de natură socială raportat la totalul spațiilor cu destinație de locuință din cadrul proiectului</w:t>
            </w:r>
            <w:r w:rsidR="00EF3057" w:rsidRPr="004F0C6A">
              <w:rPr>
                <w:rFonts w:asciiTheme="minorHAnsi" w:hAnsiTheme="minorHAnsi" w:cstheme="minorHAnsi"/>
                <w:color w:val="EE0000"/>
              </w:rPr>
              <w:t xml:space="preserve"> </w:t>
            </w:r>
            <w:r w:rsidR="00EF3057">
              <w:rPr>
                <w:rFonts w:asciiTheme="minorHAnsi" w:hAnsiTheme="minorHAnsi" w:cstheme="minorHAnsi"/>
                <w:color w:val="EE0000"/>
              </w:rPr>
              <w:t>cu</w:t>
            </w:r>
            <w:r w:rsidR="004F0C6A" w:rsidRPr="004F0C6A">
              <w:rPr>
                <w:rFonts w:asciiTheme="minorHAnsi" w:hAnsiTheme="minorHAnsi" w:cstheme="minorHAnsi"/>
                <w:color w:val="EE0000"/>
              </w:rPr>
              <w:t xml:space="preserve"> o pondere </w:t>
            </w:r>
            <w:r w:rsidR="00A746F4">
              <w:rPr>
                <w:rFonts w:asciiTheme="minorHAnsi" w:hAnsiTheme="minorHAnsi" w:cstheme="minorHAnsi"/>
                <w:color w:val="EE0000"/>
              </w:rPr>
              <w:t xml:space="preserve">de </w:t>
            </w:r>
            <w:r w:rsidR="004F0C6A" w:rsidRPr="004F0C6A">
              <w:rPr>
                <w:rFonts w:asciiTheme="minorHAnsi" w:hAnsiTheme="minorHAnsi" w:cstheme="minorHAnsi"/>
                <w:color w:val="EE0000"/>
              </w:rPr>
              <w:t>sub 20%</w:t>
            </w:r>
            <w:r w:rsidR="00A746F4">
              <w:rPr>
                <w:rFonts w:asciiTheme="minorHAnsi" w:hAnsiTheme="minorHAnsi" w:cstheme="minorHAnsi"/>
                <w:color w:val="EE0000"/>
              </w:rPr>
              <w:t xml:space="preserve">, </w:t>
            </w:r>
            <w:r w:rsidRPr="007E0A52">
              <w:rPr>
                <w:rFonts w:asciiTheme="minorHAnsi" w:hAnsiTheme="minorHAnsi" w:cstheme="minorHAnsi"/>
                <w:color w:val="EE0000"/>
              </w:rPr>
              <w:t>sau care sunt in zone segregate</w:t>
            </w:r>
            <w:r w:rsidR="00A746F4">
              <w:rPr>
                <w:rFonts w:asciiTheme="minorHAnsi" w:hAnsiTheme="minorHAnsi" w:cstheme="minorHAnsi"/>
                <w:color w:val="EE0000"/>
              </w:rPr>
              <w:t xml:space="preserve"> (</w:t>
            </w:r>
            <w:r w:rsidR="00A746F4" w:rsidRPr="00A746F4">
              <w:rPr>
                <w:rFonts w:asciiTheme="minorHAnsi" w:hAnsiTheme="minorHAnsi" w:cstheme="minorHAnsi"/>
                <w:color w:val="EE0000"/>
              </w:rPr>
              <w:t>spații sau cartiere izolate unde un anumit grup de oameni este separat de restul comunității</w:t>
            </w:r>
            <w:r w:rsidR="00A746F4">
              <w:rPr>
                <w:rFonts w:asciiTheme="minorHAnsi" w:hAnsiTheme="minorHAnsi" w:cstheme="minorHAnsi"/>
                <w:color w:val="EE0000"/>
              </w:rPr>
              <w:t>)</w:t>
            </w:r>
          </w:p>
        </w:tc>
      </w:tr>
    </w:tbl>
    <w:p w14:paraId="50E671B0" w14:textId="77777777" w:rsidR="00990F09" w:rsidRDefault="00990F09" w:rsidP="00E37B56">
      <w:pPr>
        <w:spacing w:before="0" w:after="0"/>
        <w:ind w:left="0"/>
      </w:pPr>
    </w:p>
    <w:p w14:paraId="4B0A6FE9" w14:textId="742A2E5A" w:rsidR="00A634D1" w:rsidRDefault="00A634D1" w:rsidP="00E37B56">
      <w:pPr>
        <w:spacing w:before="0" w:after="0"/>
        <w:ind w:left="0"/>
      </w:pPr>
      <w:r>
        <w:t xml:space="preserve">Prin intermediul </w:t>
      </w:r>
      <w:r w:rsidR="003564A6">
        <w:t>acestor proiecte</w:t>
      </w:r>
      <w:r>
        <w:t xml:space="preserve"> vor fi </w:t>
      </w:r>
      <w:r w:rsidR="003564A6">
        <w:t xml:space="preserve">finantate </w:t>
      </w:r>
      <w:r>
        <w:t>activități/acțiuni specifice realizării de investiții</w:t>
      </w:r>
      <w:r w:rsidR="00E37B56">
        <w:t xml:space="preserve"> </w:t>
      </w:r>
      <w:r>
        <w:t xml:space="preserve">pentru  creşterea eficienţei energetice </w:t>
      </w:r>
      <w:r w:rsidR="00887FBB">
        <w:t xml:space="preserve">a </w:t>
      </w:r>
      <w:r w:rsidR="00887FBB" w:rsidRPr="00887FBB">
        <w:t>clădirilor rezidențiale multifamiliale</w:t>
      </w:r>
      <w:r w:rsidR="00887FBB">
        <w:t xml:space="preserve">, </w:t>
      </w:r>
      <w:r>
        <w:t>respectiv:</w:t>
      </w:r>
    </w:p>
    <w:p w14:paraId="2DB6BDE8" w14:textId="1DC34410" w:rsidR="00A634D1" w:rsidRDefault="00A634D1" w:rsidP="00E37B56">
      <w:pPr>
        <w:spacing w:before="0" w:after="0"/>
        <w:ind w:left="0"/>
      </w:pPr>
      <w:r>
        <w:t>- Lucrări de reabilitare termică a elementelor de anvelopă a clădirii;</w:t>
      </w:r>
    </w:p>
    <w:p w14:paraId="77BEBD42" w14:textId="2D45D0CF" w:rsidR="00A634D1" w:rsidRDefault="00A634D1" w:rsidP="00E37B56">
      <w:pPr>
        <w:spacing w:before="0" w:after="0"/>
        <w:ind w:left="0"/>
      </w:pPr>
      <w:r>
        <w:t>- Lucrări de reabilitare termică a sistemului de încălzire/a sistemului de furnizare a apei calde de consum;</w:t>
      </w:r>
    </w:p>
    <w:p w14:paraId="3328BCA2" w14:textId="02F36D04" w:rsidR="00A634D1" w:rsidRDefault="00A634D1" w:rsidP="00E37B56">
      <w:pPr>
        <w:spacing w:before="0" w:after="0"/>
        <w:ind w:left="0"/>
      </w:pPr>
      <w:r>
        <w:t xml:space="preserve">- Instalarea unor sisteme alternative de producere a energiei electrice și/sau termice pentru consum propriu; - </w:t>
      </w:r>
      <w:r w:rsidR="00136DD5">
        <w:t>U</w:t>
      </w:r>
      <w:r>
        <w:t>tilizarea surselor regenerabile de energie;</w:t>
      </w:r>
    </w:p>
    <w:p w14:paraId="78CD3AC4" w14:textId="13709DD2" w:rsidR="00A634D1" w:rsidRDefault="00F12DEC" w:rsidP="00E37B56">
      <w:pPr>
        <w:spacing w:before="0" w:after="0"/>
        <w:ind w:left="0"/>
      </w:pPr>
      <w:r>
        <w:t>-</w:t>
      </w:r>
      <w:r w:rsidR="00A634D1">
        <w:t xml:space="preserve"> Lucrări de instalare/reabilitare/modernizare a sistemelor de climatizare și/sau ventilare mecanică pentru asigurarea calităţii aerului interior;</w:t>
      </w:r>
    </w:p>
    <w:p w14:paraId="745479A5" w14:textId="22702932" w:rsidR="00A634D1" w:rsidRDefault="00A634D1" w:rsidP="00E37B56">
      <w:pPr>
        <w:spacing w:before="0" w:after="0"/>
        <w:ind w:left="0"/>
      </w:pPr>
      <w:r>
        <w:t>- Lucrări de reabilitare/modernizare a instalațiilor de iluminat în clădiri;</w:t>
      </w:r>
    </w:p>
    <w:p w14:paraId="67CBA64D" w14:textId="099CDF5B" w:rsidR="00A634D1" w:rsidRDefault="00A634D1" w:rsidP="00E37B56">
      <w:pPr>
        <w:spacing w:before="0" w:after="0"/>
        <w:ind w:left="0"/>
      </w:pPr>
      <w:r>
        <w:t>- Sisteme de management energetic integrat pentru clădiri;</w:t>
      </w:r>
    </w:p>
    <w:p w14:paraId="0AB7BF74" w14:textId="369FCC8B" w:rsidR="00A634D1" w:rsidRDefault="00A634D1" w:rsidP="00E37B56">
      <w:pPr>
        <w:spacing w:before="0" w:after="0"/>
        <w:ind w:left="0"/>
      </w:pPr>
      <w:r>
        <w:t>- Sisteme inteligente de umbrire pentru sezonul cald;</w:t>
      </w:r>
    </w:p>
    <w:p w14:paraId="7E950149" w14:textId="71BA3FC9" w:rsidR="00A634D1" w:rsidRDefault="00A634D1" w:rsidP="00E37B56">
      <w:pPr>
        <w:spacing w:before="0" w:after="0"/>
        <w:ind w:left="0"/>
      </w:pPr>
      <w:r>
        <w:t>- Modernizarea sistemelor tehnice ale clădirilor, inclusiv în vederea pregătirii clădirilor pentru soluții inteligente;</w:t>
      </w:r>
    </w:p>
    <w:p w14:paraId="4B44C396" w14:textId="20E92979" w:rsidR="007F51B8" w:rsidRDefault="00A634D1" w:rsidP="00E37B56">
      <w:pPr>
        <w:spacing w:before="0" w:after="0"/>
        <w:ind w:left="0"/>
      </w:pPr>
      <w:r>
        <w:t xml:space="preserve">- Lucrări conexe pentru respectarea altor cerințele fundamentale privind calitatea în construcții (securitate la incendiu, igienă, sănătate și mediu înconjurător, siguranță și accesibilitate în exploatare, </w:t>
      </w:r>
      <w:r w:rsidR="00384148" w:rsidRPr="00384148">
        <w:t>reabilitarea/</w:t>
      </w:r>
      <w:r w:rsidR="00384148">
        <w:t xml:space="preserve"> </w:t>
      </w:r>
      <w:r w:rsidR="00384148" w:rsidRPr="00384148">
        <w:t>modernizarea lifturilor</w:t>
      </w:r>
      <w:r w:rsidR="00384148">
        <w:t>,</w:t>
      </w:r>
      <w:r w:rsidR="00384148" w:rsidRPr="00384148">
        <w:t xml:space="preserve"> </w:t>
      </w:r>
      <w:r>
        <w:t>protecție împotriva zgomotului, utilizare sustenabilă a resurselor naturale), aplicabile după caz</w:t>
      </w:r>
      <w:r w:rsidR="00384148" w:rsidRPr="005C234B">
        <w:rPr>
          <w:u w:val="single"/>
        </w:rPr>
        <w:t>.</w:t>
      </w:r>
    </w:p>
    <w:p w14:paraId="00000124" w14:textId="357A0E46" w:rsidR="00590E78" w:rsidRPr="00D4292C" w:rsidRDefault="00B1102C" w:rsidP="00D4292C">
      <w:pPr>
        <w:pStyle w:val="Heading2"/>
        <w:numPr>
          <w:ilvl w:val="1"/>
          <w:numId w:val="4"/>
        </w:numPr>
        <w:spacing w:before="120" w:after="120"/>
        <w:rPr>
          <w:rFonts w:ascii="Calibri" w:hAnsi="Calibri" w:cs="Calibri"/>
          <w:b/>
          <w:color w:val="1C6194" w:themeColor="accent6" w:themeShade="BF"/>
          <w:sz w:val="24"/>
          <w:szCs w:val="24"/>
        </w:rPr>
      </w:pPr>
      <w:bookmarkStart w:id="29" w:name="_Toc236810311"/>
      <w:r w:rsidRPr="00D4292C">
        <w:rPr>
          <w:rFonts w:ascii="Calibri" w:hAnsi="Calibri" w:cs="Calibri"/>
          <w:b/>
          <w:color w:val="1C6194" w:themeColor="accent6" w:themeShade="BF"/>
          <w:sz w:val="24"/>
          <w:szCs w:val="24"/>
        </w:rPr>
        <w:t>Grup țintă vizat de apelul de proiecte</w:t>
      </w:r>
      <w:bookmarkEnd w:id="29"/>
    </w:p>
    <w:p w14:paraId="1A06E8D4" w14:textId="2DE8B73F" w:rsidR="00B87E03" w:rsidRDefault="00685B56">
      <w:pPr>
        <w:ind w:left="0"/>
        <w:rPr>
          <w:color w:val="000000" w:themeColor="text1"/>
        </w:rPr>
      </w:pPr>
      <w:r w:rsidRPr="00685B56">
        <w:rPr>
          <w:color w:val="000000" w:themeColor="text1"/>
        </w:rPr>
        <w:t>Grupul țintă este reprezentat de întreaga populație a zonelor vizate de apelurile de proiecte, proprietarii și locatarii din mediul urban și rural din cadrul clădirilor rezidențiale multifamiliale, inclusiv persoanele fizice care necesită cheltuieli de natură socială</w:t>
      </w:r>
      <w:r w:rsidR="00965335">
        <w:rPr>
          <w:rStyle w:val="FootnoteReference"/>
          <w:color w:val="000000" w:themeColor="text1"/>
        </w:rPr>
        <w:footnoteReference w:id="1"/>
      </w:r>
      <w:r w:rsidRPr="00685B56">
        <w:rPr>
          <w:color w:val="000000" w:themeColor="text1"/>
        </w:rPr>
        <w:t>, din cele 6 județe beneficiare FTJ.</w:t>
      </w:r>
    </w:p>
    <w:p w14:paraId="00000128" w14:textId="5DBD3642" w:rsidR="00590E78" w:rsidRPr="00D4292C" w:rsidRDefault="00B1102C" w:rsidP="00D4292C">
      <w:pPr>
        <w:pStyle w:val="Heading2"/>
        <w:numPr>
          <w:ilvl w:val="1"/>
          <w:numId w:val="4"/>
        </w:numPr>
        <w:spacing w:before="120" w:after="120"/>
        <w:rPr>
          <w:rFonts w:ascii="Calibri" w:hAnsi="Calibri" w:cs="Calibri"/>
          <w:b/>
          <w:color w:val="1C6194" w:themeColor="accent6" w:themeShade="BF"/>
          <w:sz w:val="24"/>
          <w:szCs w:val="24"/>
        </w:rPr>
      </w:pPr>
      <w:bookmarkStart w:id="30" w:name="_Toc236810312"/>
      <w:r w:rsidRPr="00D4292C">
        <w:rPr>
          <w:rFonts w:ascii="Calibri" w:hAnsi="Calibri" w:cs="Calibri"/>
          <w:b/>
          <w:color w:val="1C6194" w:themeColor="accent6" w:themeShade="BF"/>
          <w:sz w:val="24"/>
          <w:szCs w:val="24"/>
        </w:rPr>
        <w:t>Indicatori</w:t>
      </w:r>
      <w:bookmarkEnd w:id="30"/>
    </w:p>
    <w:p w14:paraId="157A3598" w14:textId="77777777" w:rsidR="007128B3" w:rsidRPr="007128B3" w:rsidRDefault="007128B3" w:rsidP="00D4292C">
      <w:pPr>
        <w:ind w:left="0"/>
        <w:rPr>
          <w:rFonts w:cstheme="minorHAnsi"/>
        </w:rPr>
      </w:pPr>
      <w:r w:rsidRPr="007128B3">
        <w:rPr>
          <w:rFonts w:cstheme="minorHAnsi"/>
        </w:rPr>
        <w:t>Monitorizarea proiectelor se va face pe baza următorilor indicatori obligatorii pentru toate acțiunile sprijinite, având în vedere obiectivele și țintele stabilite la nivelul programului pentru indicatorii de realizare /rezultat.</w:t>
      </w:r>
    </w:p>
    <w:p w14:paraId="64663284" w14:textId="60463755" w:rsidR="00C27793" w:rsidRPr="00D4292C" w:rsidRDefault="00B1102C" w:rsidP="00D4292C">
      <w:pPr>
        <w:pStyle w:val="Heading3"/>
        <w:numPr>
          <w:ilvl w:val="2"/>
          <w:numId w:val="4"/>
        </w:numPr>
        <w:spacing w:after="120"/>
        <w:rPr>
          <w:rFonts w:ascii="Calibri" w:hAnsi="Calibri" w:cs="Calibri"/>
          <w:color w:val="1C6194" w:themeColor="accent6" w:themeShade="BF"/>
        </w:rPr>
      </w:pPr>
      <w:bookmarkStart w:id="31" w:name="_heading=h.3whwml4" w:colFirst="0" w:colLast="0"/>
      <w:bookmarkEnd w:id="31"/>
      <w:r w:rsidRPr="00D4292C">
        <w:rPr>
          <w:rFonts w:ascii="Calibri" w:hAnsi="Calibri" w:cs="Calibri"/>
          <w:color w:val="1C6194" w:themeColor="accent6" w:themeShade="BF"/>
        </w:rPr>
        <w:t>Indicatori de realizare</w:t>
      </w:r>
    </w:p>
    <w:tbl>
      <w:tblPr>
        <w:tblStyle w:val="TableGrid12"/>
        <w:tblW w:w="4929" w:type="pct"/>
        <w:jc w:val="center"/>
        <w:tblLook w:val="04A0" w:firstRow="1" w:lastRow="0" w:firstColumn="1" w:lastColumn="0" w:noHBand="0" w:noVBand="1"/>
      </w:tblPr>
      <w:tblGrid>
        <w:gridCol w:w="1014"/>
        <w:gridCol w:w="3119"/>
        <w:gridCol w:w="1199"/>
        <w:gridCol w:w="4272"/>
      </w:tblGrid>
      <w:tr w:rsidR="00793F5F" w:rsidRPr="003078D5" w14:paraId="5497992A" w14:textId="77777777" w:rsidTr="00257023">
        <w:trPr>
          <w:trHeight w:val="340"/>
          <w:jc w:val="center"/>
        </w:trPr>
        <w:tc>
          <w:tcPr>
            <w:tcW w:w="527" w:type="pct"/>
            <w:shd w:val="clear" w:color="auto" w:fill="6FA0C0"/>
            <w:vAlign w:val="center"/>
          </w:tcPr>
          <w:p w14:paraId="327B8CF7" w14:textId="77777777" w:rsidR="00793F5F" w:rsidRPr="003078D5" w:rsidRDefault="00793F5F" w:rsidP="001477A6">
            <w:pPr>
              <w:jc w:val="center"/>
              <w:rPr>
                <w:rFonts w:eastAsia="Times New Roman"/>
                <w:bCs/>
                <w:color w:val="FFFFFF"/>
              </w:rPr>
            </w:pPr>
            <w:bookmarkStart w:id="32" w:name="_Hlk134185453"/>
            <w:r w:rsidRPr="003078D5">
              <w:rPr>
                <w:rFonts w:eastAsia="Times New Roman"/>
                <w:bCs/>
                <w:color w:val="FFFFFF"/>
              </w:rPr>
              <w:t>Cod indicator</w:t>
            </w:r>
          </w:p>
        </w:tc>
        <w:tc>
          <w:tcPr>
            <w:tcW w:w="1624" w:type="pct"/>
            <w:shd w:val="clear" w:color="auto" w:fill="6FA0C0"/>
            <w:vAlign w:val="center"/>
          </w:tcPr>
          <w:p w14:paraId="48DBA317" w14:textId="77777777" w:rsidR="00793F5F" w:rsidRPr="003078D5" w:rsidRDefault="00793F5F" w:rsidP="001477A6">
            <w:pPr>
              <w:jc w:val="center"/>
              <w:rPr>
                <w:rFonts w:eastAsia="Times New Roman"/>
                <w:bCs/>
                <w:color w:val="FFFFFF"/>
              </w:rPr>
            </w:pPr>
            <w:r w:rsidRPr="003078D5">
              <w:rPr>
                <w:rFonts w:eastAsia="Times New Roman"/>
                <w:bCs/>
                <w:color w:val="FFFFFF"/>
              </w:rPr>
              <w:t>Denumire indicator</w:t>
            </w:r>
          </w:p>
        </w:tc>
        <w:tc>
          <w:tcPr>
            <w:tcW w:w="624" w:type="pct"/>
            <w:shd w:val="clear" w:color="auto" w:fill="6FA0C0"/>
            <w:vAlign w:val="center"/>
          </w:tcPr>
          <w:p w14:paraId="2D0C8E83" w14:textId="77777777" w:rsidR="00793F5F" w:rsidRPr="003078D5" w:rsidRDefault="00793F5F" w:rsidP="001477A6">
            <w:pPr>
              <w:jc w:val="center"/>
              <w:rPr>
                <w:rFonts w:eastAsia="Times New Roman"/>
                <w:bCs/>
                <w:color w:val="FFFFFF"/>
              </w:rPr>
            </w:pPr>
            <w:r w:rsidRPr="003078D5">
              <w:rPr>
                <w:rFonts w:eastAsia="Times New Roman"/>
                <w:bCs/>
                <w:color w:val="FFFFFF"/>
              </w:rPr>
              <w:t>UM</w:t>
            </w:r>
          </w:p>
        </w:tc>
        <w:tc>
          <w:tcPr>
            <w:tcW w:w="2224" w:type="pct"/>
            <w:shd w:val="clear" w:color="auto" w:fill="6FA0C0"/>
            <w:vAlign w:val="center"/>
          </w:tcPr>
          <w:p w14:paraId="55C3F34F" w14:textId="77777777" w:rsidR="00793F5F" w:rsidRPr="003078D5" w:rsidRDefault="00793F5F" w:rsidP="001477A6">
            <w:pPr>
              <w:jc w:val="center"/>
              <w:rPr>
                <w:rFonts w:eastAsia="Times New Roman"/>
                <w:bCs/>
                <w:color w:val="FFFFFF"/>
              </w:rPr>
            </w:pPr>
            <w:r w:rsidRPr="003078D5">
              <w:rPr>
                <w:rFonts w:eastAsia="Times New Roman"/>
                <w:bCs/>
                <w:color w:val="FFFFFF"/>
              </w:rPr>
              <w:t>Descriere indicator</w:t>
            </w:r>
          </w:p>
        </w:tc>
      </w:tr>
      <w:tr w:rsidR="00810037" w:rsidRPr="00685B56" w14:paraId="29333BF1" w14:textId="77777777" w:rsidTr="00257023">
        <w:trPr>
          <w:trHeight w:val="853"/>
          <w:jc w:val="center"/>
        </w:trPr>
        <w:tc>
          <w:tcPr>
            <w:tcW w:w="527" w:type="pct"/>
            <w:vAlign w:val="bottom"/>
          </w:tcPr>
          <w:p w14:paraId="6CF5BE78" w14:textId="77777777" w:rsidR="00810037" w:rsidRPr="001E0B94" w:rsidRDefault="00810037" w:rsidP="00810037">
            <w:pPr>
              <w:rPr>
                <w:rFonts w:eastAsia="Times New Roman"/>
                <w:kern w:val="20"/>
                <w:sz w:val="20"/>
                <w:szCs w:val="20"/>
              </w:rPr>
            </w:pPr>
            <w:r w:rsidRPr="001E0B94">
              <w:rPr>
                <w:rFonts w:eastAsia="Times New Roman"/>
                <w:kern w:val="20"/>
                <w:sz w:val="20"/>
                <w:szCs w:val="20"/>
              </w:rPr>
              <w:t>RCO18</w:t>
            </w:r>
          </w:p>
          <w:p w14:paraId="48571B7F" w14:textId="1A39420F" w:rsidR="00810037" w:rsidRPr="001E0B94" w:rsidRDefault="00810037" w:rsidP="00810037">
            <w:pPr>
              <w:rPr>
                <w:rFonts w:eastAsia="Times New Roman"/>
                <w:kern w:val="20"/>
                <w:sz w:val="20"/>
                <w:szCs w:val="20"/>
              </w:rPr>
            </w:pPr>
          </w:p>
        </w:tc>
        <w:tc>
          <w:tcPr>
            <w:tcW w:w="1624" w:type="pct"/>
            <w:vAlign w:val="center"/>
          </w:tcPr>
          <w:p w14:paraId="50C6A43D" w14:textId="21A805BA" w:rsidR="00810037" w:rsidRPr="001E0B94" w:rsidRDefault="00810037" w:rsidP="00810037">
            <w:pPr>
              <w:ind w:left="-57" w:right="-57"/>
              <w:rPr>
                <w:rFonts w:eastAsia="Times New Roman"/>
                <w:kern w:val="20"/>
                <w:sz w:val="20"/>
                <w:szCs w:val="20"/>
              </w:rPr>
            </w:pPr>
            <w:r w:rsidRPr="001E0B94">
              <w:rPr>
                <w:rFonts w:eastAsia="Times New Roman"/>
                <w:kern w:val="20"/>
                <w:sz w:val="20"/>
                <w:szCs w:val="20"/>
              </w:rPr>
              <w:t>Locuințe la prețuri accesibile și durabile cu performanță energetică îmbunătățită</w:t>
            </w:r>
          </w:p>
        </w:tc>
        <w:tc>
          <w:tcPr>
            <w:tcW w:w="624" w:type="pct"/>
            <w:vAlign w:val="center"/>
          </w:tcPr>
          <w:p w14:paraId="6F978E7A" w14:textId="45F086F6" w:rsidR="00810037" w:rsidRPr="001E0B94" w:rsidRDefault="00810037" w:rsidP="00810037">
            <w:pPr>
              <w:ind w:hanging="59"/>
              <w:rPr>
                <w:rFonts w:eastAsia="Times New Roman"/>
                <w:kern w:val="20"/>
                <w:sz w:val="20"/>
                <w:szCs w:val="20"/>
              </w:rPr>
            </w:pPr>
            <w:r w:rsidRPr="001E0B94">
              <w:rPr>
                <w:rFonts w:eastAsia="Times New Roman"/>
                <w:kern w:val="20"/>
                <w:sz w:val="20"/>
                <w:szCs w:val="20"/>
              </w:rPr>
              <w:t>locuințe</w:t>
            </w:r>
          </w:p>
        </w:tc>
        <w:tc>
          <w:tcPr>
            <w:tcW w:w="2224" w:type="pct"/>
            <w:vAlign w:val="center"/>
          </w:tcPr>
          <w:p w14:paraId="2441C1C1" w14:textId="57F3CB90" w:rsidR="00810037" w:rsidRPr="005C234B" w:rsidRDefault="005467B5" w:rsidP="00810037">
            <w:pPr>
              <w:autoSpaceDE w:val="0"/>
              <w:autoSpaceDN w:val="0"/>
              <w:adjustRightInd w:val="0"/>
              <w:rPr>
                <w:rFonts w:eastAsia="Times New Roman"/>
                <w:kern w:val="20"/>
                <w:sz w:val="20"/>
                <w:szCs w:val="20"/>
                <w:highlight w:val="yellow"/>
              </w:rPr>
            </w:pPr>
            <w:r w:rsidRPr="005467B5">
              <w:rPr>
                <w:rFonts w:eastAsia="Times New Roman"/>
                <w:kern w:val="20"/>
                <w:sz w:val="20"/>
                <w:szCs w:val="20"/>
              </w:rPr>
              <w:t>Numărul de locuințe cu performanță energetică îmbunătățită datorită sprijinului financiar oferit</w:t>
            </w:r>
          </w:p>
        </w:tc>
      </w:tr>
    </w:tbl>
    <w:bookmarkStart w:id="33" w:name="_heading=h.3as4poj" w:colFirst="0" w:colLast="0"/>
    <w:bookmarkEnd w:id="32"/>
    <w:bookmarkEnd w:id="33"/>
    <w:p w14:paraId="00000131" w14:textId="5045A140" w:rsidR="00590E78" w:rsidRPr="001E0B94" w:rsidRDefault="009B58C9" w:rsidP="00D4292C">
      <w:pPr>
        <w:pStyle w:val="Heading3"/>
        <w:numPr>
          <w:ilvl w:val="2"/>
          <w:numId w:val="4"/>
        </w:numPr>
        <w:spacing w:after="120"/>
        <w:rPr>
          <w:rFonts w:ascii="Calibri" w:hAnsi="Calibri" w:cs="Calibri"/>
          <w:color w:val="1C6194" w:themeColor="accent6" w:themeShade="BF"/>
        </w:rPr>
      </w:pPr>
      <w:sdt>
        <w:sdtPr>
          <w:rPr>
            <w:rFonts w:ascii="Calibri" w:hAnsi="Calibri" w:cs="Calibri"/>
            <w:color w:val="1C6194" w:themeColor="accent6" w:themeShade="BF"/>
          </w:rPr>
          <w:tag w:val="goog_rdk_30"/>
          <w:id w:val="628130912"/>
          <w:showingPlcHdr/>
        </w:sdtPr>
        <w:sdtEndPr/>
        <w:sdtContent>
          <w:r w:rsidR="001F2B7B" w:rsidRPr="001E0B94">
            <w:rPr>
              <w:rFonts w:ascii="Calibri" w:hAnsi="Calibri" w:cs="Calibri"/>
              <w:color w:val="1C6194" w:themeColor="accent6" w:themeShade="BF"/>
            </w:rPr>
            <w:t xml:space="preserve">     </w:t>
          </w:r>
        </w:sdtContent>
      </w:sdt>
      <w:r w:rsidR="00B1102C" w:rsidRPr="001E0B94">
        <w:rPr>
          <w:rFonts w:ascii="Calibri" w:hAnsi="Calibri" w:cs="Calibri"/>
          <w:color w:val="1C6194" w:themeColor="accent6" w:themeShade="BF"/>
        </w:rPr>
        <w:t xml:space="preserve">Indicatori de rezultat </w:t>
      </w:r>
    </w:p>
    <w:p w14:paraId="1BA44D23" w14:textId="28D04957" w:rsidR="004D768B" w:rsidRPr="001E0B94" w:rsidRDefault="004D768B">
      <w:pPr>
        <w:ind w:left="0"/>
      </w:pPr>
      <w:r w:rsidRPr="001E0B94">
        <w:t>Indicatorii de rezultat fac obiectul monitorizării performanțelor programului, având obiective și ținte stabilite la nivelul programului, și se referă la:</w:t>
      </w:r>
    </w:p>
    <w:tbl>
      <w:tblPr>
        <w:tblStyle w:val="TableGrid11"/>
        <w:tblW w:w="5000" w:type="pct"/>
        <w:jc w:val="center"/>
        <w:tblLayout w:type="fixed"/>
        <w:tblLook w:val="04A0" w:firstRow="1" w:lastRow="0" w:firstColumn="1" w:lastColumn="0" w:noHBand="0" w:noVBand="1"/>
      </w:tblPr>
      <w:tblGrid>
        <w:gridCol w:w="1142"/>
        <w:gridCol w:w="3585"/>
        <w:gridCol w:w="1005"/>
        <w:gridCol w:w="4010"/>
      </w:tblGrid>
      <w:tr w:rsidR="00D01973" w:rsidRPr="00685B56" w14:paraId="5785B01F" w14:textId="77777777" w:rsidTr="00D01973">
        <w:trPr>
          <w:tblHeader/>
          <w:jc w:val="center"/>
        </w:trPr>
        <w:tc>
          <w:tcPr>
            <w:tcW w:w="586" w:type="pct"/>
            <w:shd w:val="clear" w:color="auto" w:fill="6FA0C0"/>
          </w:tcPr>
          <w:p w14:paraId="430BA959" w14:textId="77777777" w:rsidR="00D01973" w:rsidRPr="001E0B94" w:rsidRDefault="00D01973" w:rsidP="00D01973">
            <w:pPr>
              <w:jc w:val="center"/>
              <w:rPr>
                <w:bCs/>
                <w:color w:val="FFFFFF"/>
              </w:rPr>
            </w:pPr>
            <w:r w:rsidRPr="001E0B94">
              <w:rPr>
                <w:bCs/>
                <w:color w:val="FFFFFF"/>
              </w:rPr>
              <w:t>Cod indicator</w:t>
            </w:r>
          </w:p>
        </w:tc>
        <w:tc>
          <w:tcPr>
            <w:tcW w:w="1840" w:type="pct"/>
            <w:shd w:val="clear" w:color="auto" w:fill="6FA0C0"/>
            <w:vAlign w:val="center"/>
          </w:tcPr>
          <w:p w14:paraId="316C9745" w14:textId="50F5265C" w:rsidR="00D01973" w:rsidRPr="001E0B94" w:rsidRDefault="00D01973" w:rsidP="00D01973">
            <w:pPr>
              <w:jc w:val="center"/>
              <w:rPr>
                <w:bCs/>
                <w:color w:val="FFFFFF"/>
              </w:rPr>
            </w:pPr>
            <w:r w:rsidRPr="001E0B94">
              <w:rPr>
                <w:bCs/>
                <w:color w:val="FFFFFF"/>
              </w:rPr>
              <w:t>Denumire indicator</w:t>
            </w:r>
          </w:p>
        </w:tc>
        <w:tc>
          <w:tcPr>
            <w:tcW w:w="516" w:type="pct"/>
            <w:shd w:val="clear" w:color="auto" w:fill="6FA0C0"/>
            <w:vAlign w:val="center"/>
          </w:tcPr>
          <w:p w14:paraId="2DF40709" w14:textId="77777777" w:rsidR="00D01973" w:rsidRPr="001E0B94" w:rsidRDefault="00D01973" w:rsidP="00D01973">
            <w:pPr>
              <w:jc w:val="center"/>
              <w:rPr>
                <w:bCs/>
                <w:color w:val="FFFFFF"/>
              </w:rPr>
            </w:pPr>
            <w:r w:rsidRPr="001E0B94">
              <w:rPr>
                <w:rFonts w:eastAsia="Times New Roman"/>
                <w:bCs/>
                <w:color w:val="FFFFFF"/>
              </w:rPr>
              <w:t>UM</w:t>
            </w:r>
          </w:p>
        </w:tc>
        <w:tc>
          <w:tcPr>
            <w:tcW w:w="2058" w:type="pct"/>
            <w:shd w:val="clear" w:color="auto" w:fill="6FA0C0"/>
            <w:vAlign w:val="center"/>
          </w:tcPr>
          <w:p w14:paraId="05BEBD5D" w14:textId="77777777" w:rsidR="00D01973" w:rsidRPr="001E0B94" w:rsidRDefault="00D01973" w:rsidP="00D01973">
            <w:pPr>
              <w:jc w:val="center"/>
              <w:rPr>
                <w:bCs/>
                <w:color w:val="FFFFFF"/>
              </w:rPr>
            </w:pPr>
            <w:r w:rsidRPr="001E0B94">
              <w:rPr>
                <w:rFonts w:eastAsia="Times New Roman"/>
                <w:bCs/>
                <w:color w:val="FFFFFF"/>
              </w:rPr>
              <w:t>Descriere indicator</w:t>
            </w:r>
          </w:p>
        </w:tc>
      </w:tr>
      <w:tr w:rsidR="00D01973" w:rsidRPr="00685B56" w14:paraId="677F4A55" w14:textId="77777777" w:rsidTr="001C320C">
        <w:trPr>
          <w:trHeight w:val="427"/>
          <w:jc w:val="center"/>
        </w:trPr>
        <w:tc>
          <w:tcPr>
            <w:tcW w:w="586" w:type="pct"/>
            <w:vAlign w:val="center"/>
          </w:tcPr>
          <w:p w14:paraId="11077E77" w14:textId="05100D08" w:rsidR="00D01973" w:rsidRPr="001E0B94" w:rsidRDefault="00D01973" w:rsidP="00E35227">
            <w:pPr>
              <w:ind w:right="-102"/>
              <w:rPr>
                <w:sz w:val="20"/>
                <w:szCs w:val="20"/>
              </w:rPr>
            </w:pPr>
            <w:r w:rsidRPr="001E0B94">
              <w:rPr>
                <w:sz w:val="20"/>
                <w:szCs w:val="20"/>
              </w:rPr>
              <w:t>RCR26</w:t>
            </w:r>
          </w:p>
        </w:tc>
        <w:tc>
          <w:tcPr>
            <w:tcW w:w="1840" w:type="pct"/>
            <w:vAlign w:val="center"/>
          </w:tcPr>
          <w:p w14:paraId="678B597E" w14:textId="15E254FC" w:rsidR="00D01973" w:rsidRPr="001E0B94" w:rsidRDefault="001477A6" w:rsidP="006D63DF">
            <w:pPr>
              <w:rPr>
                <w:sz w:val="20"/>
                <w:szCs w:val="20"/>
              </w:rPr>
            </w:pPr>
            <w:r w:rsidRPr="001E0B94">
              <w:rPr>
                <w:sz w:val="20"/>
                <w:szCs w:val="20"/>
              </w:rPr>
              <w:t>Consumul anual de energie primară</w:t>
            </w:r>
          </w:p>
        </w:tc>
        <w:tc>
          <w:tcPr>
            <w:tcW w:w="516" w:type="pct"/>
            <w:vAlign w:val="center"/>
          </w:tcPr>
          <w:p w14:paraId="67F534CD" w14:textId="708FB139" w:rsidR="00D01973" w:rsidRPr="001E0B94" w:rsidRDefault="00D01973" w:rsidP="00E35227">
            <w:pPr>
              <w:rPr>
                <w:sz w:val="20"/>
                <w:szCs w:val="20"/>
              </w:rPr>
            </w:pPr>
            <w:r w:rsidRPr="001E0B94">
              <w:rPr>
                <w:sz w:val="20"/>
                <w:szCs w:val="20"/>
              </w:rPr>
              <w:t>MWh/an</w:t>
            </w:r>
          </w:p>
        </w:tc>
        <w:tc>
          <w:tcPr>
            <w:tcW w:w="2058" w:type="pct"/>
            <w:vAlign w:val="center"/>
          </w:tcPr>
          <w:p w14:paraId="44F78A3E" w14:textId="0A3EA7A5" w:rsidR="00D01973" w:rsidRPr="001E0B94" w:rsidRDefault="005467B5" w:rsidP="00E35227">
            <w:pPr>
              <w:rPr>
                <w:sz w:val="20"/>
                <w:szCs w:val="20"/>
              </w:rPr>
            </w:pPr>
            <w:r w:rsidRPr="001E0B94">
              <w:rPr>
                <w:sz w:val="20"/>
                <w:szCs w:val="20"/>
              </w:rPr>
              <w:t>Consumul total anual anual de energie primară pentru entitățile susținute.</w:t>
            </w:r>
          </w:p>
        </w:tc>
      </w:tr>
      <w:tr w:rsidR="00D01973" w:rsidRPr="0054307F" w14:paraId="133E3F26" w14:textId="77777777" w:rsidTr="00D01973">
        <w:trPr>
          <w:trHeight w:val="651"/>
          <w:jc w:val="center"/>
        </w:trPr>
        <w:tc>
          <w:tcPr>
            <w:tcW w:w="586" w:type="pct"/>
            <w:vAlign w:val="center"/>
          </w:tcPr>
          <w:p w14:paraId="1953889B" w14:textId="5E5588BE" w:rsidR="00D01973" w:rsidRPr="001E0B94" w:rsidRDefault="00D01973" w:rsidP="00E35227">
            <w:pPr>
              <w:ind w:right="-102"/>
              <w:rPr>
                <w:sz w:val="20"/>
                <w:szCs w:val="20"/>
              </w:rPr>
            </w:pPr>
            <w:r w:rsidRPr="001E0B94">
              <w:rPr>
                <w:sz w:val="20"/>
                <w:szCs w:val="20"/>
              </w:rPr>
              <w:t>RCR29</w:t>
            </w:r>
          </w:p>
        </w:tc>
        <w:tc>
          <w:tcPr>
            <w:tcW w:w="1840" w:type="pct"/>
            <w:vAlign w:val="center"/>
          </w:tcPr>
          <w:p w14:paraId="34AC6119" w14:textId="2A1EDA73" w:rsidR="00D01973" w:rsidRPr="001E0B94" w:rsidRDefault="00D01973" w:rsidP="006D63DF">
            <w:pPr>
              <w:rPr>
                <w:sz w:val="20"/>
                <w:szCs w:val="20"/>
              </w:rPr>
            </w:pPr>
            <w:r w:rsidRPr="001E0B94">
              <w:rPr>
                <w:sz w:val="20"/>
                <w:szCs w:val="20"/>
              </w:rPr>
              <w:t>Emisii estimate de gaze cu efect de se</w:t>
            </w:r>
            <w:r w:rsidR="000F00FF" w:rsidRPr="001E0B94">
              <w:rPr>
                <w:sz w:val="20"/>
                <w:szCs w:val="20"/>
              </w:rPr>
              <w:t>r</w:t>
            </w:r>
            <w:r w:rsidRPr="001E0B94">
              <w:rPr>
                <w:sz w:val="20"/>
                <w:szCs w:val="20"/>
              </w:rPr>
              <w:t>ă</w:t>
            </w:r>
          </w:p>
        </w:tc>
        <w:tc>
          <w:tcPr>
            <w:tcW w:w="516" w:type="pct"/>
            <w:vAlign w:val="center"/>
          </w:tcPr>
          <w:p w14:paraId="5415DE2A" w14:textId="1245213A" w:rsidR="00D01973" w:rsidRPr="001E0B94" w:rsidRDefault="00D01973" w:rsidP="00D01973">
            <w:pPr>
              <w:ind w:right="-113"/>
              <w:rPr>
                <w:sz w:val="20"/>
                <w:szCs w:val="20"/>
              </w:rPr>
            </w:pPr>
            <w:r w:rsidRPr="001E0B94">
              <w:rPr>
                <w:sz w:val="20"/>
                <w:szCs w:val="20"/>
              </w:rPr>
              <w:t>tone echivalent kgCO2/m2 an</w:t>
            </w:r>
          </w:p>
        </w:tc>
        <w:tc>
          <w:tcPr>
            <w:tcW w:w="2058" w:type="pct"/>
            <w:vAlign w:val="center"/>
          </w:tcPr>
          <w:p w14:paraId="65F8C22E" w14:textId="240FD758" w:rsidR="00D01973" w:rsidRPr="001E0B94" w:rsidRDefault="005467B5" w:rsidP="00E35227">
            <w:pPr>
              <w:rPr>
                <w:sz w:val="20"/>
                <w:szCs w:val="20"/>
              </w:rPr>
            </w:pPr>
            <w:r w:rsidRPr="001E0B94">
              <w:rPr>
                <w:sz w:val="20"/>
                <w:szCs w:val="20"/>
              </w:rPr>
              <w:t xml:space="preserve">Emisiile totale estimate de GES pentru entitățile sau procesele susținute </w:t>
            </w:r>
            <w:r w:rsidR="001477A6" w:rsidRPr="001E0B94">
              <w:rPr>
                <w:sz w:val="20"/>
                <w:szCs w:val="20"/>
              </w:rPr>
              <w:t>.</w:t>
            </w:r>
          </w:p>
        </w:tc>
      </w:tr>
    </w:tbl>
    <w:p w14:paraId="5201B903" w14:textId="02730A3A" w:rsidR="00984D9D" w:rsidRDefault="00984D9D" w:rsidP="00920CB1">
      <w:pPr>
        <w:contextualSpacing/>
      </w:pPr>
    </w:p>
    <w:p w14:paraId="0000013B" w14:textId="2CC2C452" w:rsidR="00590E78" w:rsidRDefault="007128B3">
      <w:pPr>
        <w:ind w:left="0"/>
      </w:pPr>
      <w:bookmarkStart w:id="34" w:name="_heading=h.1pxezwc" w:colFirst="0" w:colLast="0"/>
      <w:bookmarkEnd w:id="34"/>
      <w:r w:rsidRPr="00A03278">
        <w:rPr>
          <w:rFonts w:cstheme="minorHAnsi"/>
        </w:rPr>
        <w:lastRenderedPageBreak/>
        <w:t xml:space="preserve">Indicatorii de rezultat fac obiectul monitorizării performanțelor programului, având obiective și ținte stabilite la nivelul programului. </w:t>
      </w:r>
      <w:r w:rsidR="00B1102C" w:rsidRPr="00E7587F">
        <w:t xml:space="preserve">La completarea cererii de finanțare în </w:t>
      </w:r>
      <w:r w:rsidR="00EB7008">
        <w:t>MySMIS2021/SMIS2021+</w:t>
      </w:r>
      <w:r w:rsidR="00B1102C" w:rsidRPr="00E7587F">
        <w:t>, indicatorul de rezultat se va introduce în tabelul indicatorilor prestabiliți de rezultat (secțiunea Indicatori prestabiliți).</w:t>
      </w:r>
    </w:p>
    <w:p w14:paraId="7994C299" w14:textId="1CFBE685" w:rsidR="007128B3" w:rsidRPr="00E7587F" w:rsidRDefault="007128B3">
      <w:pPr>
        <w:ind w:left="0"/>
      </w:pPr>
      <w:r w:rsidRPr="00A03278">
        <w:rPr>
          <w:rFonts w:cstheme="minorHAnsi"/>
        </w:rPr>
        <w:t>Nere</w:t>
      </w:r>
      <w:r>
        <w:rPr>
          <w:rFonts w:cstheme="minorHAnsi"/>
        </w:rPr>
        <w:t>alizarea</w:t>
      </w:r>
      <w:r w:rsidRPr="00A03278">
        <w:rPr>
          <w:rFonts w:cstheme="minorHAnsi"/>
        </w:rPr>
        <w:t xml:space="preserve"> indicatorilor, conduce la recuperarea proporțională a finanțării acordate, în conformitate cu prevederile contractului de finanțare și ale legislației în vigoare aplicabile</w:t>
      </w:r>
      <w:r w:rsidR="00631CAD">
        <w:rPr>
          <w:rFonts w:cstheme="minorHAnsi"/>
        </w:rPr>
        <w:t>.</w:t>
      </w:r>
    </w:p>
    <w:p w14:paraId="5C2DA00F" w14:textId="77777777" w:rsidR="00F55070" w:rsidRDefault="00F55070">
      <w:pPr>
        <w:ind w:left="0"/>
      </w:pPr>
      <w:r>
        <w:t>Monitorizarea și verificarea realizării indicatorilor la nivel de proiect se realizează în condițiile contractului de finanțare.</w:t>
      </w:r>
    </w:p>
    <w:p w14:paraId="1240C318" w14:textId="0A4749AA" w:rsidR="000C247A" w:rsidRDefault="00F55070">
      <w:pPr>
        <w:ind w:left="0"/>
      </w:pPr>
      <w:r>
        <w:t xml:space="preserve">La cererea de finanțare se va anexa detalierea pe ani a țintelor aferente indicatorilor de mai sus. Valorile pentru </w:t>
      </w:r>
      <w:r w:rsidRPr="00DB162B">
        <w:t xml:space="preserve">anul  </w:t>
      </w:r>
      <w:r w:rsidR="00CC5942" w:rsidRPr="00DB162B">
        <w:t xml:space="preserve">2030 </w:t>
      </w:r>
      <w:r w:rsidRPr="00DB162B">
        <w:t xml:space="preserve">din </w:t>
      </w:r>
      <w:r>
        <w:t>tabele de mai sus nu pot fi modificate, fiind corelate cu estimarea alocării apelurilor de proiecte și indicatorii de program.</w:t>
      </w:r>
    </w:p>
    <w:p w14:paraId="2237353C" w14:textId="08C67028" w:rsidR="00202557" w:rsidRPr="001C320C" w:rsidRDefault="001F2B7B" w:rsidP="000E3530">
      <w:pPr>
        <w:pStyle w:val="Heading3"/>
        <w:numPr>
          <w:ilvl w:val="2"/>
          <w:numId w:val="4"/>
        </w:numPr>
        <w:spacing w:after="120"/>
        <w:ind w:left="680"/>
        <w:rPr>
          <w:color w:val="1C6194" w:themeColor="accent6" w:themeShade="BF"/>
        </w:rPr>
      </w:pPr>
      <w:r w:rsidRPr="001C320C">
        <w:rPr>
          <w:rFonts w:ascii="Calibri" w:hAnsi="Calibri" w:cs="Calibri"/>
          <w:color w:val="1C6194" w:themeColor="accent6" w:themeShade="BF"/>
        </w:rPr>
        <w:t>Indicatori suplimentari orientativi, specifici apelului de proiecte (dacă este cazul):</w:t>
      </w:r>
    </w:p>
    <w:tbl>
      <w:tblPr>
        <w:tblStyle w:val="TableGrid2"/>
        <w:tblW w:w="0" w:type="auto"/>
        <w:tblLook w:val="04A0" w:firstRow="1" w:lastRow="0" w:firstColumn="1" w:lastColumn="0" w:noHBand="0" w:noVBand="1"/>
      </w:tblPr>
      <w:tblGrid>
        <w:gridCol w:w="485"/>
        <w:gridCol w:w="3054"/>
        <w:gridCol w:w="1276"/>
        <w:gridCol w:w="4814"/>
      </w:tblGrid>
      <w:tr w:rsidR="00183C02" w:rsidRPr="00183C02" w14:paraId="69AD4045" w14:textId="77777777" w:rsidTr="005516E6">
        <w:trPr>
          <w:trHeight w:val="238"/>
        </w:trPr>
        <w:tc>
          <w:tcPr>
            <w:tcW w:w="485" w:type="dxa"/>
            <w:shd w:val="clear" w:color="auto" w:fill="6FA0C0"/>
          </w:tcPr>
          <w:p w14:paraId="5C0CE6AB" w14:textId="77777777" w:rsidR="00183C02" w:rsidRPr="00183C02" w:rsidRDefault="00183C02" w:rsidP="00D4292C">
            <w:pPr>
              <w:jc w:val="center"/>
              <w:rPr>
                <w:b/>
                <w:bCs/>
                <w:color w:val="FFFFFF"/>
                <w:sz w:val="20"/>
                <w:szCs w:val="20"/>
              </w:rPr>
            </w:pPr>
            <w:r w:rsidRPr="00183C02">
              <w:rPr>
                <w:b/>
                <w:bCs/>
                <w:color w:val="FFFFFF"/>
                <w:sz w:val="20"/>
                <w:szCs w:val="20"/>
              </w:rPr>
              <w:t>ID</w:t>
            </w:r>
          </w:p>
        </w:tc>
        <w:tc>
          <w:tcPr>
            <w:tcW w:w="3054" w:type="dxa"/>
            <w:shd w:val="clear" w:color="auto" w:fill="6FA0C0"/>
          </w:tcPr>
          <w:p w14:paraId="75FA12AC" w14:textId="77777777" w:rsidR="00183C02" w:rsidRPr="00183C02" w:rsidRDefault="00183C02" w:rsidP="00D4292C">
            <w:pPr>
              <w:jc w:val="center"/>
              <w:rPr>
                <w:b/>
                <w:bCs/>
                <w:color w:val="FFFFFF"/>
                <w:sz w:val="20"/>
                <w:szCs w:val="20"/>
              </w:rPr>
            </w:pPr>
            <w:r w:rsidRPr="00183C02">
              <w:rPr>
                <w:b/>
                <w:bCs/>
                <w:color w:val="FFFFFF"/>
                <w:sz w:val="20"/>
                <w:szCs w:val="20"/>
              </w:rPr>
              <w:t>Indicator</w:t>
            </w:r>
          </w:p>
        </w:tc>
        <w:tc>
          <w:tcPr>
            <w:tcW w:w="1276" w:type="dxa"/>
            <w:shd w:val="clear" w:color="auto" w:fill="6FA0C0"/>
          </w:tcPr>
          <w:p w14:paraId="15AB478C" w14:textId="77777777" w:rsidR="00183C02" w:rsidRPr="00183C02" w:rsidRDefault="00183C02" w:rsidP="00D4292C">
            <w:pPr>
              <w:jc w:val="center"/>
              <w:rPr>
                <w:b/>
                <w:bCs/>
                <w:color w:val="FFFFFF"/>
                <w:sz w:val="20"/>
                <w:szCs w:val="20"/>
              </w:rPr>
            </w:pPr>
            <w:r w:rsidRPr="00183C02">
              <w:rPr>
                <w:b/>
                <w:bCs/>
                <w:color w:val="FFFFFF"/>
                <w:sz w:val="20"/>
                <w:szCs w:val="20"/>
              </w:rPr>
              <w:t>UM</w:t>
            </w:r>
          </w:p>
        </w:tc>
        <w:tc>
          <w:tcPr>
            <w:tcW w:w="4814" w:type="dxa"/>
            <w:shd w:val="clear" w:color="auto" w:fill="6FA0C0"/>
          </w:tcPr>
          <w:p w14:paraId="66E49176" w14:textId="77777777" w:rsidR="00183C02" w:rsidRPr="00183C02" w:rsidRDefault="00183C02" w:rsidP="00D4292C">
            <w:pPr>
              <w:jc w:val="center"/>
              <w:rPr>
                <w:b/>
                <w:bCs/>
                <w:color w:val="FFFFFF"/>
                <w:sz w:val="20"/>
                <w:szCs w:val="20"/>
              </w:rPr>
            </w:pPr>
            <w:r w:rsidRPr="00183C02">
              <w:rPr>
                <w:b/>
                <w:bCs/>
                <w:color w:val="FFFFFF"/>
                <w:sz w:val="20"/>
                <w:szCs w:val="20"/>
              </w:rPr>
              <w:t>Descriere indicator</w:t>
            </w:r>
          </w:p>
        </w:tc>
      </w:tr>
      <w:tr w:rsidR="00183C02" w:rsidRPr="00183C02" w14:paraId="56A5AE00" w14:textId="77777777" w:rsidTr="00973AB9">
        <w:trPr>
          <w:trHeight w:val="1029"/>
        </w:trPr>
        <w:tc>
          <w:tcPr>
            <w:tcW w:w="485" w:type="dxa"/>
          </w:tcPr>
          <w:p w14:paraId="3F858BF9" w14:textId="77777777" w:rsidR="00183C02" w:rsidRPr="005516E6" w:rsidRDefault="00183C02" w:rsidP="00973AB9">
            <w:r w:rsidRPr="005516E6">
              <w:t>IS4</w:t>
            </w:r>
          </w:p>
          <w:p w14:paraId="0157B2E4" w14:textId="77777777" w:rsidR="00183C02" w:rsidRPr="005516E6" w:rsidRDefault="00183C02" w:rsidP="00973AB9">
            <w:pPr>
              <w:rPr>
                <w:highlight w:val="yellow"/>
              </w:rPr>
            </w:pPr>
          </w:p>
          <w:p w14:paraId="1C7689BB" w14:textId="4C435570" w:rsidR="00183C02" w:rsidRPr="005516E6" w:rsidRDefault="00183C02" w:rsidP="00973AB9">
            <w:pPr>
              <w:rPr>
                <w:highlight w:val="yellow"/>
              </w:rPr>
            </w:pPr>
          </w:p>
        </w:tc>
        <w:tc>
          <w:tcPr>
            <w:tcW w:w="3054" w:type="dxa"/>
          </w:tcPr>
          <w:p w14:paraId="0A8E878E" w14:textId="3CAE1DEE" w:rsidR="00183C02" w:rsidRPr="005516E6" w:rsidRDefault="00894C40" w:rsidP="00973AB9">
            <w:pPr>
              <w:rPr>
                <w:highlight w:val="yellow"/>
              </w:rPr>
            </w:pPr>
            <w:r w:rsidRPr="005516E6">
              <w:t>P</w:t>
            </w:r>
            <w:r w:rsidR="00512CE1" w:rsidRPr="005516E6">
              <w:t>ersoane care beneficiază în mod direct de măsuri pentru</w:t>
            </w:r>
            <w:r w:rsidRPr="005516E6">
              <w:t xml:space="preserve"> </w:t>
            </w:r>
            <w:r w:rsidR="00512CE1" w:rsidRPr="005516E6">
              <w:t>adaptarea la schimbările climatice</w:t>
            </w:r>
            <w:r w:rsidRPr="005516E6">
              <w:t xml:space="preserve"> </w:t>
            </w:r>
            <w:r w:rsidR="00512CE1" w:rsidRPr="005516E6">
              <w:t xml:space="preserve">(ex. valuri de căldură) </w:t>
            </w:r>
          </w:p>
        </w:tc>
        <w:tc>
          <w:tcPr>
            <w:tcW w:w="1276" w:type="dxa"/>
          </w:tcPr>
          <w:p w14:paraId="18F30F8B" w14:textId="77777777" w:rsidR="00183C02" w:rsidRPr="005516E6" w:rsidRDefault="00183C02" w:rsidP="00973AB9">
            <w:pPr>
              <w:rPr>
                <w:highlight w:val="yellow"/>
              </w:rPr>
            </w:pPr>
            <w:r w:rsidRPr="005516E6">
              <w:t>nr. de persoane</w:t>
            </w:r>
          </w:p>
        </w:tc>
        <w:tc>
          <w:tcPr>
            <w:tcW w:w="4814" w:type="dxa"/>
          </w:tcPr>
          <w:p w14:paraId="500E7B86" w14:textId="0EC50664" w:rsidR="00183C02" w:rsidRPr="005516E6" w:rsidRDefault="00522A68" w:rsidP="00973AB9">
            <w:pPr>
              <w:rPr>
                <w:rFonts w:eastAsia="Times New Roman"/>
                <w:kern w:val="20"/>
                <w:highlight w:val="yellow"/>
              </w:rPr>
            </w:pPr>
            <w:r w:rsidRPr="005516E6">
              <w:t xml:space="preserve">Numărul de persoane care beneficiază de măsuri pentru adaptarea la schimbările climatice include persoanele care locuiesc în clădirile rezidențiale </w:t>
            </w:r>
            <w:r w:rsidR="008854C6">
              <w:t>ce beneficiaza de masuri de renovare energetica in cadrul proiectului</w:t>
            </w:r>
            <w:r w:rsidRPr="005516E6">
              <w:t>, conform listelor de întreținere.</w:t>
            </w:r>
          </w:p>
        </w:tc>
      </w:tr>
      <w:tr w:rsidR="00183C02" w:rsidRPr="00183C02" w14:paraId="49E99C37" w14:textId="77777777" w:rsidTr="005516E6">
        <w:trPr>
          <w:trHeight w:val="725"/>
        </w:trPr>
        <w:tc>
          <w:tcPr>
            <w:tcW w:w="485" w:type="dxa"/>
          </w:tcPr>
          <w:p w14:paraId="2D112C8A" w14:textId="690BBC79" w:rsidR="00183C02" w:rsidRPr="005516E6" w:rsidRDefault="00793F5F" w:rsidP="00522A68">
            <w:r w:rsidRPr="005516E6">
              <w:t>IS5</w:t>
            </w:r>
          </w:p>
        </w:tc>
        <w:tc>
          <w:tcPr>
            <w:tcW w:w="3054" w:type="dxa"/>
          </w:tcPr>
          <w:p w14:paraId="50AD23CE" w14:textId="4199ED17" w:rsidR="00183C02" w:rsidRPr="005516E6" w:rsidRDefault="00793F5F" w:rsidP="00537753">
            <w:pPr>
              <w:ind w:left="-57"/>
              <w:rPr>
                <w:highlight w:val="yellow"/>
              </w:rPr>
            </w:pPr>
            <w:r w:rsidRPr="005516E6">
              <w:t>Arie desfășurată de clădire rezidențială multifamilială, renovată energetic</w:t>
            </w:r>
          </w:p>
        </w:tc>
        <w:tc>
          <w:tcPr>
            <w:tcW w:w="1276" w:type="dxa"/>
          </w:tcPr>
          <w:p w14:paraId="1D438076" w14:textId="793CDFB0" w:rsidR="00183C02" w:rsidRPr="005516E6" w:rsidRDefault="00793F5F" w:rsidP="00D4292C">
            <w:pPr>
              <w:rPr>
                <w:highlight w:val="yellow"/>
              </w:rPr>
            </w:pPr>
            <w:r w:rsidRPr="005516E6">
              <w:t>m</w:t>
            </w:r>
            <w:r w:rsidRPr="005516E6">
              <w:rPr>
                <w:vertAlign w:val="subscript"/>
              </w:rPr>
              <w:t>2</w:t>
            </w:r>
          </w:p>
        </w:tc>
        <w:tc>
          <w:tcPr>
            <w:tcW w:w="4814" w:type="dxa"/>
          </w:tcPr>
          <w:p w14:paraId="41A3F48D" w14:textId="00C82093" w:rsidR="00183C02" w:rsidRPr="001E0B94" w:rsidRDefault="00BA155A" w:rsidP="00D4292C">
            <w:r w:rsidRPr="001E0B94">
              <w:t>Suprafata construită renovată energetic</w:t>
            </w:r>
          </w:p>
        </w:tc>
      </w:tr>
    </w:tbl>
    <w:p w14:paraId="78B2ABB1" w14:textId="302756A7" w:rsidR="007D426C" w:rsidRPr="00E37B56" w:rsidRDefault="00B1102C" w:rsidP="00E37B56">
      <w:pPr>
        <w:pStyle w:val="Heading2"/>
        <w:numPr>
          <w:ilvl w:val="1"/>
          <w:numId w:val="4"/>
        </w:numPr>
        <w:spacing w:before="120" w:after="120"/>
        <w:rPr>
          <w:rFonts w:ascii="Calibri" w:hAnsi="Calibri" w:cs="Calibri"/>
          <w:b/>
          <w:color w:val="1C6194" w:themeColor="accent6" w:themeShade="BF"/>
          <w:sz w:val="24"/>
          <w:szCs w:val="24"/>
        </w:rPr>
      </w:pPr>
      <w:bookmarkStart w:id="35" w:name="_Toc236810313"/>
      <w:r w:rsidRPr="00E37B56">
        <w:rPr>
          <w:rFonts w:ascii="Calibri" w:hAnsi="Calibri" w:cs="Calibri"/>
          <w:b/>
          <w:color w:val="1C6194" w:themeColor="accent6" w:themeShade="BF"/>
          <w:sz w:val="24"/>
          <w:szCs w:val="24"/>
        </w:rPr>
        <w:t>Rezultatele așteptate</w:t>
      </w:r>
      <w:bookmarkEnd w:id="35"/>
    </w:p>
    <w:p w14:paraId="1890B429" w14:textId="12B24D97" w:rsidR="00B15757" w:rsidRPr="00257023" w:rsidRDefault="00B15757" w:rsidP="00E37B56">
      <w:pPr>
        <w:ind w:left="0"/>
        <w:rPr>
          <w:rFonts w:cstheme="minorHAnsi"/>
        </w:rPr>
      </w:pPr>
      <w:r>
        <w:rPr>
          <w:rFonts w:cstheme="minorHAnsi"/>
        </w:rPr>
        <w:t>Principalele rezultate ale proiectelor ce vor fi finantate in baza prezentului ghid se refera la:</w:t>
      </w:r>
    </w:p>
    <w:p w14:paraId="4DB766AF" w14:textId="77777777" w:rsidR="000F00FF" w:rsidRDefault="000F00FF" w:rsidP="00C11E9B">
      <w:pPr>
        <w:pStyle w:val="ListParagraph"/>
        <w:numPr>
          <w:ilvl w:val="0"/>
          <w:numId w:val="35"/>
        </w:numPr>
        <w:rPr>
          <w:rFonts w:cstheme="minorHAnsi"/>
        </w:rPr>
      </w:pPr>
      <w:r>
        <w:rPr>
          <w:rFonts w:cstheme="minorHAnsi"/>
        </w:rPr>
        <w:t>Creșterea numarului de l</w:t>
      </w:r>
      <w:r w:rsidRPr="000F00FF">
        <w:rPr>
          <w:rFonts w:cstheme="minorHAnsi"/>
        </w:rPr>
        <w:t>ocuințe la prețuri accesibile și durabile cu performanță energetică îmbunătățită</w:t>
      </w:r>
    </w:p>
    <w:p w14:paraId="411824E9" w14:textId="1DD0B680" w:rsidR="000F00FF" w:rsidRPr="000F00FF" w:rsidRDefault="000F00FF" w:rsidP="00C11E9B">
      <w:pPr>
        <w:pStyle w:val="ListParagraph"/>
        <w:numPr>
          <w:ilvl w:val="0"/>
          <w:numId w:val="35"/>
        </w:numPr>
        <w:rPr>
          <w:rFonts w:cstheme="minorHAnsi"/>
        </w:rPr>
      </w:pPr>
      <w:r>
        <w:rPr>
          <w:rFonts w:cstheme="minorHAnsi"/>
        </w:rPr>
        <w:t>Reducerea c</w:t>
      </w:r>
      <w:r w:rsidRPr="000F00FF">
        <w:rPr>
          <w:rFonts w:cstheme="minorHAnsi"/>
        </w:rPr>
        <w:t>onsumul</w:t>
      </w:r>
      <w:r>
        <w:rPr>
          <w:rFonts w:cstheme="minorHAnsi"/>
        </w:rPr>
        <w:t>ui</w:t>
      </w:r>
      <w:r w:rsidRPr="000F00FF">
        <w:rPr>
          <w:rFonts w:cstheme="minorHAnsi"/>
        </w:rPr>
        <w:t xml:space="preserve"> anual de energie primară</w:t>
      </w:r>
    </w:p>
    <w:p w14:paraId="74F3AC7A" w14:textId="4D52A62A" w:rsidR="000F00FF" w:rsidRPr="000F00FF" w:rsidRDefault="000F00FF" w:rsidP="001230CB">
      <w:pPr>
        <w:pStyle w:val="ListParagraph"/>
        <w:numPr>
          <w:ilvl w:val="0"/>
          <w:numId w:val="35"/>
        </w:numPr>
        <w:spacing w:before="0" w:after="0"/>
        <w:rPr>
          <w:rFonts w:cstheme="minorHAnsi"/>
        </w:rPr>
      </w:pPr>
      <w:r>
        <w:rPr>
          <w:rFonts w:cstheme="minorHAnsi"/>
        </w:rPr>
        <w:t>Reducerea e</w:t>
      </w:r>
      <w:r w:rsidRPr="000F00FF">
        <w:rPr>
          <w:rFonts w:cstheme="minorHAnsi"/>
        </w:rPr>
        <w:t>misii</w:t>
      </w:r>
      <w:r>
        <w:rPr>
          <w:rFonts w:cstheme="minorHAnsi"/>
        </w:rPr>
        <w:t>lor</w:t>
      </w:r>
      <w:r w:rsidRPr="000F00FF">
        <w:rPr>
          <w:rFonts w:cstheme="minorHAnsi"/>
        </w:rPr>
        <w:t xml:space="preserve"> estimate de gaze cu efect de se</w:t>
      </w:r>
      <w:r>
        <w:rPr>
          <w:rFonts w:cstheme="minorHAnsi"/>
        </w:rPr>
        <w:t>r</w:t>
      </w:r>
      <w:r w:rsidRPr="000F00FF">
        <w:rPr>
          <w:rFonts w:cstheme="minorHAnsi"/>
        </w:rPr>
        <w:t>ă</w:t>
      </w:r>
    </w:p>
    <w:p w14:paraId="5260A5FA" w14:textId="77777777" w:rsidR="00064FDA" w:rsidRPr="00681DA3" w:rsidRDefault="00064FDA" w:rsidP="00A746F4">
      <w:pPr>
        <w:pStyle w:val="ListParagraph"/>
        <w:tabs>
          <w:tab w:val="left" w:pos="142"/>
        </w:tabs>
        <w:spacing w:before="0" w:after="0"/>
        <w:ind w:left="142"/>
        <w:rPr>
          <w:rFonts w:cstheme="minorHAnsi"/>
        </w:rPr>
      </w:pPr>
    </w:p>
    <w:p w14:paraId="6759CC26" w14:textId="77777777" w:rsidR="00F15C71" w:rsidRPr="00885F57" w:rsidRDefault="007D426C" w:rsidP="001230CB">
      <w:pPr>
        <w:spacing w:before="0" w:after="0"/>
        <w:ind w:left="0"/>
      </w:pPr>
      <w:r w:rsidRPr="00885F57">
        <w:t>Rezultatele așteptate trebuie să fie relevante pentru investiţia propusă şi în strânsă legătură cu activităţile proiectului</w:t>
      </w:r>
      <w:r w:rsidR="00A8587D" w:rsidRPr="00885F57">
        <w:t>,</w:t>
      </w:r>
      <w:r w:rsidRPr="00885F57">
        <w:t xml:space="preserve"> iar prin intermediul rezultatelor aşteptate să se asigure îndeplinirea obiectivelor, respectiv a indicatorilor propuşi prin proiect.</w:t>
      </w:r>
    </w:p>
    <w:p w14:paraId="2B19A54F" w14:textId="3271DCE9" w:rsidR="007D426C" w:rsidRPr="00885F57" w:rsidRDefault="007D426C" w:rsidP="00F94C8A">
      <w:pPr>
        <w:ind w:left="0"/>
      </w:pPr>
      <w:r w:rsidRPr="00885F57">
        <w:t xml:space="preserve">În cadrul cererii de finanțare, solicitantul va </w:t>
      </w:r>
      <w:r w:rsidR="00295238" w:rsidRPr="00885F57">
        <w:t>prezenta</w:t>
      </w:r>
      <w:r w:rsidRPr="00885F57">
        <w:t xml:space="preserve"> rezultatele așteptate ca urmare a implementării proiectului, în </w:t>
      </w:r>
      <w:r w:rsidR="00295238" w:rsidRPr="00885F57">
        <w:t>concordanță</w:t>
      </w:r>
      <w:r w:rsidRPr="00885F57">
        <w:t xml:space="preserve"> cu tipologia activităților propuse spre finanțare. Valorile </w:t>
      </w:r>
      <w:r w:rsidR="00106F23" w:rsidRPr="00885F57">
        <w:t>estimate</w:t>
      </w:r>
      <w:r w:rsidRPr="00885F57">
        <w:t xml:space="preserve"> trebuie să fie realiste, realizabile și măsurabile.</w:t>
      </w:r>
    </w:p>
    <w:p w14:paraId="11E78C56" w14:textId="7B046CF9" w:rsidR="007D426C" w:rsidRPr="003B4893" w:rsidRDefault="007D426C" w:rsidP="00F94C8A">
      <w:pPr>
        <w:ind w:left="0"/>
        <w:rPr>
          <w:rFonts w:asciiTheme="minorHAnsi" w:hAnsiTheme="minorHAnsi" w:cstheme="minorHAnsi"/>
        </w:rPr>
      </w:pPr>
      <w:r w:rsidRPr="003B4893">
        <w:rPr>
          <w:rFonts w:asciiTheme="minorHAnsi" w:hAnsiTheme="minorHAnsi" w:cstheme="minorHAnsi"/>
        </w:rPr>
        <w:t xml:space="preserve">În </w:t>
      </w:r>
      <w:r w:rsidR="00672926" w:rsidRPr="003B4893">
        <w:rPr>
          <w:rFonts w:asciiTheme="minorHAnsi" w:hAnsiTheme="minorHAnsi" w:cstheme="minorHAnsi"/>
        </w:rPr>
        <w:t>c</w:t>
      </w:r>
      <w:r w:rsidRPr="003B4893">
        <w:rPr>
          <w:rFonts w:asciiTheme="minorHAnsi" w:hAnsiTheme="minorHAnsi" w:cstheme="minorHAnsi"/>
        </w:rPr>
        <w:t>ere</w:t>
      </w:r>
      <w:r w:rsidR="00672926" w:rsidRPr="003B4893">
        <w:rPr>
          <w:rFonts w:asciiTheme="minorHAnsi" w:hAnsiTheme="minorHAnsi" w:cstheme="minorHAnsi"/>
        </w:rPr>
        <w:t>re</w:t>
      </w:r>
      <w:r w:rsidRPr="003B4893">
        <w:rPr>
          <w:rFonts w:asciiTheme="minorHAnsi" w:hAnsiTheme="minorHAnsi" w:cstheme="minorHAnsi"/>
        </w:rPr>
        <w:t>a de finanțare vor fi identificate rezultate relevante pentru investiţia propusă şi în strânsă legătură cu activităţile proiectului</w:t>
      </w:r>
      <w:r w:rsidR="00106F23" w:rsidRPr="003B4893">
        <w:rPr>
          <w:rFonts w:asciiTheme="minorHAnsi" w:hAnsiTheme="minorHAnsi" w:cstheme="minorHAnsi"/>
        </w:rPr>
        <w:t>, reflectând impactul concret al proiectului.</w:t>
      </w:r>
    </w:p>
    <w:p w14:paraId="7AFF8167" w14:textId="35396680" w:rsidR="007D426C" w:rsidRPr="003B4893" w:rsidRDefault="007D426C" w:rsidP="00F94C8A">
      <w:pPr>
        <w:ind w:left="0"/>
        <w:rPr>
          <w:rFonts w:asciiTheme="minorHAnsi" w:hAnsiTheme="minorHAnsi" w:cstheme="minorHAnsi"/>
        </w:rPr>
      </w:pPr>
      <w:r w:rsidRPr="003B4893">
        <w:rPr>
          <w:rFonts w:asciiTheme="minorHAnsi" w:hAnsiTheme="minorHAnsi" w:cstheme="minorHAnsi"/>
        </w:rPr>
        <w:t xml:space="preserve">Rezultatele aşteptate trebuie să fie </w:t>
      </w:r>
      <w:r w:rsidR="00106F23" w:rsidRPr="003B4893">
        <w:rPr>
          <w:rFonts w:asciiTheme="minorHAnsi" w:hAnsiTheme="minorHAnsi" w:cstheme="minorHAnsi"/>
        </w:rPr>
        <w:t xml:space="preserve">corelate </w:t>
      </w:r>
      <w:r w:rsidRPr="003B4893">
        <w:rPr>
          <w:rFonts w:asciiTheme="minorHAnsi" w:hAnsiTheme="minorHAnsi" w:cstheme="minorHAnsi"/>
        </w:rPr>
        <w:t>cu indicatorii definiţi în cadrul programului</w:t>
      </w:r>
      <w:r w:rsidR="00106F23" w:rsidRPr="003B4893">
        <w:rPr>
          <w:rFonts w:asciiTheme="minorHAnsi" w:hAnsiTheme="minorHAnsi" w:cstheme="minorHAnsi"/>
        </w:rPr>
        <w:t xml:space="preserve">, astfel încât implementarea activităților propuse să contribuie în mod concret la atingerea acestora, conform celor menționate în </w:t>
      </w:r>
      <w:r w:rsidR="00106F23" w:rsidRPr="003B4893">
        <w:rPr>
          <w:rFonts w:asciiTheme="minorHAnsi" w:hAnsiTheme="minorHAnsi" w:cstheme="minorHAnsi"/>
          <w:b/>
        </w:rPr>
        <w:t>secţiunea 3.8</w:t>
      </w:r>
      <w:r w:rsidR="00106F23" w:rsidRPr="003B4893">
        <w:rPr>
          <w:rFonts w:asciiTheme="minorHAnsi" w:hAnsiTheme="minorHAnsi" w:cstheme="minorHAnsi"/>
        </w:rPr>
        <w:t>.</w:t>
      </w:r>
    </w:p>
    <w:p w14:paraId="3C6B6BEF" w14:textId="43B51053" w:rsidR="002A6B2D" w:rsidRDefault="007D426C" w:rsidP="001230CB">
      <w:pPr>
        <w:ind w:left="0"/>
        <w:rPr>
          <w:rFonts w:asciiTheme="minorHAnsi" w:hAnsiTheme="minorHAnsi" w:cstheme="minorHAnsi"/>
          <w:b/>
          <w:bCs/>
          <w:color w:val="1C6194" w:themeColor="accent6" w:themeShade="BF"/>
        </w:rPr>
      </w:pPr>
      <w:r w:rsidRPr="003B4893">
        <w:rPr>
          <w:rFonts w:asciiTheme="minorHAnsi" w:hAnsiTheme="minorHAnsi" w:cstheme="minorHAnsi"/>
          <w:bCs/>
        </w:rPr>
        <w:t>Realizarea rezultatelor asumate este obligatorie în perioada de implementare.</w:t>
      </w:r>
    </w:p>
    <w:p w14:paraId="10BDBEE7" w14:textId="144026CF" w:rsidR="005E5F65" w:rsidRPr="001230CB" w:rsidRDefault="001B2AE7" w:rsidP="001230CB">
      <w:pPr>
        <w:ind w:left="0"/>
        <w:rPr>
          <w:rFonts w:asciiTheme="minorHAnsi" w:hAnsiTheme="minorHAnsi" w:cstheme="minorHAnsi"/>
          <w:b/>
          <w:bCs/>
          <w:color w:val="1C6194" w:themeColor="accent6" w:themeShade="BF"/>
          <w:sz w:val="24"/>
          <w:szCs w:val="24"/>
        </w:rPr>
      </w:pPr>
      <w:r w:rsidRPr="001230CB">
        <w:rPr>
          <w:rFonts w:asciiTheme="minorHAnsi" w:hAnsiTheme="minorHAnsi" w:cstheme="minorHAnsi"/>
          <w:b/>
          <w:bCs/>
          <w:color w:val="1C6194" w:themeColor="accent6" w:themeShade="BF"/>
          <w:sz w:val="24"/>
          <w:szCs w:val="24"/>
        </w:rPr>
        <w:t>3</w:t>
      </w:r>
      <w:r w:rsidRPr="001230CB">
        <w:rPr>
          <w:rFonts w:asciiTheme="minorHAnsi" w:hAnsiTheme="minorHAnsi" w:cstheme="minorHAnsi"/>
          <w:b/>
          <w:bCs/>
          <w:sz w:val="24"/>
          <w:szCs w:val="24"/>
        </w:rPr>
        <w:t>.</w:t>
      </w:r>
      <w:r w:rsidRPr="001230CB">
        <w:rPr>
          <w:rFonts w:asciiTheme="minorHAnsi" w:hAnsiTheme="minorHAnsi" w:cstheme="minorHAnsi"/>
          <w:b/>
          <w:bCs/>
          <w:color w:val="1C6194" w:themeColor="accent6" w:themeShade="BF"/>
          <w:sz w:val="24"/>
          <w:szCs w:val="24"/>
        </w:rPr>
        <w:t>10</w:t>
      </w:r>
      <w:r w:rsidRPr="001230CB">
        <w:rPr>
          <w:rFonts w:asciiTheme="minorHAnsi" w:hAnsiTheme="minorHAnsi" w:cstheme="minorHAnsi"/>
          <w:b/>
          <w:bCs/>
          <w:color w:val="1C6194" w:themeColor="accent6" w:themeShade="BF"/>
          <w:sz w:val="24"/>
          <w:szCs w:val="24"/>
        </w:rPr>
        <w:tab/>
        <w:t>Operațiune de importanță strategică (NA)</w:t>
      </w:r>
    </w:p>
    <w:p w14:paraId="61C36D59" w14:textId="3DB98205" w:rsidR="001B2AE7" w:rsidRPr="001230CB" w:rsidRDefault="001B2AE7" w:rsidP="001230CB">
      <w:pPr>
        <w:ind w:left="0"/>
        <w:rPr>
          <w:rFonts w:asciiTheme="minorHAnsi" w:hAnsiTheme="minorHAnsi" w:cstheme="minorHAnsi"/>
          <w:b/>
          <w:bCs/>
          <w:sz w:val="24"/>
          <w:szCs w:val="24"/>
        </w:rPr>
      </w:pPr>
      <w:r w:rsidRPr="001230CB">
        <w:rPr>
          <w:rFonts w:asciiTheme="minorHAnsi" w:hAnsiTheme="minorHAnsi" w:cstheme="minorHAnsi"/>
          <w:b/>
          <w:bCs/>
          <w:color w:val="1C6194" w:themeColor="accent6" w:themeShade="BF"/>
          <w:sz w:val="24"/>
          <w:szCs w:val="24"/>
        </w:rPr>
        <w:t>3.11</w:t>
      </w:r>
      <w:r w:rsidRPr="001230CB">
        <w:rPr>
          <w:rFonts w:asciiTheme="minorHAnsi" w:hAnsiTheme="minorHAnsi" w:cstheme="minorHAnsi"/>
          <w:b/>
          <w:bCs/>
          <w:color w:val="1C6194" w:themeColor="accent6" w:themeShade="BF"/>
          <w:sz w:val="24"/>
          <w:szCs w:val="24"/>
        </w:rPr>
        <w:tab/>
        <w:t>Inves</w:t>
      </w:r>
      <w:r w:rsidR="00F503A5" w:rsidRPr="001230CB">
        <w:rPr>
          <w:rFonts w:asciiTheme="minorHAnsi" w:hAnsiTheme="minorHAnsi" w:cstheme="minorHAnsi"/>
          <w:b/>
          <w:bCs/>
          <w:color w:val="1C6194" w:themeColor="accent6" w:themeShade="BF"/>
          <w:sz w:val="24"/>
          <w:szCs w:val="24"/>
        </w:rPr>
        <w:t xml:space="preserve">tiții teritoriale integrate </w:t>
      </w:r>
      <w:r w:rsidR="00E46822" w:rsidRPr="001230CB">
        <w:rPr>
          <w:rFonts w:asciiTheme="minorHAnsi" w:hAnsiTheme="minorHAnsi" w:cstheme="minorHAnsi"/>
          <w:b/>
          <w:bCs/>
          <w:color w:val="1C6194" w:themeColor="accent6" w:themeShade="BF"/>
          <w:sz w:val="24"/>
          <w:szCs w:val="24"/>
        </w:rPr>
        <w:t>(NA)</w:t>
      </w:r>
    </w:p>
    <w:p w14:paraId="2146DFA7" w14:textId="77777777" w:rsidR="001B2AE7" w:rsidRPr="001230CB" w:rsidRDefault="001B2AE7" w:rsidP="00257023">
      <w:pPr>
        <w:pStyle w:val="Heading2"/>
        <w:numPr>
          <w:ilvl w:val="0"/>
          <w:numId w:val="0"/>
        </w:numPr>
        <w:rPr>
          <w:rFonts w:asciiTheme="minorHAnsi" w:hAnsiTheme="minorHAnsi" w:cstheme="minorHAnsi"/>
          <w:b/>
          <w:bCs/>
          <w:color w:val="1C6194" w:themeColor="accent6" w:themeShade="BF"/>
          <w:sz w:val="24"/>
          <w:szCs w:val="24"/>
        </w:rPr>
      </w:pPr>
      <w:bookmarkStart w:id="36" w:name="_Toc236810314"/>
      <w:r w:rsidRPr="001230CB">
        <w:rPr>
          <w:rFonts w:asciiTheme="minorHAnsi" w:hAnsiTheme="minorHAnsi" w:cstheme="minorHAnsi"/>
          <w:b/>
          <w:bCs/>
          <w:color w:val="1C6194" w:themeColor="accent6" w:themeShade="BF"/>
          <w:sz w:val="24"/>
          <w:szCs w:val="24"/>
        </w:rPr>
        <w:lastRenderedPageBreak/>
        <w:t>3.12</w:t>
      </w:r>
      <w:r w:rsidRPr="001230CB">
        <w:rPr>
          <w:rFonts w:asciiTheme="minorHAnsi" w:hAnsiTheme="minorHAnsi" w:cstheme="minorHAnsi"/>
          <w:b/>
          <w:bCs/>
          <w:color w:val="1C6194" w:themeColor="accent6" w:themeShade="BF"/>
          <w:sz w:val="24"/>
          <w:szCs w:val="24"/>
        </w:rPr>
        <w:tab/>
        <w:t>Dezvoltare locală plasată sub responsabilitatea comunității (NA)</w:t>
      </w:r>
      <w:bookmarkEnd w:id="36"/>
    </w:p>
    <w:p w14:paraId="742C11D8" w14:textId="7D5258A8" w:rsidR="00F503A5" w:rsidRPr="001230CB" w:rsidRDefault="001B2AE7" w:rsidP="00257023">
      <w:pPr>
        <w:pStyle w:val="Heading2"/>
        <w:numPr>
          <w:ilvl w:val="0"/>
          <w:numId w:val="0"/>
        </w:numPr>
        <w:rPr>
          <w:rFonts w:asciiTheme="minorHAnsi" w:hAnsiTheme="minorHAnsi" w:cstheme="minorHAnsi"/>
          <w:b/>
          <w:bCs/>
          <w:color w:val="1C6194" w:themeColor="accent6" w:themeShade="BF"/>
          <w:sz w:val="24"/>
          <w:szCs w:val="24"/>
        </w:rPr>
      </w:pPr>
      <w:bookmarkStart w:id="37" w:name="_Toc236810315"/>
      <w:r w:rsidRPr="001230CB">
        <w:rPr>
          <w:rFonts w:asciiTheme="minorHAnsi" w:hAnsiTheme="minorHAnsi" w:cstheme="minorHAnsi"/>
          <w:b/>
          <w:bCs/>
          <w:color w:val="1C6194" w:themeColor="accent6" w:themeShade="BF"/>
          <w:sz w:val="24"/>
          <w:szCs w:val="24"/>
        </w:rPr>
        <w:t>3.13</w:t>
      </w:r>
      <w:r w:rsidRPr="001230CB">
        <w:rPr>
          <w:rFonts w:asciiTheme="minorHAnsi" w:hAnsiTheme="minorHAnsi" w:cstheme="minorHAnsi"/>
          <w:b/>
          <w:bCs/>
          <w:color w:val="1C6194" w:themeColor="accent6" w:themeShade="BF"/>
          <w:sz w:val="24"/>
          <w:szCs w:val="24"/>
        </w:rPr>
        <w:tab/>
        <w:t>Reguli privind ajutorul de stat</w:t>
      </w:r>
      <w:bookmarkEnd w:id="37"/>
      <w:r w:rsidRPr="001230CB">
        <w:rPr>
          <w:rFonts w:asciiTheme="minorHAnsi" w:hAnsiTheme="minorHAnsi" w:cstheme="minorHAnsi"/>
          <w:b/>
          <w:bCs/>
          <w:color w:val="1C6194" w:themeColor="accent6" w:themeShade="BF"/>
          <w:sz w:val="24"/>
          <w:szCs w:val="24"/>
        </w:rPr>
        <w:t xml:space="preserve"> </w:t>
      </w:r>
    </w:p>
    <w:p w14:paraId="3C0FC379" w14:textId="12E4369C" w:rsidR="00585E91" w:rsidRPr="003B4893" w:rsidRDefault="00585E91" w:rsidP="001B2AE7">
      <w:pPr>
        <w:ind w:left="0"/>
        <w:rPr>
          <w:rFonts w:asciiTheme="minorHAnsi" w:hAnsiTheme="minorHAnsi" w:cstheme="minorHAnsi"/>
          <w:bCs/>
        </w:rPr>
      </w:pPr>
      <w:r w:rsidRPr="003B4893">
        <w:rPr>
          <w:rFonts w:asciiTheme="minorHAnsi" w:hAnsiTheme="minorHAnsi" w:cstheme="minorHAnsi"/>
          <w:bCs/>
        </w:rPr>
        <w:t xml:space="preserve">Acordarea finanțării nerambursabile pentru proiectele vizând proiectele de investiții în cadrul Programului Dezvoltare Durabilă și Tranziție Justă 2021-2027 acțiunea „Renovarea energetică </w:t>
      </w:r>
      <w:r w:rsidR="005C0853" w:rsidRPr="003B4893">
        <w:rPr>
          <w:rFonts w:asciiTheme="minorHAnsi" w:hAnsiTheme="minorHAnsi" w:cstheme="minorHAnsi"/>
          <w:bCs/>
        </w:rPr>
        <w:t>minoră, moderată</w:t>
      </w:r>
      <w:r w:rsidRPr="003B4893">
        <w:rPr>
          <w:rFonts w:asciiTheme="minorHAnsi" w:hAnsiTheme="minorHAnsi" w:cstheme="minorHAnsi"/>
          <w:bCs/>
        </w:rPr>
        <w:t xml:space="preserve"> sau aprofundată a clădirilor rezidențiale multifamiliale pentru comunități”, prin care sunt finanțate investiții în clădirile rezidențiale multifamiliale, inclusiv pentru comunități expuse riscului de sărăcie și excluziune socială, în vederea asigurării/îmbunătățirii eficienței energetice, prin renovarea </w:t>
      </w:r>
      <w:r w:rsidR="005C0853" w:rsidRPr="003B4893">
        <w:rPr>
          <w:rFonts w:asciiTheme="minorHAnsi" w:hAnsiTheme="minorHAnsi" w:cstheme="minorHAnsi"/>
          <w:bCs/>
        </w:rPr>
        <w:t>minoră, moderată</w:t>
      </w:r>
      <w:r w:rsidRPr="003B4893">
        <w:rPr>
          <w:rFonts w:asciiTheme="minorHAnsi" w:hAnsiTheme="minorHAnsi" w:cstheme="minorHAnsi"/>
          <w:bCs/>
        </w:rPr>
        <w:t xml:space="preserve"> sau aprofundată a clădirilor nu intră sub incidența regulilor de ajutor de stat.</w:t>
      </w:r>
      <w:r w:rsidR="001D61C2">
        <w:rPr>
          <w:rFonts w:asciiTheme="minorHAnsi" w:hAnsiTheme="minorHAnsi" w:cstheme="minorHAnsi"/>
          <w:bCs/>
        </w:rPr>
        <w:t xml:space="preserve"> Pentru apartamentele in care se desf</w:t>
      </w:r>
      <w:r w:rsidR="00F309AA">
        <w:rPr>
          <w:rFonts w:asciiTheme="minorHAnsi" w:hAnsiTheme="minorHAnsi" w:cstheme="minorHAnsi"/>
          <w:bCs/>
        </w:rPr>
        <w:t>ăș</w:t>
      </w:r>
      <w:r w:rsidR="001D61C2">
        <w:rPr>
          <w:rFonts w:asciiTheme="minorHAnsi" w:hAnsiTheme="minorHAnsi" w:cstheme="minorHAnsi"/>
          <w:bCs/>
        </w:rPr>
        <w:t>oara activitati economice</w:t>
      </w:r>
      <w:r w:rsidR="00CF01FB">
        <w:rPr>
          <w:rFonts w:asciiTheme="minorHAnsi" w:hAnsiTheme="minorHAnsi" w:cstheme="minorHAnsi"/>
          <w:bCs/>
        </w:rPr>
        <w:t xml:space="preserve"> </w:t>
      </w:r>
      <w:r w:rsidR="00A83CF3">
        <w:rPr>
          <w:rFonts w:asciiTheme="minorHAnsi" w:hAnsiTheme="minorHAnsi" w:cstheme="minorHAnsi"/>
          <w:bCs/>
        </w:rPr>
        <w:t xml:space="preserve">cât și cele ce aparțin persoanelor juridice, </w:t>
      </w:r>
      <w:r w:rsidR="00CF01FB">
        <w:rPr>
          <w:rFonts w:asciiTheme="minorHAnsi" w:hAnsiTheme="minorHAnsi" w:cstheme="minorHAnsi"/>
          <w:bCs/>
        </w:rPr>
        <w:t>c</w:t>
      </w:r>
      <w:r w:rsidR="001D61C2">
        <w:rPr>
          <w:rFonts w:asciiTheme="minorHAnsi" w:hAnsiTheme="minorHAnsi" w:cstheme="minorHAnsi"/>
          <w:bCs/>
        </w:rPr>
        <w:t>heltuileile de renovare nu sunt eligibile</w:t>
      </w:r>
      <w:r w:rsidR="00C842AC">
        <w:rPr>
          <w:rFonts w:asciiTheme="minorHAnsi" w:hAnsiTheme="minorHAnsi" w:cstheme="minorHAnsi"/>
          <w:bCs/>
        </w:rPr>
        <w:t>.</w:t>
      </w:r>
    </w:p>
    <w:p w14:paraId="7A7BE9EB" w14:textId="77777777" w:rsidR="00CF01FB" w:rsidRPr="001230CB" w:rsidRDefault="001B2AE7" w:rsidP="00257023">
      <w:pPr>
        <w:pStyle w:val="Heading2"/>
        <w:numPr>
          <w:ilvl w:val="0"/>
          <w:numId w:val="0"/>
        </w:numPr>
        <w:rPr>
          <w:rFonts w:asciiTheme="minorHAnsi" w:hAnsiTheme="minorHAnsi" w:cstheme="minorHAnsi"/>
          <w:b/>
          <w:bCs/>
          <w:color w:val="1C6194" w:themeColor="accent6" w:themeShade="BF"/>
          <w:sz w:val="24"/>
          <w:szCs w:val="24"/>
        </w:rPr>
      </w:pPr>
      <w:bookmarkStart w:id="38" w:name="_Toc236810316"/>
      <w:r w:rsidRPr="001230CB">
        <w:rPr>
          <w:rFonts w:asciiTheme="minorHAnsi" w:hAnsiTheme="minorHAnsi" w:cstheme="minorHAnsi"/>
          <w:b/>
          <w:bCs/>
          <w:color w:val="1C6194" w:themeColor="accent6" w:themeShade="BF"/>
          <w:sz w:val="24"/>
          <w:szCs w:val="24"/>
        </w:rPr>
        <w:t>3.14</w:t>
      </w:r>
      <w:r w:rsidRPr="001230CB">
        <w:rPr>
          <w:rFonts w:asciiTheme="minorHAnsi" w:hAnsiTheme="minorHAnsi" w:cstheme="minorHAnsi"/>
          <w:b/>
          <w:bCs/>
          <w:color w:val="1C6194" w:themeColor="accent6" w:themeShade="BF"/>
          <w:sz w:val="24"/>
          <w:szCs w:val="24"/>
        </w:rPr>
        <w:tab/>
        <w:t>Reguli privind instrumentele financiare (NA)</w:t>
      </w:r>
      <w:bookmarkEnd w:id="38"/>
    </w:p>
    <w:p w14:paraId="22D131B7" w14:textId="3871A2B6" w:rsidR="001B2AE7" w:rsidRPr="001230CB" w:rsidRDefault="00CB1642" w:rsidP="00257023">
      <w:pPr>
        <w:pStyle w:val="Heading2"/>
        <w:numPr>
          <w:ilvl w:val="0"/>
          <w:numId w:val="0"/>
        </w:numPr>
        <w:rPr>
          <w:rFonts w:asciiTheme="minorHAnsi" w:hAnsiTheme="minorHAnsi" w:cstheme="minorHAnsi"/>
          <w:b/>
          <w:bCs/>
          <w:color w:val="1C6194" w:themeColor="accent6" w:themeShade="BF"/>
          <w:sz w:val="24"/>
          <w:szCs w:val="24"/>
        </w:rPr>
      </w:pPr>
      <w:bookmarkStart w:id="39" w:name="_Toc236810317"/>
      <w:r w:rsidRPr="001230CB">
        <w:rPr>
          <w:rFonts w:asciiTheme="minorHAnsi" w:hAnsiTheme="minorHAnsi" w:cstheme="minorHAnsi"/>
          <w:b/>
          <w:bCs/>
          <w:color w:val="1C6194" w:themeColor="accent6" w:themeShade="BF"/>
          <w:sz w:val="24"/>
          <w:szCs w:val="24"/>
        </w:rPr>
        <w:t xml:space="preserve">3.15 </w:t>
      </w:r>
      <w:r w:rsidR="001B2AE7" w:rsidRPr="001230CB">
        <w:rPr>
          <w:rFonts w:asciiTheme="minorHAnsi" w:hAnsiTheme="minorHAnsi" w:cstheme="minorHAnsi"/>
          <w:b/>
          <w:bCs/>
          <w:color w:val="1C6194" w:themeColor="accent6" w:themeShade="BF"/>
          <w:sz w:val="24"/>
          <w:szCs w:val="24"/>
        </w:rPr>
        <w:t>Acțiuni interregionale, transfrontaliere și transnaționale (NA)</w:t>
      </w:r>
      <w:bookmarkEnd w:id="39"/>
    </w:p>
    <w:p w14:paraId="00000155" w14:textId="6A560216" w:rsidR="00590E78" w:rsidRPr="001230CB" w:rsidRDefault="001B2AE7" w:rsidP="001E0B94">
      <w:pPr>
        <w:pStyle w:val="Heading2"/>
        <w:numPr>
          <w:ilvl w:val="0"/>
          <w:numId w:val="0"/>
        </w:numPr>
        <w:rPr>
          <w:rFonts w:asciiTheme="minorHAnsi" w:hAnsiTheme="minorHAnsi" w:cstheme="minorHAnsi"/>
          <w:b/>
          <w:bCs/>
          <w:color w:val="1C6194" w:themeColor="accent6" w:themeShade="BF"/>
          <w:sz w:val="24"/>
          <w:szCs w:val="24"/>
        </w:rPr>
      </w:pPr>
      <w:bookmarkStart w:id="40" w:name="_Toc236810318"/>
      <w:r w:rsidRPr="001230CB">
        <w:rPr>
          <w:rFonts w:asciiTheme="minorHAnsi" w:hAnsiTheme="minorHAnsi" w:cstheme="minorHAnsi"/>
          <w:b/>
          <w:bCs/>
          <w:color w:val="1C6194" w:themeColor="accent6" w:themeShade="BF"/>
          <w:sz w:val="24"/>
          <w:szCs w:val="24"/>
        </w:rPr>
        <w:t xml:space="preserve">3.16    </w:t>
      </w:r>
      <w:r w:rsidR="00B1102C" w:rsidRPr="001230CB">
        <w:rPr>
          <w:rFonts w:asciiTheme="minorHAnsi" w:hAnsiTheme="minorHAnsi" w:cstheme="minorHAnsi"/>
          <w:b/>
          <w:bCs/>
          <w:color w:val="1C6194" w:themeColor="accent6" w:themeShade="BF"/>
          <w:sz w:val="24"/>
          <w:szCs w:val="24"/>
        </w:rPr>
        <w:t>Principii orizontale</w:t>
      </w:r>
      <w:bookmarkEnd w:id="40"/>
    </w:p>
    <w:p w14:paraId="7E9EECA6" w14:textId="77777777" w:rsidR="00B75DF6" w:rsidRPr="003B4893" w:rsidRDefault="00B75DF6" w:rsidP="00D4292C">
      <w:pPr>
        <w:ind w:left="0"/>
        <w:rPr>
          <w:rFonts w:asciiTheme="minorHAnsi" w:hAnsiTheme="minorHAnsi" w:cstheme="minorHAnsi"/>
        </w:rPr>
      </w:pPr>
      <w:r w:rsidRPr="003B4893">
        <w:rPr>
          <w:rFonts w:asciiTheme="minorHAnsi" w:hAnsiTheme="minorHAnsi" w:cstheme="minorHAnsi"/>
        </w:rPr>
        <w:t xml:space="preserve">În procesul de pregătire, verificare, implementare și durabilitate a proiectului, solicitantul are obligația de a respecta legislația națională și comunitară aplicabilă în următoarele domenii: </w:t>
      </w:r>
    </w:p>
    <w:p w14:paraId="31E989DA" w14:textId="0ACDCE43" w:rsidR="00B75DF6" w:rsidRPr="003B4893" w:rsidRDefault="00B75DF6" w:rsidP="00C11E9B">
      <w:pPr>
        <w:pStyle w:val="ListParagraph"/>
        <w:numPr>
          <w:ilvl w:val="0"/>
          <w:numId w:val="19"/>
        </w:numPr>
        <w:pBdr>
          <w:top w:val="nil"/>
          <w:left w:val="nil"/>
          <w:bottom w:val="nil"/>
          <w:right w:val="nil"/>
          <w:between w:val="nil"/>
        </w:pBdr>
        <w:spacing w:before="0" w:after="0"/>
        <w:ind w:left="142" w:hanging="142"/>
        <w:rPr>
          <w:rFonts w:asciiTheme="minorHAnsi" w:hAnsiTheme="minorHAnsi" w:cstheme="minorHAnsi"/>
        </w:rPr>
      </w:pPr>
      <w:r w:rsidRPr="003B4893">
        <w:rPr>
          <w:rFonts w:asciiTheme="minorHAnsi" w:hAnsiTheme="minorHAnsi" w:cstheme="minorHAnsi"/>
        </w:rPr>
        <w:t>drepturile fundamentale ale omului așa cum sunt definite în Carta drepturilor fundamentale a Uniunii Europene</w:t>
      </w:r>
      <w:r w:rsidR="004E55C8" w:rsidRPr="003B4893">
        <w:rPr>
          <w:rFonts w:asciiTheme="minorHAnsi" w:hAnsiTheme="minorHAnsi" w:cstheme="minorHAnsi"/>
        </w:rPr>
        <w:t>;</w:t>
      </w:r>
      <w:r w:rsidRPr="003B4893">
        <w:rPr>
          <w:rFonts w:asciiTheme="minorHAnsi" w:hAnsiTheme="minorHAnsi" w:cstheme="minorHAnsi"/>
        </w:rPr>
        <w:t xml:space="preserve"> </w:t>
      </w:r>
    </w:p>
    <w:p w14:paraId="675A3940" w14:textId="2AA7ABFC" w:rsidR="00B75DF6" w:rsidRPr="003B4893" w:rsidRDefault="00B75DF6" w:rsidP="00C11E9B">
      <w:pPr>
        <w:pStyle w:val="ListParagraph"/>
        <w:numPr>
          <w:ilvl w:val="0"/>
          <w:numId w:val="19"/>
        </w:numPr>
        <w:pBdr>
          <w:top w:val="nil"/>
          <w:left w:val="nil"/>
          <w:bottom w:val="nil"/>
          <w:right w:val="nil"/>
          <w:between w:val="nil"/>
        </w:pBdr>
        <w:spacing w:before="0" w:after="0"/>
        <w:ind w:left="142" w:hanging="142"/>
        <w:rPr>
          <w:rFonts w:asciiTheme="minorHAnsi" w:hAnsiTheme="minorHAnsi" w:cstheme="minorHAnsi"/>
        </w:rPr>
      </w:pPr>
      <w:r w:rsidRPr="003B4893">
        <w:rPr>
          <w:rFonts w:asciiTheme="minorHAnsi" w:hAnsiTheme="minorHAnsi" w:cstheme="minorHAnsi"/>
        </w:rPr>
        <w:t>egalitatea de șanse între femei și bărbați</w:t>
      </w:r>
      <w:r w:rsidR="004E55C8" w:rsidRPr="003B4893">
        <w:rPr>
          <w:rFonts w:asciiTheme="minorHAnsi" w:hAnsiTheme="minorHAnsi" w:cstheme="minorHAnsi"/>
        </w:rPr>
        <w:t>;</w:t>
      </w:r>
    </w:p>
    <w:p w14:paraId="0B5329EA" w14:textId="4FBB7389" w:rsidR="00B75DF6" w:rsidRPr="003B4893" w:rsidRDefault="00B75DF6" w:rsidP="00C11E9B">
      <w:pPr>
        <w:pStyle w:val="ListParagraph"/>
        <w:numPr>
          <w:ilvl w:val="0"/>
          <w:numId w:val="19"/>
        </w:numPr>
        <w:pBdr>
          <w:top w:val="nil"/>
          <w:left w:val="nil"/>
          <w:bottom w:val="nil"/>
          <w:right w:val="nil"/>
          <w:between w:val="nil"/>
        </w:pBdr>
        <w:spacing w:before="0" w:after="0"/>
        <w:ind w:left="142" w:hanging="142"/>
        <w:rPr>
          <w:rFonts w:asciiTheme="minorHAnsi" w:hAnsiTheme="minorHAnsi" w:cstheme="minorHAnsi"/>
        </w:rPr>
      </w:pPr>
      <w:r w:rsidRPr="003B4893">
        <w:rPr>
          <w:rFonts w:asciiTheme="minorHAnsi" w:hAnsiTheme="minorHAnsi" w:cstheme="minorHAnsi"/>
        </w:rPr>
        <w:t>prevenirea și combaterea discriminării</w:t>
      </w:r>
      <w:r w:rsidR="004E55C8" w:rsidRPr="003B4893">
        <w:rPr>
          <w:rFonts w:asciiTheme="minorHAnsi" w:hAnsiTheme="minorHAnsi" w:cstheme="minorHAnsi"/>
        </w:rPr>
        <w:t>;</w:t>
      </w:r>
    </w:p>
    <w:p w14:paraId="107BAB6F" w14:textId="0FCDEBB7" w:rsidR="00B75DF6" w:rsidRPr="003B4893" w:rsidRDefault="00B75DF6" w:rsidP="00C11E9B">
      <w:pPr>
        <w:pStyle w:val="ListParagraph"/>
        <w:numPr>
          <w:ilvl w:val="0"/>
          <w:numId w:val="19"/>
        </w:numPr>
        <w:pBdr>
          <w:top w:val="nil"/>
          <w:left w:val="nil"/>
          <w:bottom w:val="nil"/>
          <w:right w:val="nil"/>
          <w:between w:val="nil"/>
        </w:pBdr>
        <w:spacing w:before="0" w:after="0"/>
        <w:ind w:left="142" w:hanging="142"/>
        <w:rPr>
          <w:rFonts w:asciiTheme="minorHAnsi" w:hAnsiTheme="minorHAnsi" w:cstheme="minorHAnsi"/>
        </w:rPr>
      </w:pPr>
      <w:r w:rsidRPr="003B4893">
        <w:rPr>
          <w:rFonts w:asciiTheme="minorHAnsi" w:hAnsiTheme="minorHAnsi" w:cstheme="minorHAnsi"/>
        </w:rPr>
        <w:t>drepturile persoanelor cu dizabilități așa cum sunt definite în Carta drepturilor persoanelor cu dizabilități, include și accesibilitatea</w:t>
      </w:r>
      <w:r w:rsidR="004E55C8" w:rsidRPr="003B4893">
        <w:rPr>
          <w:rFonts w:asciiTheme="minorHAnsi" w:hAnsiTheme="minorHAnsi" w:cstheme="minorHAnsi"/>
        </w:rPr>
        <w:t>;</w:t>
      </w:r>
    </w:p>
    <w:p w14:paraId="736C885A" w14:textId="29860AE8" w:rsidR="00B75DF6" w:rsidRPr="003B4893" w:rsidRDefault="00B75DF6" w:rsidP="00C11E9B">
      <w:pPr>
        <w:pStyle w:val="ListParagraph"/>
        <w:numPr>
          <w:ilvl w:val="0"/>
          <w:numId w:val="19"/>
        </w:numPr>
        <w:pBdr>
          <w:top w:val="nil"/>
          <w:left w:val="nil"/>
          <w:bottom w:val="nil"/>
          <w:right w:val="nil"/>
          <w:between w:val="nil"/>
        </w:pBdr>
        <w:spacing w:before="0" w:after="0"/>
        <w:ind w:left="142" w:hanging="142"/>
        <w:rPr>
          <w:rFonts w:asciiTheme="minorHAnsi" w:hAnsiTheme="minorHAnsi" w:cstheme="minorHAnsi"/>
        </w:rPr>
      </w:pPr>
      <w:r w:rsidRPr="003B4893">
        <w:rPr>
          <w:rFonts w:asciiTheme="minorHAnsi" w:hAnsiTheme="minorHAnsi" w:cstheme="minorHAnsi"/>
        </w:rPr>
        <w:t>dezvoltarea durabilă</w:t>
      </w:r>
      <w:r w:rsidR="004E55C8" w:rsidRPr="003B4893">
        <w:rPr>
          <w:rFonts w:asciiTheme="minorHAnsi" w:hAnsiTheme="minorHAnsi" w:cstheme="minorHAnsi"/>
        </w:rPr>
        <w:t>;</w:t>
      </w:r>
    </w:p>
    <w:p w14:paraId="25B7EC64" w14:textId="66BA1ED6" w:rsidR="00B75DF6" w:rsidRPr="003B4893" w:rsidRDefault="00B75DF6" w:rsidP="00C11E9B">
      <w:pPr>
        <w:pStyle w:val="ListParagraph"/>
        <w:numPr>
          <w:ilvl w:val="0"/>
          <w:numId w:val="19"/>
        </w:numPr>
        <w:pBdr>
          <w:top w:val="nil"/>
          <w:left w:val="nil"/>
          <w:bottom w:val="nil"/>
          <w:right w:val="nil"/>
          <w:between w:val="nil"/>
        </w:pBdr>
        <w:spacing w:before="0" w:after="0"/>
        <w:ind w:left="142" w:hanging="142"/>
        <w:rPr>
          <w:rFonts w:asciiTheme="minorHAnsi" w:hAnsiTheme="minorHAnsi" w:cstheme="minorHAnsi"/>
        </w:rPr>
      </w:pPr>
      <w:r w:rsidRPr="003B4893">
        <w:rPr>
          <w:rFonts w:asciiTheme="minorHAnsi" w:hAnsiTheme="minorHAnsi" w:cstheme="minorHAnsi"/>
        </w:rPr>
        <w:t>principiul de a nu prejudicia în mod semnificativ obiectivele de mediu</w:t>
      </w:r>
      <w:r w:rsidR="00E3751C" w:rsidRPr="003B4893">
        <w:rPr>
          <w:rFonts w:asciiTheme="minorHAnsi" w:hAnsiTheme="minorHAnsi" w:cstheme="minorHAnsi"/>
        </w:rPr>
        <w:t>.</w:t>
      </w:r>
    </w:p>
    <w:p w14:paraId="2CF459BB" w14:textId="6F4E9529" w:rsidR="00EB3017" w:rsidRPr="003B4893" w:rsidRDefault="00EB3017" w:rsidP="00085DE9">
      <w:pPr>
        <w:ind w:left="0"/>
        <w:rPr>
          <w:rFonts w:asciiTheme="minorHAnsi" w:hAnsiTheme="minorHAnsi" w:cstheme="minorHAnsi"/>
        </w:rPr>
      </w:pPr>
      <w:r w:rsidRPr="003B4893">
        <w:rPr>
          <w:rFonts w:asciiTheme="minorHAnsi" w:hAnsiTheme="minorHAnsi" w:cstheme="minorHAnsi"/>
        </w:rPr>
        <w:t>Proiectul va prevedea măsuri în conformitate cu cerințele privind protecția mediului pentru promovarea dezvoltării durabile, astfel cum este prevăzut la art</w:t>
      </w:r>
      <w:r w:rsidR="003B4893" w:rsidRPr="003B4893">
        <w:rPr>
          <w:rFonts w:asciiTheme="minorHAnsi" w:hAnsiTheme="minorHAnsi" w:cstheme="minorHAnsi"/>
        </w:rPr>
        <w:t>.</w:t>
      </w:r>
      <w:r w:rsidRPr="003B4893">
        <w:rPr>
          <w:rFonts w:asciiTheme="minorHAnsi" w:hAnsiTheme="minorHAnsi" w:cstheme="minorHAnsi"/>
        </w:rPr>
        <w:t xml:space="preserve"> 11</w:t>
      </w:r>
      <w:r w:rsidR="003B4893" w:rsidRPr="003B4893">
        <w:rPr>
          <w:rFonts w:asciiTheme="minorHAnsi" w:hAnsiTheme="minorHAnsi" w:cstheme="minorHAnsi"/>
        </w:rPr>
        <w:t xml:space="preserve"> </w:t>
      </w:r>
      <w:r w:rsidRPr="003B4893">
        <w:rPr>
          <w:rFonts w:asciiTheme="minorHAnsi" w:hAnsiTheme="minorHAnsi" w:cstheme="minorHAnsi"/>
        </w:rPr>
        <w:t xml:space="preserve">și </w:t>
      </w:r>
      <w:r w:rsidR="00B042F3">
        <w:rPr>
          <w:rFonts w:asciiTheme="minorHAnsi" w:hAnsiTheme="minorHAnsi" w:cstheme="minorHAnsi"/>
        </w:rPr>
        <w:t xml:space="preserve">art. </w:t>
      </w:r>
      <w:r w:rsidRPr="003B4893">
        <w:rPr>
          <w:rFonts w:asciiTheme="minorHAnsi" w:hAnsiTheme="minorHAnsi" w:cstheme="minorHAnsi"/>
        </w:rPr>
        <w:t>191 alin</w:t>
      </w:r>
      <w:r w:rsidR="00B042F3">
        <w:rPr>
          <w:rFonts w:asciiTheme="minorHAnsi" w:hAnsiTheme="minorHAnsi" w:cstheme="minorHAnsi"/>
        </w:rPr>
        <w:t>.</w:t>
      </w:r>
      <w:r w:rsidRPr="003B4893">
        <w:rPr>
          <w:rFonts w:asciiTheme="minorHAnsi" w:hAnsiTheme="minorHAnsi" w:cstheme="minorHAnsi"/>
        </w:rPr>
        <w:t xml:space="preserve"> (1) din TFUE, ținând seama de obiectivele de dezvoltare durabilă ale ONU, de Acordul de la Paris și respectarea principiului de „a nu prejudicia în mod semnificativ” obiectivele de mediu (DNSH).</w:t>
      </w:r>
    </w:p>
    <w:p w14:paraId="4F1F853A" w14:textId="42CB989C" w:rsidR="00EB3017" w:rsidRPr="003B4893" w:rsidRDefault="00EB3017" w:rsidP="00085DE9">
      <w:pPr>
        <w:ind w:left="0"/>
        <w:rPr>
          <w:rFonts w:asciiTheme="minorHAnsi" w:hAnsiTheme="minorHAnsi" w:cstheme="minorHAnsi"/>
        </w:rPr>
      </w:pPr>
      <w:r w:rsidRPr="003B4893">
        <w:rPr>
          <w:rFonts w:asciiTheme="minorHAnsi" w:hAnsiTheme="minorHAnsi" w:cstheme="minorHAnsi"/>
        </w:rPr>
        <w:t>Proiectele trebuie să descrie și să demonstreze modul în care principiile de mai sus sunt promovate prin investiția respectivă, detaliindu-se concret care sunt măsurile și instrumentele prin care solicitantul va garanta aplicarea respectivelor principii.</w:t>
      </w:r>
    </w:p>
    <w:p w14:paraId="428C58C2" w14:textId="050D157F" w:rsidR="00773512" w:rsidRDefault="00EB3017" w:rsidP="00E37B56">
      <w:pPr>
        <w:ind w:left="0"/>
        <w:rPr>
          <w:rFonts w:asciiTheme="minorHAnsi" w:hAnsiTheme="minorHAnsi" w:cstheme="minorHAnsi"/>
        </w:rPr>
      </w:pPr>
      <w:r w:rsidRPr="003B4893">
        <w:rPr>
          <w:rFonts w:asciiTheme="minorHAnsi" w:hAnsiTheme="minorHAnsi" w:cstheme="minorHAnsi"/>
        </w:rPr>
        <w:t xml:space="preserve">Proiectul va implementa măsuri în ceea ce privește egalitatea de șanse, nediscriminarea pe criterii de gen, origine rasială sau etnică, religie sau convingeri, </w:t>
      </w:r>
      <w:r w:rsidR="00931E52" w:rsidRPr="003B4893">
        <w:rPr>
          <w:rFonts w:asciiTheme="minorHAnsi" w:hAnsiTheme="minorHAnsi" w:cstheme="minorHAnsi"/>
        </w:rPr>
        <w:t>dizabilitate</w:t>
      </w:r>
      <w:r w:rsidRPr="003B4893">
        <w:rPr>
          <w:rFonts w:asciiTheme="minorHAnsi" w:hAnsiTheme="minorHAnsi" w:cstheme="minorHAnsi"/>
        </w:rPr>
        <w:t xml:space="preserve">, vârstă sau orientare sexuală, accesibilitate pentru persoanele cu </w:t>
      </w:r>
      <w:r w:rsidR="00931E52" w:rsidRPr="003B4893">
        <w:rPr>
          <w:rFonts w:asciiTheme="minorHAnsi" w:hAnsiTheme="minorHAnsi" w:cstheme="minorHAnsi"/>
        </w:rPr>
        <w:t>dizabilități</w:t>
      </w:r>
      <w:r w:rsidRPr="003B4893">
        <w:rPr>
          <w:rFonts w:asciiTheme="minorHAnsi" w:hAnsiTheme="minorHAnsi" w:cstheme="minorHAnsi"/>
        </w:rPr>
        <w:t>, cu respectarea drepturilor fundamentale și a Cartei Drepturilor Fundamentale UE. Se acordă o atenție deosebită grupurilor vulnerabile afectate în mod disproporționat de efectele adverse ale tranziției.</w:t>
      </w:r>
    </w:p>
    <w:p w14:paraId="61FE68F9" w14:textId="33B3923D" w:rsidR="000449D8" w:rsidRPr="003B4893" w:rsidRDefault="00FC7C60" w:rsidP="00E37B56">
      <w:pPr>
        <w:ind w:left="0"/>
        <w:rPr>
          <w:rFonts w:asciiTheme="minorHAnsi" w:hAnsiTheme="minorHAnsi" w:cstheme="minorHAnsi"/>
        </w:rPr>
      </w:pPr>
      <w:r w:rsidRPr="00FC7C60">
        <w:rPr>
          <w:rFonts w:asciiTheme="minorHAnsi" w:hAnsiTheme="minorHAnsi" w:cstheme="minorHAnsi"/>
        </w:rPr>
        <w:t xml:space="preserve">În vederea verificării respectării, la nivelul proiectului, a drepturilor fundamentale ale omului așa cum sunt definite în Carta drepturilor fundamentale a Uniunii Europene, solicitantul va completa și semna Lista de verificare din Ghidul de aplicare a Cartei drepturilor fundamentale a Uniunii Europene în implementarea fondurilor europene nerambursabile </w:t>
      </w:r>
      <w:r>
        <w:fldChar w:fldCharType="begin"/>
      </w:r>
      <w:r>
        <w:instrText>HYPERLINK "https://mfe.gov.ro/wp-content/uploads/2022/08/0289aed9bcb174a18d17d7badb94816f.pdf"</w:instrText>
      </w:r>
      <w:r>
        <w:fldChar w:fldCharType="separate"/>
      </w:r>
      <w:r w:rsidRPr="00FC7C60">
        <w:rPr>
          <w:rStyle w:val="Hyperlink"/>
          <w:rFonts w:asciiTheme="minorHAnsi" w:hAnsiTheme="minorHAnsi" w:cstheme="minorHAnsi"/>
        </w:rPr>
        <w:t>aici</w:t>
      </w:r>
      <w:r>
        <w:fldChar w:fldCharType="end"/>
      </w:r>
      <w:r w:rsidRPr="00FC7C60">
        <w:rPr>
          <w:rFonts w:asciiTheme="minorHAnsi" w:hAnsiTheme="minorHAnsi" w:cstheme="minorHAnsi"/>
        </w:rPr>
        <w:t>.  Acest document completat și semnat se va depune de către solicitant cel târziu la semnarea contractului de finanțare.</w:t>
      </w:r>
    </w:p>
    <w:p w14:paraId="0000015E" w14:textId="34BD3E28" w:rsidR="00590E78" w:rsidRPr="001230CB" w:rsidRDefault="00CF01FB" w:rsidP="00D3038E">
      <w:pPr>
        <w:rPr>
          <w:rFonts w:asciiTheme="minorHAnsi" w:eastAsiaTheme="majorEastAsia" w:hAnsiTheme="minorHAnsi" w:cstheme="minorHAnsi"/>
          <w:b/>
          <w:color w:val="1C6194" w:themeColor="accent6" w:themeShade="BF"/>
          <w:sz w:val="24"/>
          <w:szCs w:val="24"/>
        </w:rPr>
      </w:pPr>
      <w:bookmarkStart w:id="41" w:name="_Toc236810319"/>
      <w:r w:rsidRPr="001230CB">
        <w:rPr>
          <w:rFonts w:asciiTheme="minorHAnsi" w:eastAsiaTheme="majorEastAsia" w:hAnsiTheme="minorHAnsi" w:cstheme="minorHAnsi"/>
          <w:b/>
          <w:bCs/>
          <w:color w:val="1C6194" w:themeColor="accent6" w:themeShade="BF"/>
          <w:sz w:val="24"/>
          <w:szCs w:val="24"/>
        </w:rPr>
        <w:t xml:space="preserve">3.17 </w:t>
      </w:r>
      <w:r w:rsidR="00B1102C" w:rsidRPr="001230CB">
        <w:rPr>
          <w:rFonts w:asciiTheme="minorHAnsi" w:eastAsiaTheme="majorEastAsia" w:hAnsiTheme="minorHAnsi" w:cstheme="minorHAnsi"/>
          <w:b/>
          <w:bCs/>
          <w:color w:val="1C6194" w:themeColor="accent6" w:themeShade="BF"/>
          <w:sz w:val="24"/>
          <w:szCs w:val="24"/>
        </w:rPr>
        <w:t>Aspecte de mediu</w:t>
      </w:r>
      <w:bookmarkEnd w:id="41"/>
      <w:r w:rsidR="005E5F65" w:rsidRPr="001230CB">
        <w:rPr>
          <w:rFonts w:asciiTheme="minorHAnsi" w:eastAsiaTheme="majorEastAsia" w:hAnsiTheme="minorHAnsi" w:cstheme="minorHAnsi"/>
          <w:b/>
          <w:bCs/>
          <w:color w:val="1C6194" w:themeColor="accent6" w:themeShade="BF"/>
          <w:sz w:val="24"/>
          <w:szCs w:val="24"/>
        </w:rPr>
        <w:t xml:space="preserve"> </w:t>
      </w:r>
      <w:r w:rsidR="00B1102C" w:rsidRPr="001230CB">
        <w:rPr>
          <w:rFonts w:asciiTheme="minorHAnsi" w:eastAsiaTheme="majorEastAsia" w:hAnsiTheme="minorHAnsi" w:cstheme="minorHAnsi"/>
          <w:b/>
          <w:color w:val="1C6194" w:themeColor="accent6" w:themeShade="BF"/>
          <w:sz w:val="24"/>
          <w:szCs w:val="24"/>
        </w:rPr>
        <w:t xml:space="preserve"> (inclusiv aplicarea Directivei 2011/92/U</w:t>
      </w:r>
      <w:r w:rsidR="00E37B56" w:rsidRPr="001230CB">
        <w:rPr>
          <w:rFonts w:asciiTheme="minorHAnsi" w:eastAsiaTheme="majorEastAsia" w:hAnsiTheme="minorHAnsi" w:cstheme="minorHAnsi"/>
          <w:b/>
          <w:color w:val="1C6194" w:themeColor="accent6" w:themeShade="BF"/>
          <w:sz w:val="24"/>
          <w:szCs w:val="24"/>
        </w:rPr>
        <w:t xml:space="preserve">E a Parlamentului European și a </w:t>
      </w:r>
      <w:r w:rsidR="00B1102C" w:rsidRPr="001230CB">
        <w:rPr>
          <w:rFonts w:asciiTheme="minorHAnsi" w:eastAsiaTheme="majorEastAsia" w:hAnsiTheme="minorHAnsi" w:cstheme="minorHAnsi"/>
          <w:b/>
          <w:color w:val="1C6194" w:themeColor="accent6" w:themeShade="BF"/>
          <w:sz w:val="24"/>
          <w:szCs w:val="24"/>
        </w:rPr>
        <w:t>Consiliului). Aplicarea principiului DNSH. Imunizarea la schimbările climatice</w:t>
      </w:r>
    </w:p>
    <w:p w14:paraId="67985BC1" w14:textId="1BB312F7" w:rsidR="00A748B7" w:rsidRPr="003B4893" w:rsidRDefault="00E770C9" w:rsidP="00E37B56">
      <w:pPr>
        <w:tabs>
          <w:tab w:val="left" w:pos="10065"/>
        </w:tabs>
        <w:ind w:left="0"/>
        <w:rPr>
          <w:rFonts w:asciiTheme="minorHAnsi" w:hAnsiTheme="minorHAnsi" w:cstheme="minorHAnsi"/>
        </w:rPr>
      </w:pPr>
      <w:r w:rsidRPr="003B4893">
        <w:rPr>
          <w:rFonts w:asciiTheme="minorHAnsi" w:hAnsiTheme="minorHAnsi" w:cstheme="minorHAnsi"/>
        </w:rPr>
        <w:lastRenderedPageBreak/>
        <w:t>Î</w:t>
      </w:r>
      <w:r w:rsidR="00A748B7" w:rsidRPr="003B4893">
        <w:rPr>
          <w:rFonts w:asciiTheme="minorHAnsi" w:hAnsiTheme="minorHAnsi" w:cstheme="minorHAnsi"/>
        </w:rPr>
        <w:t xml:space="preserve">n conformitate cu prevederile art. 73 alin. 2, lit. e) din Regulamentul </w:t>
      </w:r>
      <w:r w:rsidR="00B36110" w:rsidRPr="003B4893">
        <w:rPr>
          <w:rFonts w:asciiTheme="minorHAnsi" w:hAnsiTheme="minorHAnsi" w:cstheme="minorHAnsi"/>
        </w:rPr>
        <w:t>(</w:t>
      </w:r>
      <w:r w:rsidR="00A748B7" w:rsidRPr="003B4893">
        <w:rPr>
          <w:rFonts w:asciiTheme="minorHAnsi" w:hAnsiTheme="minorHAnsi" w:cstheme="minorHAnsi"/>
        </w:rPr>
        <w:t>UE</w:t>
      </w:r>
      <w:r w:rsidR="00B36110" w:rsidRPr="003B4893">
        <w:rPr>
          <w:rFonts w:asciiTheme="minorHAnsi" w:hAnsiTheme="minorHAnsi" w:cstheme="minorHAnsi"/>
        </w:rPr>
        <w:t>)</w:t>
      </w:r>
      <w:r w:rsidR="00A748B7" w:rsidRPr="003B4893">
        <w:rPr>
          <w:rFonts w:asciiTheme="minorHAnsi" w:hAnsiTheme="minorHAnsi" w:cstheme="minorHAnsi"/>
        </w:rPr>
        <w:t xml:space="preserve"> </w:t>
      </w:r>
      <w:r w:rsidRPr="003B4893">
        <w:rPr>
          <w:rFonts w:asciiTheme="minorHAnsi" w:hAnsiTheme="minorHAnsi" w:cstheme="minorHAnsi"/>
        </w:rPr>
        <w:t>2021/</w:t>
      </w:r>
      <w:r w:rsidR="00A748B7" w:rsidRPr="003B4893">
        <w:rPr>
          <w:rFonts w:asciiTheme="minorHAnsi" w:hAnsiTheme="minorHAnsi" w:cstheme="minorHAnsi"/>
        </w:rPr>
        <w:t>1060</w:t>
      </w:r>
      <w:r w:rsidRPr="003B4893">
        <w:rPr>
          <w:rFonts w:asciiTheme="minorHAnsi" w:hAnsiTheme="minorHAnsi" w:cstheme="minorHAnsi"/>
        </w:rPr>
        <w:t xml:space="preserve">, </w:t>
      </w:r>
      <w:r w:rsidR="00A748B7" w:rsidRPr="003B4893">
        <w:rPr>
          <w:rFonts w:asciiTheme="minorHAnsi" w:hAnsiTheme="minorHAnsi" w:cstheme="minorHAnsi"/>
        </w:rPr>
        <w:t xml:space="preserve">cu modificările </w:t>
      </w:r>
      <w:r w:rsidRPr="003B4893">
        <w:rPr>
          <w:rFonts w:asciiTheme="minorHAnsi" w:hAnsiTheme="minorHAnsi" w:cstheme="minorHAnsi"/>
        </w:rPr>
        <w:t>ș</w:t>
      </w:r>
      <w:r w:rsidR="00A748B7" w:rsidRPr="003B4893">
        <w:rPr>
          <w:rFonts w:asciiTheme="minorHAnsi" w:hAnsiTheme="minorHAnsi" w:cstheme="minorHAnsi"/>
        </w:rPr>
        <w:t xml:space="preserve">i completările ulterioare, </w:t>
      </w:r>
      <w:r w:rsidR="00B36110" w:rsidRPr="003B4893">
        <w:rPr>
          <w:rFonts w:asciiTheme="minorHAnsi" w:hAnsiTheme="minorHAnsi" w:cstheme="minorHAnsi"/>
        </w:rPr>
        <w:t>î</w:t>
      </w:r>
      <w:r w:rsidR="00A748B7" w:rsidRPr="003B4893">
        <w:rPr>
          <w:rFonts w:asciiTheme="minorHAnsi" w:hAnsiTheme="minorHAnsi" w:cstheme="minorHAnsi"/>
        </w:rPr>
        <w:t xml:space="preserve">n </w:t>
      </w:r>
      <w:r w:rsidR="00E05CC8" w:rsidRPr="003B4893">
        <w:rPr>
          <w:rFonts w:asciiTheme="minorHAnsi" w:hAnsiTheme="minorHAnsi" w:cstheme="minorHAnsi"/>
        </w:rPr>
        <w:t>selecția</w:t>
      </w:r>
      <w:r w:rsidR="00A748B7" w:rsidRPr="003B4893">
        <w:rPr>
          <w:rFonts w:asciiTheme="minorHAnsi" w:hAnsiTheme="minorHAnsi" w:cstheme="minorHAnsi"/>
        </w:rPr>
        <w:t xml:space="preserve"> operațiunilor, AM</w:t>
      </w:r>
      <w:r w:rsidR="004F4C14">
        <w:rPr>
          <w:rFonts w:asciiTheme="minorHAnsi" w:hAnsiTheme="minorHAnsi" w:cstheme="minorHAnsi"/>
        </w:rPr>
        <w:t>/OI</w:t>
      </w:r>
      <w:r w:rsidR="00A748B7" w:rsidRPr="003B4893">
        <w:rPr>
          <w:rFonts w:asciiTheme="minorHAnsi" w:hAnsiTheme="minorHAnsi" w:cstheme="minorHAnsi"/>
        </w:rPr>
        <w:t xml:space="preserve"> trebuie s</w:t>
      </w:r>
      <w:r w:rsidRPr="003B4893">
        <w:rPr>
          <w:rFonts w:asciiTheme="minorHAnsi" w:hAnsiTheme="minorHAnsi" w:cstheme="minorHAnsi"/>
        </w:rPr>
        <w:t>ă</w:t>
      </w:r>
      <w:r w:rsidR="00A748B7" w:rsidRPr="003B4893">
        <w:rPr>
          <w:rFonts w:asciiTheme="minorHAnsi" w:hAnsiTheme="minorHAnsi" w:cstheme="minorHAnsi"/>
        </w:rPr>
        <w:t xml:space="preserve"> se asigure c</w:t>
      </w:r>
      <w:r w:rsidRPr="003B4893">
        <w:rPr>
          <w:rFonts w:asciiTheme="minorHAnsi" w:hAnsiTheme="minorHAnsi" w:cstheme="minorHAnsi"/>
        </w:rPr>
        <w:t>ă</w:t>
      </w:r>
      <w:r w:rsidR="00A748B7" w:rsidRPr="003B4893">
        <w:rPr>
          <w:rFonts w:asciiTheme="minorHAnsi" w:hAnsiTheme="minorHAnsi" w:cstheme="minorHAnsi"/>
        </w:rPr>
        <w:t xml:space="preserve"> cele care intră sub incidența Directivei 2011/92/UE</w:t>
      </w:r>
      <w:r w:rsidR="00AF42EE">
        <w:rPr>
          <w:rFonts w:asciiTheme="minorHAnsi" w:hAnsiTheme="minorHAnsi" w:cstheme="minorHAnsi"/>
        </w:rPr>
        <w:t>,</w:t>
      </w:r>
      <w:r w:rsidR="00A748B7" w:rsidRPr="003B4893">
        <w:rPr>
          <w:rFonts w:asciiTheme="minorHAnsi" w:hAnsiTheme="minorHAnsi" w:cstheme="minorHAnsi"/>
        </w:rPr>
        <w:t xml:space="preserve"> </w:t>
      </w:r>
      <w:r w:rsidR="00AF42EE" w:rsidRPr="00AF42EE">
        <w:rPr>
          <w:rFonts w:asciiTheme="minorHAnsi" w:hAnsiTheme="minorHAnsi" w:cstheme="minorHAnsi"/>
        </w:rPr>
        <w:t>cu modificările și completările ulterioare</w:t>
      </w:r>
      <w:r w:rsidR="00AF42EE">
        <w:rPr>
          <w:rFonts w:asciiTheme="minorHAnsi" w:hAnsiTheme="minorHAnsi" w:cstheme="minorHAnsi"/>
        </w:rPr>
        <w:t xml:space="preserve">, </w:t>
      </w:r>
      <w:r w:rsidR="00A748B7" w:rsidRPr="003B4893">
        <w:rPr>
          <w:rFonts w:asciiTheme="minorHAnsi" w:hAnsiTheme="minorHAnsi" w:cstheme="minorHAnsi"/>
        </w:rPr>
        <w:t>fac obiectul unei evaluări a impactului asupra mediului sau al unei proceduri de verificare și că evaluarea soluțiilor alternative a fost luată în considerare în mod corespunzător, pe baza cerințelor directivei respective.</w:t>
      </w:r>
    </w:p>
    <w:p w14:paraId="09DB8F5D" w14:textId="32DDA25F" w:rsidR="00C9256C" w:rsidRPr="003B4893" w:rsidRDefault="00C9256C" w:rsidP="00882CDB">
      <w:pPr>
        <w:tabs>
          <w:tab w:val="left" w:pos="10065"/>
        </w:tabs>
        <w:spacing w:before="0" w:after="0"/>
        <w:ind w:left="0"/>
        <w:rPr>
          <w:rFonts w:asciiTheme="minorHAnsi" w:hAnsiTheme="minorHAnsi" w:cstheme="minorHAnsi"/>
        </w:rPr>
      </w:pPr>
      <w:r w:rsidRPr="003B4893">
        <w:rPr>
          <w:rFonts w:asciiTheme="minorHAnsi" w:hAnsiTheme="minorHAnsi" w:cstheme="minorHAnsi"/>
        </w:rPr>
        <w:t xml:space="preserve">Tipurile de acțiuni prevăzute în cadrul prezentului apel de proiecte au fost apreciate ca fiind compatibile cu principiul DNSH, având în vedere că prin natura lor se așteaptă ca acestea să nu aibă niciun impact semnificativ asupra </w:t>
      </w:r>
      <w:r w:rsidR="000C3DC0" w:rsidRPr="003B4893">
        <w:rPr>
          <w:rFonts w:asciiTheme="minorHAnsi" w:hAnsiTheme="minorHAnsi" w:cstheme="minorHAnsi"/>
        </w:rPr>
        <w:t>asupra celor 6 (șase) obiective de mediu:</w:t>
      </w:r>
    </w:p>
    <w:p w14:paraId="0833F6D2" w14:textId="77777777" w:rsidR="000C3DC0" w:rsidRPr="003B4893" w:rsidRDefault="000C3DC0" w:rsidP="00882CDB">
      <w:pPr>
        <w:tabs>
          <w:tab w:val="left" w:pos="10065"/>
        </w:tabs>
        <w:spacing w:before="0" w:after="0"/>
        <w:ind w:left="851" w:hanging="851"/>
        <w:rPr>
          <w:rFonts w:asciiTheme="minorHAnsi" w:hAnsiTheme="minorHAnsi" w:cstheme="minorHAnsi"/>
        </w:rPr>
      </w:pPr>
      <w:r w:rsidRPr="003B4893">
        <w:rPr>
          <w:rFonts w:asciiTheme="minorHAnsi" w:hAnsiTheme="minorHAnsi" w:cstheme="minorHAnsi"/>
        </w:rPr>
        <w:t>1. atenuarea schimbărilor climatice;</w:t>
      </w:r>
    </w:p>
    <w:p w14:paraId="4C907AEE" w14:textId="77777777" w:rsidR="000C3DC0" w:rsidRPr="003B4893" w:rsidRDefault="000C3DC0" w:rsidP="00882CDB">
      <w:pPr>
        <w:tabs>
          <w:tab w:val="left" w:pos="10065"/>
        </w:tabs>
        <w:spacing w:before="0" w:after="0"/>
        <w:ind w:left="851" w:hanging="851"/>
        <w:rPr>
          <w:rFonts w:asciiTheme="minorHAnsi" w:hAnsiTheme="minorHAnsi" w:cstheme="minorHAnsi"/>
        </w:rPr>
      </w:pPr>
      <w:r w:rsidRPr="003B4893">
        <w:rPr>
          <w:rFonts w:asciiTheme="minorHAnsi" w:hAnsiTheme="minorHAnsi" w:cstheme="minorHAnsi"/>
        </w:rPr>
        <w:t xml:space="preserve">2. adaptarea la schimbările climatice; </w:t>
      </w:r>
    </w:p>
    <w:p w14:paraId="5DC8CF7B" w14:textId="77777777" w:rsidR="000C3DC0" w:rsidRPr="003B4893" w:rsidRDefault="000C3DC0" w:rsidP="00882CDB">
      <w:pPr>
        <w:tabs>
          <w:tab w:val="left" w:pos="10065"/>
        </w:tabs>
        <w:spacing w:before="0" w:after="0"/>
        <w:ind w:left="851" w:hanging="851"/>
        <w:rPr>
          <w:rFonts w:asciiTheme="minorHAnsi" w:hAnsiTheme="minorHAnsi" w:cstheme="minorHAnsi"/>
        </w:rPr>
      </w:pPr>
      <w:r w:rsidRPr="003B4893">
        <w:rPr>
          <w:rFonts w:asciiTheme="minorHAnsi" w:hAnsiTheme="minorHAnsi" w:cstheme="minorHAnsi"/>
        </w:rPr>
        <w:t xml:space="preserve">3. utilizarea durabilă și protejarea resurselor de apă și a celor marine; </w:t>
      </w:r>
    </w:p>
    <w:p w14:paraId="7BCC8569" w14:textId="77777777" w:rsidR="000C3DC0" w:rsidRPr="003B4893" w:rsidRDefault="000C3DC0" w:rsidP="00882CDB">
      <w:pPr>
        <w:tabs>
          <w:tab w:val="left" w:pos="10065"/>
        </w:tabs>
        <w:spacing w:before="0" w:after="0"/>
        <w:ind w:left="851" w:hanging="851"/>
        <w:rPr>
          <w:rFonts w:asciiTheme="minorHAnsi" w:hAnsiTheme="minorHAnsi" w:cstheme="minorHAnsi"/>
        </w:rPr>
      </w:pPr>
      <w:r w:rsidRPr="003B4893">
        <w:rPr>
          <w:rFonts w:asciiTheme="minorHAnsi" w:hAnsiTheme="minorHAnsi" w:cstheme="minorHAnsi"/>
        </w:rPr>
        <w:t xml:space="preserve">4. tranziția la economia circulară, inclusiv prevenirea generării de deșeuri și reciclarea acestora; </w:t>
      </w:r>
    </w:p>
    <w:p w14:paraId="70270447" w14:textId="77777777" w:rsidR="000C3DC0" w:rsidRPr="003B4893" w:rsidRDefault="000C3DC0" w:rsidP="00882CDB">
      <w:pPr>
        <w:tabs>
          <w:tab w:val="left" w:pos="10065"/>
        </w:tabs>
        <w:spacing w:before="0" w:after="0"/>
        <w:ind w:left="851" w:hanging="851"/>
        <w:rPr>
          <w:rFonts w:asciiTheme="minorHAnsi" w:hAnsiTheme="minorHAnsi" w:cstheme="minorHAnsi"/>
        </w:rPr>
      </w:pPr>
      <w:r w:rsidRPr="003B4893">
        <w:rPr>
          <w:rFonts w:asciiTheme="minorHAnsi" w:hAnsiTheme="minorHAnsi" w:cstheme="minorHAnsi"/>
        </w:rPr>
        <w:t xml:space="preserve">5. prevenirea și controlul poluării; </w:t>
      </w:r>
    </w:p>
    <w:p w14:paraId="23DC10CE" w14:textId="77777777" w:rsidR="000C3DC0" w:rsidRPr="003B4893" w:rsidRDefault="000C3DC0" w:rsidP="00882CDB">
      <w:pPr>
        <w:tabs>
          <w:tab w:val="left" w:pos="10065"/>
        </w:tabs>
        <w:spacing w:before="0" w:after="0"/>
        <w:ind w:left="851" w:hanging="851"/>
        <w:rPr>
          <w:rFonts w:asciiTheme="minorHAnsi" w:hAnsiTheme="minorHAnsi" w:cstheme="minorHAnsi"/>
        </w:rPr>
      </w:pPr>
      <w:r w:rsidRPr="003B4893">
        <w:rPr>
          <w:rFonts w:asciiTheme="minorHAnsi" w:hAnsiTheme="minorHAnsi" w:cstheme="minorHAnsi"/>
        </w:rPr>
        <w:t>6. protecția și refacerea biodiversității și a ecosistemelor.</w:t>
      </w:r>
    </w:p>
    <w:p w14:paraId="03345E6C" w14:textId="269C3F89" w:rsidR="000C3DC0" w:rsidRPr="003B4893" w:rsidRDefault="000C3DC0" w:rsidP="007B05A4">
      <w:pPr>
        <w:tabs>
          <w:tab w:val="left" w:pos="10065"/>
        </w:tabs>
        <w:ind w:left="0"/>
        <w:rPr>
          <w:rFonts w:asciiTheme="minorHAnsi" w:hAnsiTheme="minorHAnsi" w:cstheme="minorHAnsi"/>
        </w:rPr>
      </w:pPr>
      <w:r w:rsidRPr="003B4893">
        <w:rPr>
          <w:rFonts w:asciiTheme="minorHAnsi" w:hAnsiTheme="minorHAnsi" w:cstheme="minorHAnsi"/>
        </w:rPr>
        <w:t xml:space="preserve">Solicitantul trebuie să descrie și să demonstreze modul în care principiile menționate anterior sunt integrate și promovate prin activitățile planificate în cadrul proiectului. Este necesară prezentarea detaliată a măsurilor și instrumentelor concrete prin care se va asigura aplicarea acestor principii. În contextul dezvoltării sau modernizării </w:t>
      </w:r>
      <w:r w:rsidR="007B05A4" w:rsidRPr="003B4893">
        <w:rPr>
          <w:rFonts w:asciiTheme="minorHAnsi" w:hAnsiTheme="minorHAnsi" w:cstheme="minorHAnsi"/>
        </w:rPr>
        <w:t>clădirilor rezidențiale multifamiliale pentru comunități</w:t>
      </w:r>
      <w:r w:rsidRPr="003B4893">
        <w:rPr>
          <w:rFonts w:asciiTheme="minorHAnsi" w:hAnsiTheme="minorHAnsi" w:cstheme="minorHAnsi"/>
        </w:rPr>
        <w:t xml:space="preserve">, proiectele trebuie să </w:t>
      </w:r>
      <w:r w:rsidR="007B05A4" w:rsidRPr="003B4893">
        <w:rPr>
          <w:rFonts w:asciiTheme="minorHAnsi" w:hAnsiTheme="minorHAnsi" w:cstheme="minorHAnsi"/>
        </w:rPr>
        <w:t xml:space="preserve">obțină </w:t>
      </w:r>
      <w:r w:rsidRPr="003B4893">
        <w:rPr>
          <w:rFonts w:asciiTheme="minorHAnsi" w:hAnsiTheme="minorHAnsi" w:cstheme="minorHAnsi"/>
        </w:rPr>
        <w:t>reducer</w:t>
      </w:r>
      <w:r w:rsidR="007B05A4" w:rsidRPr="003B4893">
        <w:rPr>
          <w:rFonts w:asciiTheme="minorHAnsi" w:hAnsiTheme="minorHAnsi" w:cstheme="minorHAnsi"/>
        </w:rPr>
        <w:t>e</w:t>
      </w:r>
      <w:r w:rsidRPr="003B4893">
        <w:rPr>
          <w:rFonts w:asciiTheme="minorHAnsi" w:hAnsiTheme="minorHAnsi" w:cstheme="minorHAnsi"/>
        </w:rPr>
        <w:t xml:space="preserve">a costurilor aferente utilităților publice relevante (energie electrică, apă, încălzire etc.) sau a cheltuielilor asociate echipamentelor și instalațiilor care deservesc aceste utilități, cu impact pozitiv asupra funcționării și întreținerii </w:t>
      </w:r>
      <w:r w:rsidR="00730CDC" w:rsidRPr="003B4893">
        <w:rPr>
          <w:rFonts w:asciiTheme="minorHAnsi" w:hAnsiTheme="minorHAnsi" w:cstheme="minorHAnsi"/>
        </w:rPr>
        <w:t>locuințelor</w:t>
      </w:r>
      <w:r w:rsidRPr="003B4893">
        <w:rPr>
          <w:rFonts w:asciiTheme="minorHAnsi" w:hAnsiTheme="minorHAnsi" w:cstheme="minorHAnsi"/>
        </w:rPr>
        <w:t>.</w:t>
      </w:r>
    </w:p>
    <w:p w14:paraId="681278DC" w14:textId="6E52CB63" w:rsidR="000C3DC0" w:rsidRPr="003B4893" w:rsidRDefault="000C3DC0" w:rsidP="000C3DC0">
      <w:pPr>
        <w:tabs>
          <w:tab w:val="left" w:pos="10065"/>
        </w:tabs>
        <w:ind w:left="0"/>
        <w:rPr>
          <w:rFonts w:asciiTheme="minorHAnsi" w:hAnsiTheme="minorHAnsi" w:cstheme="minorHAnsi"/>
        </w:rPr>
      </w:pPr>
      <w:r w:rsidRPr="003B4893">
        <w:rPr>
          <w:rFonts w:asciiTheme="minorHAnsi" w:hAnsiTheme="minorHAnsi" w:cstheme="minorHAnsi"/>
        </w:rPr>
        <w:t>In funcție de specificul fiecărui proiect vor fi implementate diferite măsuri de adaptare la schimbările climatice, luând în considerare folosirea eficientă a resurselor:</w:t>
      </w:r>
    </w:p>
    <w:p w14:paraId="56CB9B8A" w14:textId="77777777" w:rsidR="002B4357" w:rsidRPr="003B4893" w:rsidRDefault="000C3DC0" w:rsidP="00C11E9B">
      <w:pPr>
        <w:pStyle w:val="ListParagraph"/>
        <w:numPr>
          <w:ilvl w:val="0"/>
          <w:numId w:val="25"/>
        </w:numPr>
        <w:tabs>
          <w:tab w:val="left" w:pos="10065"/>
        </w:tabs>
        <w:spacing w:before="0" w:after="0"/>
        <w:ind w:left="357" w:hanging="357"/>
        <w:rPr>
          <w:rFonts w:asciiTheme="minorHAnsi" w:hAnsiTheme="minorHAnsi" w:cstheme="minorHAnsi"/>
        </w:rPr>
      </w:pPr>
      <w:r w:rsidRPr="003B4893">
        <w:rPr>
          <w:rFonts w:asciiTheme="minorHAnsi" w:hAnsiTheme="minorHAnsi" w:cstheme="minorHAnsi"/>
        </w:rPr>
        <w:t>utilizarea unor soluții tehnice care să permită adaptarea la temperaturile maxime actuale;</w:t>
      </w:r>
    </w:p>
    <w:p w14:paraId="405A44EE" w14:textId="77777777" w:rsidR="002B4357" w:rsidRPr="003B4893" w:rsidRDefault="000C3DC0" w:rsidP="00C11E9B">
      <w:pPr>
        <w:pStyle w:val="ListParagraph"/>
        <w:numPr>
          <w:ilvl w:val="0"/>
          <w:numId w:val="25"/>
        </w:numPr>
        <w:tabs>
          <w:tab w:val="left" w:pos="10065"/>
        </w:tabs>
        <w:spacing w:before="0" w:after="0"/>
        <w:ind w:left="357" w:hanging="357"/>
        <w:rPr>
          <w:rFonts w:asciiTheme="minorHAnsi" w:hAnsiTheme="minorHAnsi" w:cstheme="minorHAnsi"/>
        </w:rPr>
      </w:pPr>
      <w:r w:rsidRPr="003B4893">
        <w:rPr>
          <w:rFonts w:asciiTheme="minorHAnsi" w:hAnsiTheme="minorHAnsi" w:cstheme="minorHAnsi"/>
        </w:rPr>
        <w:t>proiectarea infrastructurii pentru colectarea apelor pluviale;</w:t>
      </w:r>
    </w:p>
    <w:p w14:paraId="5D010E7B" w14:textId="77777777" w:rsidR="002B4357" w:rsidRPr="003B4893" w:rsidRDefault="000C3DC0" w:rsidP="00C11E9B">
      <w:pPr>
        <w:pStyle w:val="ListParagraph"/>
        <w:numPr>
          <w:ilvl w:val="0"/>
          <w:numId w:val="25"/>
        </w:numPr>
        <w:tabs>
          <w:tab w:val="left" w:pos="10065"/>
        </w:tabs>
        <w:spacing w:before="0" w:after="0"/>
        <w:ind w:left="357" w:hanging="357"/>
        <w:rPr>
          <w:rFonts w:asciiTheme="minorHAnsi" w:hAnsiTheme="minorHAnsi" w:cstheme="minorHAnsi"/>
        </w:rPr>
      </w:pPr>
      <w:r w:rsidRPr="003B4893">
        <w:rPr>
          <w:rFonts w:asciiTheme="minorHAnsi" w:hAnsiTheme="minorHAnsi" w:cstheme="minorHAnsi"/>
        </w:rPr>
        <w:t>măsuri de adaptare în conformitate cu specificul climatic al zonei;</w:t>
      </w:r>
    </w:p>
    <w:p w14:paraId="36BF9EFE" w14:textId="69E04D44" w:rsidR="000C3DC0" w:rsidRPr="003B4893" w:rsidRDefault="000C3DC0" w:rsidP="00C11E9B">
      <w:pPr>
        <w:pStyle w:val="ListParagraph"/>
        <w:numPr>
          <w:ilvl w:val="0"/>
          <w:numId w:val="25"/>
        </w:numPr>
        <w:tabs>
          <w:tab w:val="left" w:pos="10065"/>
        </w:tabs>
        <w:spacing w:before="0" w:after="0"/>
        <w:ind w:left="357" w:hanging="357"/>
        <w:rPr>
          <w:rFonts w:asciiTheme="minorHAnsi" w:hAnsiTheme="minorHAnsi" w:cstheme="minorHAnsi"/>
        </w:rPr>
      </w:pPr>
      <w:r w:rsidRPr="003B4893">
        <w:rPr>
          <w:rFonts w:asciiTheme="minorHAnsi" w:hAnsiTheme="minorHAnsi" w:cstheme="minorHAnsi"/>
        </w:rPr>
        <w:t>straturi de acoperire rezistente la fluctuațiile de temperatură, rosturi de dilatație rezistente la fluctuațiile</w:t>
      </w:r>
    </w:p>
    <w:p w14:paraId="0875E4AE" w14:textId="77777777" w:rsidR="002B4357" w:rsidRPr="003B4893" w:rsidRDefault="000C3DC0" w:rsidP="00D4292C">
      <w:pPr>
        <w:pStyle w:val="ListParagraph"/>
        <w:tabs>
          <w:tab w:val="left" w:pos="10065"/>
        </w:tabs>
        <w:spacing w:before="0" w:after="0"/>
        <w:ind w:left="357"/>
        <w:rPr>
          <w:rFonts w:asciiTheme="minorHAnsi" w:hAnsiTheme="minorHAnsi" w:cstheme="minorHAnsi"/>
        </w:rPr>
      </w:pPr>
      <w:r w:rsidRPr="003B4893">
        <w:rPr>
          <w:rFonts w:asciiTheme="minorHAnsi" w:hAnsiTheme="minorHAnsi" w:cstheme="minorHAnsi"/>
        </w:rPr>
        <w:t>de temperatură;</w:t>
      </w:r>
    </w:p>
    <w:p w14:paraId="73434831" w14:textId="77777777" w:rsidR="002B4357" w:rsidRPr="003B4893" w:rsidRDefault="000C3DC0" w:rsidP="00C11E9B">
      <w:pPr>
        <w:pStyle w:val="ListParagraph"/>
        <w:numPr>
          <w:ilvl w:val="0"/>
          <w:numId w:val="25"/>
        </w:numPr>
        <w:tabs>
          <w:tab w:val="left" w:pos="10065"/>
        </w:tabs>
        <w:spacing w:before="0" w:after="0"/>
        <w:ind w:left="357" w:hanging="357"/>
        <w:rPr>
          <w:rFonts w:asciiTheme="minorHAnsi" w:hAnsiTheme="minorHAnsi" w:cstheme="minorHAnsi"/>
        </w:rPr>
      </w:pPr>
      <w:r w:rsidRPr="003B4893">
        <w:rPr>
          <w:rFonts w:asciiTheme="minorHAnsi" w:hAnsiTheme="minorHAnsi" w:cstheme="minorHAnsi"/>
        </w:rPr>
        <w:t>monitorizarea constantă a comportamentului infrastructurii în contextul utilizării acesteia;</w:t>
      </w:r>
    </w:p>
    <w:p w14:paraId="3711347A" w14:textId="020E2237" w:rsidR="000C3DC0" w:rsidRPr="003B4893" w:rsidRDefault="000C3DC0" w:rsidP="00C11E9B">
      <w:pPr>
        <w:pStyle w:val="ListParagraph"/>
        <w:numPr>
          <w:ilvl w:val="0"/>
          <w:numId w:val="25"/>
        </w:numPr>
        <w:tabs>
          <w:tab w:val="left" w:pos="10065"/>
        </w:tabs>
        <w:spacing w:before="0" w:after="0"/>
        <w:ind w:left="357" w:hanging="357"/>
        <w:rPr>
          <w:rFonts w:asciiTheme="minorHAnsi" w:hAnsiTheme="minorHAnsi" w:cstheme="minorHAnsi"/>
        </w:rPr>
      </w:pPr>
      <w:r w:rsidRPr="003B4893">
        <w:rPr>
          <w:rFonts w:asciiTheme="minorHAnsi" w:hAnsiTheme="minorHAnsi" w:cstheme="minorHAnsi"/>
        </w:rPr>
        <w:t>acoperirea terasamentelor cu material textil și vegetație etc.</w:t>
      </w:r>
    </w:p>
    <w:p w14:paraId="4AEA383C" w14:textId="691AFBBE" w:rsidR="000C3DC0" w:rsidRPr="003B4893" w:rsidRDefault="00006B7E" w:rsidP="00D4292C">
      <w:pPr>
        <w:tabs>
          <w:tab w:val="left" w:pos="10065"/>
        </w:tabs>
        <w:ind w:left="0"/>
        <w:rPr>
          <w:rFonts w:asciiTheme="minorHAnsi" w:hAnsiTheme="minorHAnsi" w:cstheme="minorHAnsi"/>
        </w:rPr>
      </w:pPr>
      <w:r w:rsidRPr="003B4893">
        <w:rPr>
          <w:rFonts w:asciiTheme="minorHAnsi" w:hAnsiTheme="minorHAnsi" w:cstheme="minorHAnsi"/>
        </w:rPr>
        <w:t>P</w:t>
      </w:r>
      <w:r w:rsidR="009B61B0" w:rsidRPr="003B4893">
        <w:rPr>
          <w:rFonts w:asciiTheme="minorHAnsi" w:hAnsiTheme="minorHAnsi" w:cstheme="minorHAnsi"/>
        </w:rPr>
        <w:t>roiectul va sprijini identificarea și aplicarea unor soluții eficiente pentru utilizarea responsabilă a resurselor naturale, cu impact minim asupra mediului. În ceea ce privește spațiile verzi din zona șantierului, acestea vor fi refăcute integral și imediat după finalizarea lucrărilor, indiferent de amplasamentul afectat, asigurându-se restaurarea funcțiilor ecologice și estetice ale terenului.</w:t>
      </w:r>
      <w:r w:rsidR="000C3DC0" w:rsidRPr="003B4893">
        <w:rPr>
          <w:rFonts w:asciiTheme="minorHAnsi" w:hAnsiTheme="minorHAnsi" w:cstheme="minorHAnsi"/>
        </w:rPr>
        <w:t>.</w:t>
      </w:r>
    </w:p>
    <w:p w14:paraId="4D97B3CF" w14:textId="5F3BC947" w:rsidR="000C3DC0" w:rsidRPr="003B4893" w:rsidRDefault="00DC5287" w:rsidP="00D4292C">
      <w:pPr>
        <w:tabs>
          <w:tab w:val="left" w:pos="10065"/>
        </w:tabs>
        <w:ind w:left="0"/>
        <w:rPr>
          <w:rFonts w:asciiTheme="minorHAnsi" w:hAnsiTheme="minorHAnsi" w:cstheme="minorHAnsi"/>
        </w:rPr>
      </w:pPr>
      <w:r w:rsidRPr="003B4893">
        <w:rPr>
          <w:rFonts w:asciiTheme="minorHAnsi" w:hAnsiTheme="minorHAnsi" w:cstheme="minorHAnsi"/>
        </w:rPr>
        <w:t xml:space="preserve">Pentru investițiile în infrastructură, beneficiarii au obligația de a include în documentațiile de atribuire și în contractele de lucrări obligația ca minimum 70% din masa </w:t>
      </w:r>
      <w:r w:rsidR="008A05EF" w:rsidRPr="003B4893">
        <w:rPr>
          <w:rFonts w:asciiTheme="minorHAnsi" w:hAnsiTheme="minorHAnsi" w:cstheme="minorHAnsi"/>
        </w:rPr>
        <w:t xml:space="preserve">totală a </w:t>
      </w:r>
      <w:r w:rsidRPr="003B4893">
        <w:rPr>
          <w:rFonts w:asciiTheme="minorHAnsi" w:hAnsiTheme="minorHAnsi" w:cstheme="minorHAnsi"/>
        </w:rPr>
        <w:t>deșeurilor nepericuloase generate pe șantier (cu excepția materialelor naturale din categoria 17 05 04 conform Deciziei</w:t>
      </w:r>
      <w:r w:rsidR="003A6860">
        <w:rPr>
          <w:rFonts w:asciiTheme="minorHAnsi" w:hAnsiTheme="minorHAnsi" w:cstheme="minorHAnsi"/>
        </w:rPr>
        <w:t xml:space="preserve"> Comisiei</w:t>
      </w:r>
      <w:r w:rsidRPr="003B4893">
        <w:rPr>
          <w:rFonts w:asciiTheme="minorHAnsi" w:hAnsiTheme="minorHAnsi" w:cstheme="minorHAnsi"/>
        </w:rPr>
        <w:t xml:space="preserve"> 2000/532/CE</w:t>
      </w:r>
      <w:r w:rsidR="003A6860" w:rsidRPr="003A6860">
        <w:t xml:space="preserve"> </w:t>
      </w:r>
      <w:r w:rsidR="003A6860" w:rsidRPr="003A6860">
        <w:rPr>
          <w:rFonts w:asciiTheme="minorHAnsi" w:hAnsiTheme="minorHAnsi" w:cstheme="minorHAnsi"/>
        </w:rPr>
        <w:t>de înlocuire a Deciziei 94/3/CE de stabilire a unei liste de deșeuri în temeiul art</w:t>
      </w:r>
      <w:r w:rsidR="00372146">
        <w:rPr>
          <w:rFonts w:asciiTheme="minorHAnsi" w:hAnsiTheme="minorHAnsi" w:cstheme="minorHAnsi"/>
        </w:rPr>
        <w:t>.</w:t>
      </w:r>
      <w:r w:rsidR="003A6860" w:rsidRPr="003A6860">
        <w:rPr>
          <w:rFonts w:asciiTheme="minorHAnsi" w:hAnsiTheme="minorHAnsi" w:cstheme="minorHAnsi"/>
        </w:rPr>
        <w:t xml:space="preserve"> 1 lit</w:t>
      </w:r>
      <w:r w:rsidR="00372146">
        <w:rPr>
          <w:rFonts w:asciiTheme="minorHAnsi" w:hAnsiTheme="minorHAnsi" w:cstheme="minorHAnsi"/>
        </w:rPr>
        <w:t>.</w:t>
      </w:r>
      <w:r w:rsidR="003A6860" w:rsidRPr="003A6860">
        <w:rPr>
          <w:rFonts w:asciiTheme="minorHAnsi" w:hAnsiTheme="minorHAnsi" w:cstheme="minorHAnsi"/>
        </w:rPr>
        <w:t xml:space="preserve"> (a) din Directiva 75/442/CEE a Consiliului privind deșeurile și a Directivei 94/904/CE a Consiliului de stabilire a unei liste de deșeuri periculoase în temeiul art</w:t>
      </w:r>
      <w:r w:rsidR="00372146">
        <w:rPr>
          <w:rFonts w:asciiTheme="minorHAnsi" w:hAnsiTheme="minorHAnsi" w:cstheme="minorHAnsi"/>
        </w:rPr>
        <w:t>.</w:t>
      </w:r>
      <w:r w:rsidR="003A6860" w:rsidRPr="003A6860">
        <w:rPr>
          <w:rFonts w:asciiTheme="minorHAnsi" w:hAnsiTheme="minorHAnsi" w:cstheme="minorHAnsi"/>
        </w:rPr>
        <w:t xml:space="preserve"> 1 alin</w:t>
      </w:r>
      <w:r w:rsidR="00372146">
        <w:rPr>
          <w:rFonts w:asciiTheme="minorHAnsi" w:hAnsiTheme="minorHAnsi" w:cstheme="minorHAnsi"/>
        </w:rPr>
        <w:t>.</w:t>
      </w:r>
      <w:r w:rsidR="003A6860" w:rsidRPr="003A6860">
        <w:rPr>
          <w:rFonts w:asciiTheme="minorHAnsi" w:hAnsiTheme="minorHAnsi" w:cstheme="minorHAnsi"/>
        </w:rPr>
        <w:t xml:space="preserve"> (4) din Directiva 91/689/CEE a Consiliului privind deșeurile periculoase [notificată cu numărul C(2000) 1147] (Text cu relevanță pentru SEE) (2000/532/CE)</w:t>
      </w:r>
      <w:r w:rsidR="003A6860">
        <w:rPr>
          <w:rFonts w:asciiTheme="minorHAnsi" w:hAnsiTheme="minorHAnsi" w:cstheme="minorHAnsi"/>
        </w:rPr>
        <w:t>, cu modificările ulterioare</w:t>
      </w:r>
      <w:r w:rsidRPr="003B4893">
        <w:rPr>
          <w:rFonts w:asciiTheme="minorHAnsi" w:hAnsiTheme="minorHAnsi" w:cstheme="minorHAnsi"/>
        </w:rPr>
        <w:t xml:space="preserve">) </w:t>
      </w:r>
      <w:r w:rsidR="008A05EF" w:rsidRPr="003B4893">
        <w:rPr>
          <w:rFonts w:asciiTheme="minorHAnsi" w:hAnsiTheme="minorHAnsi" w:cstheme="minorHAnsi"/>
        </w:rPr>
        <w:t xml:space="preserve">trebuie </w:t>
      </w:r>
      <w:r w:rsidRPr="003B4893">
        <w:rPr>
          <w:rFonts w:asciiTheme="minorHAnsi" w:hAnsiTheme="minorHAnsi" w:cstheme="minorHAnsi"/>
        </w:rPr>
        <w:t>să fie pregătite pentru reutilizare, supuse reciclării, valorificate material</w:t>
      </w:r>
      <w:r w:rsidR="008A05EF" w:rsidRPr="003B4893">
        <w:rPr>
          <w:rFonts w:asciiTheme="minorHAnsi" w:hAnsiTheme="minorHAnsi" w:cstheme="minorHAnsi"/>
        </w:rPr>
        <w:t>. Această obligație include și operațiuni de umplere care înlocuiesc utilizarea altor materiale, contribuind astfel la economia circulară și la reducerea impactului asupra mediului</w:t>
      </w:r>
      <w:r w:rsidRPr="003B4893">
        <w:rPr>
          <w:rFonts w:asciiTheme="minorHAnsi" w:hAnsiTheme="minorHAnsi" w:cstheme="minorHAnsi"/>
        </w:rPr>
        <w:t>.</w:t>
      </w:r>
    </w:p>
    <w:p w14:paraId="1B6F34BA" w14:textId="7577171F" w:rsidR="0028497B" w:rsidRPr="003B4893" w:rsidRDefault="00DC5287" w:rsidP="00D4292C">
      <w:pPr>
        <w:tabs>
          <w:tab w:val="left" w:pos="10065"/>
        </w:tabs>
        <w:ind w:left="0"/>
        <w:rPr>
          <w:rFonts w:asciiTheme="minorHAnsi" w:hAnsiTheme="minorHAnsi" w:cstheme="minorHAnsi"/>
        </w:rPr>
      </w:pPr>
      <w:r w:rsidRPr="003B4893">
        <w:rPr>
          <w:rFonts w:asciiTheme="minorHAnsi" w:hAnsiTheme="minorHAnsi" w:cstheme="minorHAnsi"/>
        </w:rPr>
        <w:t>Clădirile și tehnologiile de construcție utilizate</w:t>
      </w:r>
      <w:r w:rsidR="003771FF" w:rsidRPr="003B4893">
        <w:rPr>
          <w:rFonts w:asciiTheme="minorHAnsi" w:hAnsiTheme="minorHAnsi" w:cstheme="minorHAnsi"/>
        </w:rPr>
        <w:t xml:space="preserve"> în cadrul investiției</w:t>
      </w:r>
      <w:r w:rsidRPr="003B4893">
        <w:rPr>
          <w:rFonts w:asciiTheme="minorHAnsi" w:hAnsiTheme="minorHAnsi" w:cstheme="minorHAnsi"/>
        </w:rPr>
        <w:t xml:space="preserve"> trebuie să sprijine </w:t>
      </w:r>
      <w:r w:rsidR="003771FF" w:rsidRPr="003B4893">
        <w:rPr>
          <w:rFonts w:asciiTheme="minorHAnsi" w:hAnsiTheme="minorHAnsi" w:cstheme="minorHAnsi"/>
        </w:rPr>
        <w:t>tranziția către o e</w:t>
      </w:r>
      <w:r w:rsidRPr="003B4893">
        <w:rPr>
          <w:rFonts w:asciiTheme="minorHAnsi" w:hAnsiTheme="minorHAnsi" w:cstheme="minorHAnsi"/>
        </w:rPr>
        <w:t>conomi</w:t>
      </w:r>
      <w:r w:rsidR="003771FF" w:rsidRPr="003B4893">
        <w:rPr>
          <w:rFonts w:asciiTheme="minorHAnsi" w:hAnsiTheme="minorHAnsi" w:cstheme="minorHAnsi"/>
        </w:rPr>
        <w:t>e</w:t>
      </w:r>
      <w:r w:rsidRPr="003B4893">
        <w:rPr>
          <w:rFonts w:asciiTheme="minorHAnsi" w:hAnsiTheme="minorHAnsi" w:cstheme="minorHAnsi"/>
        </w:rPr>
        <w:t xml:space="preserve"> circulară, demonstrând eficiență în utilizarea resurselor, adaptabilitate și flexibilitate și demontabilitate.</w:t>
      </w:r>
    </w:p>
    <w:p w14:paraId="2696B999" w14:textId="468AB2FD" w:rsidR="00CC165D" w:rsidRPr="003B4893" w:rsidRDefault="00CC165D" w:rsidP="00D4292C">
      <w:pPr>
        <w:tabs>
          <w:tab w:val="left" w:pos="10065"/>
        </w:tabs>
        <w:ind w:left="0"/>
        <w:rPr>
          <w:rFonts w:asciiTheme="minorHAnsi" w:hAnsiTheme="minorHAnsi" w:cstheme="minorHAnsi"/>
        </w:rPr>
      </w:pPr>
      <w:r w:rsidRPr="003B4893">
        <w:rPr>
          <w:rFonts w:asciiTheme="minorHAnsi" w:hAnsiTheme="minorHAnsi" w:cstheme="minorHAnsi"/>
        </w:rPr>
        <w:lastRenderedPageBreak/>
        <w:t>Beneficiarii și constructorii vor adopta măsuri concrete pentru reducerea cantității de deșeuri generate în toate etapele lucrărilor, de la proiectare până la execuție, în conformitate cu Protocolului UE privind gestionarea deșeurilor din construcții și demolări. Aceste măsuri vor include prevenirea generării de deșeuri, reutilizarea materialelor, reciclarea selectivă și valorificarea materială, contribuind astfel la atingerea obiectivelor de sustenabilitate și la promovarea economiei circulare.</w:t>
      </w:r>
    </w:p>
    <w:p w14:paraId="7CE062AB" w14:textId="22BE9786" w:rsidR="0028497B" w:rsidRPr="003B4893" w:rsidRDefault="0028497B" w:rsidP="00D4292C">
      <w:pPr>
        <w:tabs>
          <w:tab w:val="left" w:pos="10065"/>
        </w:tabs>
        <w:ind w:left="0"/>
        <w:rPr>
          <w:rFonts w:asciiTheme="minorHAnsi" w:hAnsiTheme="minorHAnsi" w:cstheme="minorHAnsi"/>
        </w:rPr>
      </w:pPr>
      <w:r w:rsidRPr="003B4893">
        <w:rPr>
          <w:rFonts w:asciiTheme="minorHAnsi" w:hAnsiTheme="minorHAnsi" w:cstheme="minorHAnsi"/>
        </w:rPr>
        <w:t>Beneficiarii</w:t>
      </w:r>
      <w:r w:rsidR="00730CDC" w:rsidRPr="003B4893">
        <w:rPr>
          <w:rFonts w:asciiTheme="minorHAnsi" w:hAnsiTheme="minorHAnsi" w:cstheme="minorHAnsi"/>
        </w:rPr>
        <w:t xml:space="preserve"> și constructorii</w:t>
      </w:r>
      <w:r w:rsidRPr="003B4893">
        <w:rPr>
          <w:rFonts w:asciiTheme="minorHAnsi" w:hAnsiTheme="minorHAnsi" w:cstheme="minorHAnsi"/>
        </w:rPr>
        <w:t xml:space="preserve"> vor implementa măsuri pentru reducerea zgomotului, prafului și emisiilor de poluanți în timpul </w:t>
      </w:r>
      <w:r w:rsidR="003771FF" w:rsidRPr="003B4893">
        <w:rPr>
          <w:rFonts w:asciiTheme="minorHAnsi" w:hAnsiTheme="minorHAnsi" w:cstheme="minorHAnsi"/>
        </w:rPr>
        <w:t xml:space="preserve">desfășurării </w:t>
      </w:r>
      <w:r w:rsidRPr="003B4893">
        <w:rPr>
          <w:rFonts w:asciiTheme="minorHAnsi" w:hAnsiTheme="minorHAnsi" w:cstheme="minorHAnsi"/>
        </w:rPr>
        <w:t>lucrărilor,</w:t>
      </w:r>
      <w:r w:rsidR="003771FF" w:rsidRPr="003B4893">
        <w:rPr>
          <w:rFonts w:asciiTheme="minorHAnsi" w:hAnsiTheme="minorHAnsi" w:cstheme="minorHAnsi"/>
        </w:rPr>
        <w:t xml:space="preserve"> în vederea protejării sănătății lucrătorilor și a comunității locale.</w:t>
      </w:r>
      <w:r w:rsidRPr="003B4893">
        <w:rPr>
          <w:rFonts w:asciiTheme="minorHAnsi" w:hAnsiTheme="minorHAnsi" w:cstheme="minorHAnsi"/>
        </w:rPr>
        <w:t xml:space="preserve"> </w:t>
      </w:r>
      <w:r w:rsidR="003771FF" w:rsidRPr="003B4893">
        <w:rPr>
          <w:rFonts w:asciiTheme="minorHAnsi" w:hAnsiTheme="minorHAnsi" w:cstheme="minorHAnsi"/>
        </w:rPr>
        <w:t xml:space="preserve">În plus, se va acorda o atenție deosebită </w:t>
      </w:r>
      <w:r w:rsidRPr="003B4893">
        <w:rPr>
          <w:rFonts w:asciiTheme="minorHAnsi" w:hAnsiTheme="minorHAnsi" w:cstheme="minorHAnsi"/>
        </w:rPr>
        <w:t>protej</w:t>
      </w:r>
      <w:r w:rsidR="003771FF" w:rsidRPr="003B4893">
        <w:rPr>
          <w:rFonts w:asciiTheme="minorHAnsi" w:hAnsiTheme="minorHAnsi" w:cstheme="minorHAnsi"/>
        </w:rPr>
        <w:t>ă</w:t>
      </w:r>
      <w:r w:rsidRPr="003B4893">
        <w:rPr>
          <w:rFonts w:asciiTheme="minorHAnsi" w:hAnsiTheme="minorHAnsi" w:cstheme="minorHAnsi"/>
        </w:rPr>
        <w:t>r</w:t>
      </w:r>
      <w:r w:rsidR="003771FF" w:rsidRPr="003B4893">
        <w:rPr>
          <w:rFonts w:asciiTheme="minorHAnsi" w:hAnsiTheme="minorHAnsi" w:cstheme="minorHAnsi"/>
        </w:rPr>
        <w:t>ii</w:t>
      </w:r>
      <w:r w:rsidRPr="003B4893">
        <w:rPr>
          <w:rFonts w:asciiTheme="minorHAnsi" w:hAnsiTheme="minorHAnsi" w:cstheme="minorHAnsi"/>
        </w:rPr>
        <w:t xml:space="preserve"> calității aerului interior</w:t>
      </w:r>
      <w:r w:rsidR="003771FF" w:rsidRPr="003B4893">
        <w:rPr>
          <w:rFonts w:asciiTheme="minorHAnsi" w:hAnsiTheme="minorHAnsi" w:cstheme="minorHAnsi"/>
        </w:rPr>
        <w:t xml:space="preserve"> în clădirile renovate,</w:t>
      </w:r>
      <w:r w:rsidRPr="003B4893">
        <w:rPr>
          <w:rFonts w:asciiTheme="minorHAnsi" w:hAnsiTheme="minorHAnsi" w:cstheme="minorHAnsi"/>
        </w:rPr>
        <w:t xml:space="preserve"> prin evitarea utilizării materialelor care conțin</w:t>
      </w:r>
      <w:r w:rsidR="003771FF" w:rsidRPr="003B4893">
        <w:rPr>
          <w:rFonts w:asciiTheme="minorHAnsi" w:hAnsiTheme="minorHAnsi" w:cstheme="minorHAnsi"/>
        </w:rPr>
        <w:t xml:space="preserve"> substanțe cu potențial toxic</w:t>
      </w:r>
      <w:r w:rsidR="005A313D" w:rsidRPr="003B4893">
        <w:rPr>
          <w:rFonts w:asciiTheme="minorHAnsi" w:hAnsiTheme="minorHAnsi" w:cstheme="minorHAnsi"/>
        </w:rPr>
        <w:t>, precum</w:t>
      </w:r>
      <w:r w:rsidRPr="003B4893">
        <w:rPr>
          <w:rFonts w:asciiTheme="minorHAnsi" w:hAnsiTheme="minorHAnsi" w:cstheme="minorHAnsi"/>
        </w:rPr>
        <w:t xml:space="preserve"> formaldehidă, ceruri, lacuri sau </w:t>
      </w:r>
      <w:r w:rsidR="005A313D" w:rsidRPr="003B4893">
        <w:rPr>
          <w:rFonts w:asciiTheme="minorHAnsi" w:hAnsiTheme="minorHAnsi" w:cstheme="minorHAnsi"/>
        </w:rPr>
        <w:t>compuși</w:t>
      </w:r>
      <w:r w:rsidRPr="003B4893">
        <w:rPr>
          <w:rFonts w:asciiTheme="minorHAnsi" w:hAnsiTheme="minorHAnsi" w:cstheme="minorHAnsi"/>
        </w:rPr>
        <w:t xml:space="preserve"> ignifug</w:t>
      </w:r>
      <w:r w:rsidR="005A313D" w:rsidRPr="003B4893">
        <w:rPr>
          <w:rFonts w:asciiTheme="minorHAnsi" w:hAnsiTheme="minorHAnsi" w:cstheme="minorHAnsi"/>
        </w:rPr>
        <w:t xml:space="preserve">i periculoși. </w:t>
      </w:r>
      <w:r w:rsidRPr="003B4893">
        <w:rPr>
          <w:rFonts w:asciiTheme="minorHAnsi" w:hAnsiTheme="minorHAnsi" w:cstheme="minorHAnsi"/>
        </w:rPr>
        <w:t xml:space="preserve"> </w:t>
      </w:r>
      <w:r w:rsidR="005A313D" w:rsidRPr="003B4893">
        <w:rPr>
          <w:rFonts w:asciiTheme="minorHAnsi" w:hAnsiTheme="minorHAnsi" w:cstheme="minorHAnsi"/>
        </w:rPr>
        <w:t xml:space="preserve">Totodată, se vor adopta măsuri de prevenire a expunerii la radon provenit din sol sau din materialele de construcție, inclusiv prin testare și ventilare corespunzătoare. </w:t>
      </w:r>
    </w:p>
    <w:p w14:paraId="2BD10DEE" w14:textId="77777777" w:rsidR="0028497B" w:rsidRPr="003B4893" w:rsidRDefault="0028497B" w:rsidP="003459D8">
      <w:pPr>
        <w:tabs>
          <w:tab w:val="left" w:pos="10065"/>
        </w:tabs>
        <w:spacing w:before="0" w:after="0"/>
        <w:ind w:left="0"/>
        <w:rPr>
          <w:rFonts w:asciiTheme="minorHAnsi" w:hAnsiTheme="minorHAnsi" w:cstheme="minorHAnsi"/>
        </w:rPr>
      </w:pPr>
      <w:r w:rsidRPr="003B4893">
        <w:rPr>
          <w:rFonts w:asciiTheme="minorHAnsi" w:hAnsiTheme="minorHAnsi" w:cstheme="minorHAnsi"/>
        </w:rPr>
        <w:t>Materialele și componentele utilizate trebuie să respecte următoarele condiții:</w:t>
      </w:r>
    </w:p>
    <w:p w14:paraId="67243332" w14:textId="423346C7" w:rsidR="0028497B" w:rsidRPr="003B4893" w:rsidRDefault="0028497B" w:rsidP="00C11E9B">
      <w:pPr>
        <w:pStyle w:val="ListParagraph"/>
        <w:numPr>
          <w:ilvl w:val="0"/>
          <w:numId w:val="25"/>
        </w:numPr>
        <w:tabs>
          <w:tab w:val="left" w:pos="10065"/>
        </w:tabs>
        <w:spacing w:before="0" w:after="0"/>
        <w:ind w:left="142" w:hanging="142"/>
        <w:rPr>
          <w:rFonts w:asciiTheme="minorHAnsi" w:hAnsiTheme="minorHAnsi" w:cstheme="minorHAnsi"/>
        </w:rPr>
      </w:pPr>
      <w:r w:rsidRPr="003B4893">
        <w:rPr>
          <w:rFonts w:asciiTheme="minorHAnsi" w:hAnsiTheme="minorHAnsi" w:cstheme="minorHAnsi"/>
        </w:rPr>
        <w:t>să nu conțină azbest sau substanțe cu grad ridicat de îngrijorare, conform Anexei XIV la Regulamentul (CE) nr. 1907/2006 (REACH)</w:t>
      </w:r>
      <w:r w:rsidR="00815BDD">
        <w:rPr>
          <w:rFonts w:asciiTheme="minorHAnsi" w:hAnsiTheme="minorHAnsi" w:cstheme="minorHAnsi"/>
        </w:rPr>
        <w:t>,</w:t>
      </w:r>
      <w:r w:rsidR="00815BDD" w:rsidRPr="00815BDD">
        <w:t xml:space="preserve"> </w:t>
      </w:r>
      <w:r w:rsidR="00815BDD" w:rsidRPr="00815BDD">
        <w:rPr>
          <w:rFonts w:asciiTheme="minorHAnsi" w:hAnsiTheme="minorHAnsi" w:cstheme="minorHAnsi"/>
        </w:rPr>
        <w:t>cu modificările ulterioare</w:t>
      </w:r>
      <w:r w:rsidRPr="003B4893">
        <w:rPr>
          <w:rFonts w:asciiTheme="minorHAnsi" w:hAnsiTheme="minorHAnsi" w:cstheme="minorHAnsi"/>
        </w:rPr>
        <w:t>;</w:t>
      </w:r>
    </w:p>
    <w:p w14:paraId="2CBBDD9A" w14:textId="77777777" w:rsidR="0028497B" w:rsidRPr="003B4893" w:rsidRDefault="0028497B" w:rsidP="00C11E9B">
      <w:pPr>
        <w:pStyle w:val="ListParagraph"/>
        <w:numPr>
          <w:ilvl w:val="0"/>
          <w:numId w:val="25"/>
        </w:numPr>
        <w:tabs>
          <w:tab w:val="left" w:pos="10065"/>
        </w:tabs>
        <w:ind w:left="142" w:hanging="142"/>
        <w:rPr>
          <w:rFonts w:asciiTheme="minorHAnsi" w:hAnsiTheme="minorHAnsi" w:cstheme="minorHAnsi"/>
        </w:rPr>
      </w:pPr>
      <w:r w:rsidRPr="003B4893">
        <w:rPr>
          <w:rFonts w:asciiTheme="minorHAnsi" w:hAnsiTheme="minorHAnsi" w:cstheme="minorHAnsi"/>
        </w:rPr>
        <w:t>să emită sub limitele admise, conform testărilor standardizate:&lt; 0,06 mg formaldehidă/m³ de material, &lt; 0,001 mg compuși organici volatili cancerigeni (categorii 1A și 1B)/m³ de material;</w:t>
      </w:r>
    </w:p>
    <w:p w14:paraId="04AA3ACF" w14:textId="2351B88B" w:rsidR="0028497B" w:rsidRPr="003B4893" w:rsidRDefault="0028497B" w:rsidP="00C11E9B">
      <w:pPr>
        <w:pStyle w:val="ListParagraph"/>
        <w:numPr>
          <w:ilvl w:val="0"/>
          <w:numId w:val="25"/>
        </w:numPr>
        <w:tabs>
          <w:tab w:val="left" w:pos="10065"/>
        </w:tabs>
        <w:ind w:left="142" w:hanging="142"/>
        <w:rPr>
          <w:rFonts w:asciiTheme="minorHAnsi" w:hAnsiTheme="minorHAnsi" w:cstheme="minorHAnsi"/>
        </w:rPr>
      </w:pPr>
      <w:r w:rsidRPr="003B4893">
        <w:rPr>
          <w:rFonts w:asciiTheme="minorHAnsi" w:hAnsiTheme="minorHAnsi" w:cstheme="minorHAnsi"/>
        </w:rPr>
        <w:t>testarea se va realiza conform CEN/TS 16516, ISO 16000-3 sau metode echivalente.</w:t>
      </w:r>
    </w:p>
    <w:p w14:paraId="7AC3F828" w14:textId="57A98903" w:rsidR="00102DE7" w:rsidRDefault="00102DE7" w:rsidP="00D4292C">
      <w:pPr>
        <w:tabs>
          <w:tab w:val="left" w:pos="10065"/>
        </w:tabs>
        <w:ind w:left="0"/>
      </w:pPr>
      <w:r w:rsidRPr="00102DE7">
        <w:rPr>
          <w:rFonts w:asciiTheme="minorHAnsi" w:hAnsiTheme="minorHAnsi" w:cstheme="minorHAnsi"/>
        </w:rPr>
        <w:t>Nu sunt eligibile componentele de proiect care au Cep &lt;30 %, cu excepția clădirilor clasate ca monument istoric sau al clădirilor situate în zone construite protejate.</w:t>
      </w:r>
      <w:r w:rsidRPr="00102DE7">
        <w:t xml:space="preserve"> </w:t>
      </w:r>
    </w:p>
    <w:p w14:paraId="5DEA227C" w14:textId="20EB37AF" w:rsidR="00102DE7" w:rsidRDefault="00102DE7" w:rsidP="00D4292C">
      <w:pPr>
        <w:tabs>
          <w:tab w:val="left" w:pos="10065"/>
        </w:tabs>
        <w:ind w:left="0"/>
        <w:rPr>
          <w:rFonts w:asciiTheme="minorHAnsi" w:hAnsiTheme="minorHAnsi" w:cstheme="minorHAnsi"/>
        </w:rPr>
      </w:pPr>
      <w:r w:rsidRPr="00102DE7">
        <w:rPr>
          <w:rFonts w:asciiTheme="minorHAnsi" w:hAnsiTheme="minorHAnsi" w:cstheme="minorHAnsi"/>
        </w:rPr>
        <w:t>Nu sunt eligibile componentele de proiect care au Eges &lt;30 %, cu excepția clădirilor clasate ca monument istoric sau al clădirilor situate în zone construite protejate.</w:t>
      </w:r>
    </w:p>
    <w:p w14:paraId="0E92B299" w14:textId="327E5EF5" w:rsidR="00102DE7" w:rsidRPr="003B4893" w:rsidRDefault="00E97862" w:rsidP="00D4292C">
      <w:pPr>
        <w:tabs>
          <w:tab w:val="left" w:pos="10065"/>
        </w:tabs>
        <w:ind w:left="0"/>
        <w:rPr>
          <w:rFonts w:asciiTheme="minorHAnsi" w:hAnsiTheme="minorHAnsi" w:cstheme="minorHAnsi"/>
        </w:rPr>
      </w:pPr>
      <w:r w:rsidRPr="00E97862">
        <w:rPr>
          <w:rFonts w:asciiTheme="minorHAnsi" w:hAnsiTheme="minorHAnsi" w:cstheme="minorHAnsi"/>
          <w:lang w:val="en-US"/>
        </w:rPr>
        <w:t xml:space="preserve">Nu sunt </w:t>
      </w:r>
      <w:proofErr w:type="spellStart"/>
      <w:r w:rsidRPr="00E97862">
        <w:rPr>
          <w:rFonts w:asciiTheme="minorHAnsi" w:hAnsiTheme="minorHAnsi" w:cstheme="minorHAnsi"/>
          <w:lang w:val="en-US"/>
        </w:rPr>
        <w:t>eligibile</w:t>
      </w:r>
      <w:proofErr w:type="spellEnd"/>
      <w:r w:rsidRPr="00E97862">
        <w:rPr>
          <w:rFonts w:asciiTheme="minorHAnsi" w:hAnsiTheme="minorHAnsi" w:cstheme="minorHAnsi"/>
          <w:lang w:val="en-US"/>
        </w:rPr>
        <w:t xml:space="preserve"> </w:t>
      </w:r>
      <w:proofErr w:type="spellStart"/>
      <w:r w:rsidRPr="00E97862">
        <w:rPr>
          <w:rFonts w:asciiTheme="minorHAnsi" w:hAnsiTheme="minorHAnsi" w:cstheme="minorHAnsi"/>
          <w:lang w:val="en-US"/>
        </w:rPr>
        <w:t>componentele</w:t>
      </w:r>
      <w:proofErr w:type="spellEnd"/>
      <w:r w:rsidRPr="00E97862">
        <w:rPr>
          <w:rFonts w:asciiTheme="minorHAnsi" w:hAnsiTheme="minorHAnsi" w:cstheme="minorHAnsi"/>
          <w:lang w:val="en-US"/>
        </w:rPr>
        <w:t xml:space="preserve"> de </w:t>
      </w:r>
      <w:proofErr w:type="spellStart"/>
      <w:r w:rsidRPr="00E97862">
        <w:rPr>
          <w:rFonts w:asciiTheme="minorHAnsi" w:hAnsiTheme="minorHAnsi" w:cstheme="minorHAnsi"/>
          <w:lang w:val="en-US"/>
        </w:rPr>
        <w:t>proiect</w:t>
      </w:r>
      <w:proofErr w:type="spellEnd"/>
      <w:r w:rsidRPr="00E97862">
        <w:rPr>
          <w:rFonts w:asciiTheme="minorHAnsi" w:hAnsiTheme="minorHAnsi" w:cstheme="minorHAnsi"/>
          <w:lang w:val="en-US"/>
        </w:rPr>
        <w:t xml:space="preserve"> care au </w:t>
      </w:r>
      <w:proofErr w:type="spellStart"/>
      <w:r w:rsidRPr="00E97862">
        <w:rPr>
          <w:rFonts w:asciiTheme="minorHAnsi" w:hAnsiTheme="minorHAnsi" w:cstheme="minorHAnsi"/>
          <w:lang w:val="en-US"/>
        </w:rPr>
        <w:t>Cfse</w:t>
      </w:r>
      <w:proofErr w:type="spellEnd"/>
      <w:r w:rsidRPr="00E97862">
        <w:rPr>
          <w:rFonts w:asciiTheme="minorHAnsi" w:hAnsiTheme="minorHAnsi" w:cstheme="minorHAnsi"/>
          <w:lang w:val="en-US"/>
        </w:rPr>
        <w:t xml:space="preserve"> &lt;200 kwh/m</w:t>
      </w:r>
      <w:r w:rsidRPr="001E0B94">
        <w:rPr>
          <w:rFonts w:asciiTheme="minorHAnsi" w:hAnsiTheme="minorHAnsi" w:cstheme="minorHAnsi"/>
          <w:vertAlign w:val="superscript"/>
          <w:lang w:val="en-US"/>
        </w:rPr>
        <w:t>2</w:t>
      </w:r>
      <w:r w:rsidRPr="00E97862">
        <w:rPr>
          <w:rFonts w:asciiTheme="minorHAnsi" w:hAnsiTheme="minorHAnsi" w:cstheme="minorHAnsi"/>
          <w:lang w:val="en-US"/>
        </w:rPr>
        <w:t>/an</w:t>
      </w:r>
    </w:p>
    <w:p w14:paraId="4E0C3968" w14:textId="4261BB33" w:rsidR="00C9256C" w:rsidRPr="003B4893" w:rsidRDefault="00C9256C" w:rsidP="00C9256C">
      <w:pPr>
        <w:tabs>
          <w:tab w:val="left" w:pos="10065"/>
        </w:tabs>
        <w:ind w:left="0"/>
        <w:rPr>
          <w:rFonts w:asciiTheme="minorHAnsi" w:hAnsiTheme="minorHAnsi" w:cstheme="minorHAnsi"/>
        </w:rPr>
      </w:pPr>
      <w:r w:rsidRPr="003B4893">
        <w:rPr>
          <w:rFonts w:asciiTheme="minorHAnsi" w:hAnsiTheme="minorHAnsi" w:cstheme="minorHAnsi"/>
        </w:rPr>
        <w:t xml:space="preserve">Astfel </w:t>
      </w:r>
      <w:r w:rsidR="00551996" w:rsidRPr="003B4893">
        <w:rPr>
          <w:rFonts w:asciiTheme="minorHAnsi" w:hAnsiTheme="minorHAnsi" w:cstheme="minorHAnsi"/>
        </w:rPr>
        <w:t>proiectul</w:t>
      </w:r>
      <w:r w:rsidRPr="003B4893">
        <w:rPr>
          <w:rFonts w:asciiTheme="minorHAnsi" w:hAnsiTheme="minorHAnsi" w:cstheme="minorHAnsi"/>
        </w:rPr>
        <w:t xml:space="preserve"> va contribui </w:t>
      </w:r>
      <w:r w:rsidR="00551996" w:rsidRPr="003B4893">
        <w:rPr>
          <w:rFonts w:asciiTheme="minorHAnsi" w:hAnsiTheme="minorHAnsi" w:cstheme="minorHAnsi"/>
        </w:rPr>
        <w:t xml:space="preserve">direct </w:t>
      </w:r>
      <w:r w:rsidRPr="003B4893">
        <w:rPr>
          <w:rFonts w:asciiTheme="minorHAnsi" w:hAnsiTheme="minorHAnsi" w:cstheme="minorHAnsi"/>
        </w:rPr>
        <w:t xml:space="preserve">la obiectivul național de creștere a eficienței energetice pe an, stabilit în conformitate cu </w:t>
      </w:r>
      <w:r w:rsidR="00CF0B54" w:rsidRPr="00CF0B54">
        <w:rPr>
          <w:rFonts w:asciiTheme="minorHAnsi" w:hAnsiTheme="minorHAnsi" w:cstheme="minorHAnsi"/>
        </w:rPr>
        <w:t>Directiva (UE) 2023/1791</w:t>
      </w:r>
      <w:r w:rsidR="00CF0B54">
        <w:rPr>
          <w:rFonts w:asciiTheme="minorHAnsi" w:hAnsiTheme="minorHAnsi" w:cstheme="minorHAnsi"/>
        </w:rPr>
        <w:t xml:space="preserve"> </w:t>
      </w:r>
      <w:r w:rsidRPr="003B4893">
        <w:rPr>
          <w:rFonts w:asciiTheme="minorHAnsi" w:hAnsiTheme="minorHAnsi" w:cstheme="minorHAnsi"/>
        </w:rPr>
        <w:t>privind eficiența energetică și cu contribuțiile la Acordul de la Paris privind schimbările climatice, stabilite la nivel național.</w:t>
      </w:r>
    </w:p>
    <w:p w14:paraId="3D00F114" w14:textId="5888B8EE" w:rsidR="00C9256C" w:rsidRPr="003B4893" w:rsidRDefault="003B72ED" w:rsidP="00D4292C">
      <w:pPr>
        <w:autoSpaceDE w:val="0"/>
        <w:autoSpaceDN w:val="0"/>
        <w:adjustRightInd w:val="0"/>
        <w:ind w:left="0"/>
        <w:rPr>
          <w:rFonts w:asciiTheme="minorHAnsi" w:hAnsiTheme="minorHAnsi" w:cstheme="minorHAnsi"/>
        </w:rPr>
      </w:pPr>
      <w:r w:rsidRPr="003B4893">
        <w:rPr>
          <w:rFonts w:asciiTheme="minorHAnsi" w:hAnsiTheme="minorHAnsi" w:cstheme="minorHAnsi"/>
          <w:b/>
        </w:rPr>
        <w:t>I</w:t>
      </w:r>
      <w:r w:rsidR="000D44E2" w:rsidRPr="003B4893">
        <w:rPr>
          <w:rFonts w:asciiTheme="minorHAnsi" w:hAnsiTheme="minorHAnsi" w:cstheme="minorHAnsi"/>
          <w:b/>
        </w:rPr>
        <w:t>munizarea la schimbările climatice</w:t>
      </w:r>
      <w:r w:rsidRPr="003B4893">
        <w:rPr>
          <w:rFonts w:asciiTheme="minorHAnsi" w:hAnsiTheme="minorHAnsi" w:cstheme="minorHAnsi"/>
          <w:b/>
        </w:rPr>
        <w:t xml:space="preserve">. </w:t>
      </w:r>
      <w:r w:rsidR="00C9256C" w:rsidRPr="003B4893">
        <w:rPr>
          <w:rFonts w:asciiTheme="minorHAnsi" w:hAnsiTheme="minorHAnsi" w:cstheme="minorHAnsi"/>
        </w:rPr>
        <w:t xml:space="preserve">Imunizarea infrastructurii finanțate </w:t>
      </w:r>
      <w:r w:rsidR="00FF40B2" w:rsidRPr="003B4893">
        <w:rPr>
          <w:rFonts w:asciiTheme="minorHAnsi" w:hAnsiTheme="minorHAnsi" w:cstheme="minorHAnsi"/>
        </w:rPr>
        <w:t xml:space="preserve">față de </w:t>
      </w:r>
      <w:r w:rsidR="00C9256C" w:rsidRPr="003B4893">
        <w:rPr>
          <w:rFonts w:asciiTheme="minorHAnsi" w:hAnsiTheme="minorHAnsi" w:cstheme="minorHAnsi"/>
        </w:rPr>
        <w:t>schimbări</w:t>
      </w:r>
      <w:r w:rsidR="00FF40B2" w:rsidRPr="003B4893">
        <w:rPr>
          <w:rFonts w:asciiTheme="minorHAnsi" w:hAnsiTheme="minorHAnsi" w:cstheme="minorHAnsi"/>
        </w:rPr>
        <w:t>le</w:t>
      </w:r>
      <w:r w:rsidR="00C9256C" w:rsidRPr="003B4893">
        <w:rPr>
          <w:rFonts w:asciiTheme="minorHAnsi" w:hAnsiTheme="minorHAnsi" w:cstheme="minorHAnsi"/>
        </w:rPr>
        <w:t xml:space="preserve"> climatice, respectiv adaptarea la schimbările climatice și atenuarea efectelor nocive asupra mediului și rezistența în fața dezastrelor, va fi avută în vedere atât în etapa de elaborare, cât și pe durata implementării proiectelor, precum și în etapa de exploatare și întreținere a investițiilor, asigurându-se astfel durabilitatea infrastructurii și standardul serviciilor cu abordarea adecvată a riscurilor climatice. Pe durata exploatării, infrastructura creată va fi</w:t>
      </w:r>
      <w:r w:rsidR="00FF40B2" w:rsidRPr="003B4893">
        <w:rPr>
          <w:rFonts w:asciiTheme="minorHAnsi" w:hAnsiTheme="minorHAnsi" w:cstheme="minorHAnsi"/>
        </w:rPr>
        <w:t xml:space="preserve"> </w:t>
      </w:r>
      <w:r w:rsidR="00C9256C" w:rsidRPr="003B4893">
        <w:rPr>
          <w:rFonts w:asciiTheme="minorHAnsi" w:hAnsiTheme="minorHAnsi" w:cstheme="minorHAnsi"/>
        </w:rPr>
        <w:t xml:space="preserve">monitorizată </w:t>
      </w:r>
      <w:r w:rsidR="00FF40B2" w:rsidRPr="003B4893">
        <w:rPr>
          <w:rFonts w:asciiTheme="minorHAnsi" w:hAnsiTheme="minorHAnsi" w:cstheme="minorHAnsi"/>
        </w:rPr>
        <w:t xml:space="preserve">eficient </w:t>
      </w:r>
      <w:r w:rsidR="00C9256C" w:rsidRPr="003B4893">
        <w:rPr>
          <w:rFonts w:asciiTheme="minorHAnsi" w:hAnsiTheme="minorHAnsi" w:cstheme="minorHAnsi"/>
        </w:rPr>
        <w:t xml:space="preserve">și din perspectiva evenimentelor climatice. </w:t>
      </w:r>
    </w:p>
    <w:p w14:paraId="38B46AE7" w14:textId="440EE339" w:rsidR="000D44E2" w:rsidRPr="003B4893" w:rsidRDefault="00C9256C" w:rsidP="00C9256C">
      <w:pPr>
        <w:tabs>
          <w:tab w:val="left" w:pos="10065"/>
        </w:tabs>
        <w:ind w:left="0"/>
        <w:rPr>
          <w:rFonts w:asciiTheme="minorHAnsi" w:hAnsiTheme="minorHAnsi" w:cstheme="minorHAnsi"/>
        </w:rPr>
      </w:pPr>
      <w:r w:rsidRPr="003B4893">
        <w:rPr>
          <w:rFonts w:asciiTheme="minorHAnsi" w:hAnsiTheme="minorHAnsi" w:cstheme="minorHAnsi"/>
        </w:rPr>
        <w:t>Investițiile în infrastructură care au o durată de viață preconizată de cel puțin cinci ani trebuie să demonstreze imunizarea față de schimbările climatice</w:t>
      </w:r>
      <w:r w:rsidR="00FF40B2" w:rsidRPr="003B4893">
        <w:rPr>
          <w:rFonts w:asciiTheme="minorHAnsi" w:hAnsiTheme="minorHAnsi" w:cstheme="minorHAnsi"/>
        </w:rPr>
        <w:t>,</w:t>
      </w:r>
      <w:r w:rsidRPr="003B4893">
        <w:rPr>
          <w:rFonts w:asciiTheme="minorHAnsi" w:hAnsiTheme="minorHAnsi" w:cstheme="minorHAnsi"/>
        </w:rPr>
        <w:t xml:space="preserve"> în conformitate cu cerințele din Comunicarea Comisiei Europene </w:t>
      </w:r>
      <w:r w:rsidR="000D44E2" w:rsidRPr="003B4893">
        <w:rPr>
          <w:rFonts w:asciiTheme="minorHAnsi" w:hAnsiTheme="minorHAnsi" w:cstheme="minorHAnsi"/>
        </w:rPr>
        <w:t>(2021/C 373/01).</w:t>
      </w:r>
    </w:p>
    <w:p w14:paraId="23F3B4B4" w14:textId="29BD6CD3" w:rsidR="003B72ED" w:rsidRPr="003B4893" w:rsidRDefault="00C9256C" w:rsidP="003459D8">
      <w:pPr>
        <w:tabs>
          <w:tab w:val="left" w:pos="10065"/>
        </w:tabs>
        <w:spacing w:before="0" w:after="0"/>
        <w:ind w:left="0"/>
        <w:rPr>
          <w:rFonts w:asciiTheme="minorHAnsi" w:hAnsiTheme="minorHAnsi" w:cstheme="minorHAnsi"/>
        </w:rPr>
      </w:pPr>
      <w:r w:rsidRPr="003B4893">
        <w:rPr>
          <w:rFonts w:asciiTheme="minorHAnsi" w:hAnsiTheme="minorHAnsi" w:cstheme="minorHAnsi"/>
        </w:rPr>
        <w:t xml:space="preserve">Imunizarea la schimbările climatice este un proces </w:t>
      </w:r>
      <w:r w:rsidR="00F5498D" w:rsidRPr="003B4893">
        <w:rPr>
          <w:rFonts w:asciiTheme="minorHAnsi" w:hAnsiTheme="minorHAnsi" w:cstheme="minorHAnsi"/>
        </w:rPr>
        <w:t xml:space="preserve">integrat </w:t>
      </w:r>
      <w:r w:rsidRPr="003B4893">
        <w:rPr>
          <w:rFonts w:asciiTheme="minorHAnsi" w:hAnsiTheme="minorHAnsi" w:cstheme="minorHAnsi"/>
        </w:rPr>
        <w:t xml:space="preserve">care </w:t>
      </w:r>
      <w:r w:rsidR="00F5498D" w:rsidRPr="003B4893">
        <w:rPr>
          <w:rFonts w:asciiTheme="minorHAnsi" w:hAnsiTheme="minorHAnsi" w:cstheme="minorHAnsi"/>
        </w:rPr>
        <w:t xml:space="preserve">presupune includerea </w:t>
      </w:r>
      <w:r w:rsidRPr="003B4893">
        <w:rPr>
          <w:rFonts w:asciiTheme="minorHAnsi" w:hAnsiTheme="minorHAnsi" w:cstheme="minorHAnsi"/>
        </w:rPr>
        <w:t>măsuri</w:t>
      </w:r>
      <w:r w:rsidR="00F5498D" w:rsidRPr="003B4893">
        <w:rPr>
          <w:rFonts w:asciiTheme="minorHAnsi" w:hAnsiTheme="minorHAnsi" w:cstheme="minorHAnsi"/>
        </w:rPr>
        <w:t>lor</w:t>
      </w:r>
      <w:r w:rsidRPr="003B4893">
        <w:rPr>
          <w:rFonts w:asciiTheme="minorHAnsi" w:hAnsiTheme="minorHAnsi" w:cstheme="minorHAnsi"/>
        </w:rPr>
        <w:t xml:space="preserve"> de adaptare </w:t>
      </w:r>
      <w:r w:rsidR="00F5498D" w:rsidRPr="003B4893">
        <w:rPr>
          <w:rFonts w:asciiTheme="minorHAnsi" w:hAnsiTheme="minorHAnsi" w:cstheme="minorHAnsi"/>
        </w:rPr>
        <w:t>l</w:t>
      </w:r>
      <w:r w:rsidRPr="003B4893">
        <w:rPr>
          <w:rFonts w:asciiTheme="minorHAnsi" w:hAnsiTheme="minorHAnsi" w:cstheme="minorHAnsi"/>
        </w:rPr>
        <w:t>a schimbărilor climatice și</w:t>
      </w:r>
      <w:r w:rsidR="00F5498D" w:rsidRPr="003B4893">
        <w:rPr>
          <w:rFonts w:asciiTheme="minorHAnsi" w:hAnsiTheme="minorHAnsi" w:cstheme="minorHAnsi"/>
        </w:rPr>
        <w:t xml:space="preserve">, după </w:t>
      </w:r>
      <w:r w:rsidRPr="003B4893">
        <w:rPr>
          <w:rFonts w:asciiTheme="minorHAnsi" w:hAnsiTheme="minorHAnsi" w:cstheme="minorHAnsi"/>
        </w:rPr>
        <w:t>caz</w:t>
      </w:r>
      <w:r w:rsidR="00F5498D" w:rsidRPr="003B4893">
        <w:rPr>
          <w:rFonts w:asciiTheme="minorHAnsi" w:hAnsiTheme="minorHAnsi" w:cstheme="minorHAnsi"/>
        </w:rPr>
        <w:t>, a</w:t>
      </w:r>
      <w:r w:rsidRPr="003B4893">
        <w:rPr>
          <w:rFonts w:asciiTheme="minorHAnsi" w:hAnsiTheme="minorHAnsi" w:cstheme="minorHAnsi"/>
        </w:rPr>
        <w:t xml:space="preserve"> măsuri</w:t>
      </w:r>
      <w:r w:rsidR="00F5498D" w:rsidRPr="003B4893">
        <w:rPr>
          <w:rFonts w:asciiTheme="minorHAnsi" w:hAnsiTheme="minorHAnsi" w:cstheme="minorHAnsi"/>
        </w:rPr>
        <w:t>lor</w:t>
      </w:r>
      <w:r w:rsidRPr="003B4893">
        <w:rPr>
          <w:rFonts w:asciiTheme="minorHAnsi" w:hAnsiTheme="minorHAnsi" w:cstheme="minorHAnsi"/>
        </w:rPr>
        <w:t xml:space="preserve"> de atenuare (compensare) în </w:t>
      </w:r>
      <w:r w:rsidR="00F5498D" w:rsidRPr="003B4893">
        <w:rPr>
          <w:rFonts w:asciiTheme="minorHAnsi" w:hAnsiTheme="minorHAnsi" w:cstheme="minorHAnsi"/>
        </w:rPr>
        <w:t xml:space="preserve">cazul </w:t>
      </w:r>
      <w:r w:rsidRPr="003B4893">
        <w:rPr>
          <w:rFonts w:asciiTheme="minorHAnsi" w:hAnsiTheme="minorHAnsi" w:cstheme="minorHAnsi"/>
        </w:rPr>
        <w:t>dezvolt</w:t>
      </w:r>
      <w:r w:rsidR="00F5498D" w:rsidRPr="003B4893">
        <w:rPr>
          <w:rFonts w:asciiTheme="minorHAnsi" w:hAnsiTheme="minorHAnsi" w:cstheme="minorHAnsi"/>
        </w:rPr>
        <w:t>ă</w:t>
      </w:r>
      <w:r w:rsidRPr="003B4893">
        <w:rPr>
          <w:rFonts w:asciiTheme="minorHAnsi" w:hAnsiTheme="minorHAnsi" w:cstheme="minorHAnsi"/>
        </w:rPr>
        <w:t>r</w:t>
      </w:r>
      <w:r w:rsidR="00F5498D" w:rsidRPr="003B4893">
        <w:rPr>
          <w:rFonts w:asciiTheme="minorHAnsi" w:hAnsiTheme="minorHAnsi" w:cstheme="minorHAnsi"/>
        </w:rPr>
        <w:t>ii</w:t>
      </w:r>
      <w:r w:rsidRPr="003B4893">
        <w:rPr>
          <w:rFonts w:asciiTheme="minorHAnsi" w:hAnsiTheme="minorHAnsi" w:cstheme="minorHAnsi"/>
        </w:rPr>
        <w:t xml:space="preserve"> proiectelor de infrastructură.</w:t>
      </w:r>
      <w:r w:rsidR="003B72ED" w:rsidRPr="003B4893">
        <w:rPr>
          <w:rFonts w:asciiTheme="minorHAnsi" w:hAnsiTheme="minorHAnsi" w:cstheme="minorHAnsi"/>
        </w:rPr>
        <w:t xml:space="preserve"> Aceast</w:t>
      </w:r>
      <w:r w:rsidR="00F5498D" w:rsidRPr="003B4893">
        <w:rPr>
          <w:rFonts w:asciiTheme="minorHAnsi" w:hAnsiTheme="minorHAnsi" w:cstheme="minorHAnsi"/>
        </w:rPr>
        <w:t xml:space="preserve"> proces</w:t>
      </w:r>
      <w:r w:rsidR="003B72ED" w:rsidRPr="003B4893">
        <w:rPr>
          <w:rFonts w:asciiTheme="minorHAnsi" w:hAnsiTheme="minorHAnsi" w:cstheme="minorHAnsi"/>
        </w:rPr>
        <w:t xml:space="preserve"> </w:t>
      </w:r>
      <w:r w:rsidR="00F5498D" w:rsidRPr="003B4893">
        <w:rPr>
          <w:rFonts w:asciiTheme="minorHAnsi" w:hAnsiTheme="minorHAnsi" w:cstheme="minorHAnsi"/>
        </w:rPr>
        <w:t>implică</w:t>
      </w:r>
      <w:r w:rsidR="003B72ED" w:rsidRPr="003B4893">
        <w:rPr>
          <w:rFonts w:asciiTheme="minorHAnsi" w:hAnsiTheme="minorHAnsi" w:cstheme="minorHAnsi"/>
        </w:rPr>
        <w:t>:</w:t>
      </w:r>
    </w:p>
    <w:p w14:paraId="2B281160" w14:textId="1A91B869" w:rsidR="003B72ED" w:rsidRPr="003B4893" w:rsidRDefault="003459D8" w:rsidP="00BA2180">
      <w:pPr>
        <w:tabs>
          <w:tab w:val="left" w:pos="10065"/>
        </w:tabs>
        <w:spacing w:before="0" w:after="0"/>
        <w:ind w:left="0"/>
        <w:rPr>
          <w:rFonts w:asciiTheme="minorHAnsi" w:hAnsiTheme="minorHAnsi" w:cstheme="minorHAnsi"/>
        </w:rPr>
      </w:pPr>
      <w:r w:rsidRPr="003B4893">
        <w:rPr>
          <w:rFonts w:asciiTheme="minorHAnsi" w:hAnsiTheme="minorHAnsi" w:cstheme="minorHAnsi"/>
          <w:b/>
        </w:rPr>
        <w:t>-</w:t>
      </w:r>
      <w:r w:rsidR="007C5CBE" w:rsidRPr="003B4893">
        <w:rPr>
          <w:rFonts w:asciiTheme="minorHAnsi" w:hAnsiTheme="minorHAnsi" w:cstheme="minorHAnsi"/>
          <w:b/>
        </w:rPr>
        <w:t>î</w:t>
      </w:r>
      <w:r w:rsidR="003B72ED" w:rsidRPr="003B4893">
        <w:rPr>
          <w:rFonts w:asciiTheme="minorHAnsi" w:hAnsiTheme="minorHAnsi" w:cstheme="minorHAnsi"/>
          <w:b/>
        </w:rPr>
        <w:t>n etapa analizei de opțiuni</w:t>
      </w:r>
      <w:r w:rsidR="003B72ED" w:rsidRPr="003B4893">
        <w:rPr>
          <w:rFonts w:asciiTheme="minorHAnsi" w:hAnsiTheme="minorHAnsi" w:cstheme="minorHAnsi"/>
        </w:rPr>
        <w:t xml:space="preserve"> - integrarea </w:t>
      </w:r>
      <w:r w:rsidR="00F5498D" w:rsidRPr="003B4893">
        <w:rPr>
          <w:rFonts w:asciiTheme="minorHAnsi" w:hAnsiTheme="minorHAnsi" w:cstheme="minorHAnsi"/>
        </w:rPr>
        <w:t>considerentelor privind impactul o</w:t>
      </w:r>
      <w:r w:rsidR="00A44889" w:rsidRPr="003B4893">
        <w:rPr>
          <w:rFonts w:asciiTheme="minorHAnsi" w:hAnsiTheme="minorHAnsi" w:cstheme="minorHAnsi"/>
        </w:rPr>
        <w:t xml:space="preserve">pțiunilor din punctul de vedere </w:t>
      </w:r>
      <w:r w:rsidR="00F5498D" w:rsidRPr="003B4893">
        <w:rPr>
          <w:rFonts w:asciiTheme="minorHAnsi" w:hAnsiTheme="minorHAnsi" w:cstheme="minorHAnsi"/>
        </w:rPr>
        <w:t xml:space="preserve">al (i) atenuării </w:t>
      </w:r>
      <w:r w:rsidR="007C5CBE" w:rsidRPr="003B4893">
        <w:rPr>
          <w:rFonts w:asciiTheme="minorHAnsi" w:hAnsiTheme="minorHAnsi" w:cstheme="minorHAnsi"/>
        </w:rPr>
        <w:t>și (ii) vulnerabilității față</w:t>
      </w:r>
      <w:r w:rsidR="00F5498D" w:rsidRPr="003B4893">
        <w:rPr>
          <w:rFonts w:asciiTheme="minorHAnsi" w:hAnsiTheme="minorHAnsi" w:cstheme="minorHAnsi"/>
        </w:rPr>
        <w:t xml:space="preserve"> de schimbările climatice alături de cele</w:t>
      </w:r>
      <w:r w:rsidR="003B72ED" w:rsidRPr="003B4893">
        <w:rPr>
          <w:rFonts w:asciiTheme="minorHAnsi" w:hAnsiTheme="minorHAnsi" w:cstheme="minorHAnsi"/>
        </w:rPr>
        <w:t xml:space="preserve"> tehnice, economice, de mediu, etc.</w:t>
      </w:r>
      <w:r w:rsidR="00F5498D" w:rsidRPr="003B4893">
        <w:rPr>
          <w:rFonts w:asciiTheme="minorHAnsi" w:hAnsiTheme="minorHAnsi" w:cstheme="minorHAnsi"/>
        </w:rPr>
        <w:t>, în fundamentarea deciziei asupra opțiunii preferate</w:t>
      </w:r>
      <w:r w:rsidR="003B72ED" w:rsidRPr="003B4893">
        <w:rPr>
          <w:rFonts w:asciiTheme="minorHAnsi" w:hAnsiTheme="minorHAnsi" w:cstheme="minorHAnsi"/>
        </w:rPr>
        <w:t>;</w:t>
      </w:r>
    </w:p>
    <w:p w14:paraId="57DB115D" w14:textId="079841AD" w:rsidR="003B72ED" w:rsidRPr="003B4893" w:rsidRDefault="003459D8" w:rsidP="00BA2180">
      <w:pPr>
        <w:tabs>
          <w:tab w:val="left" w:pos="10065"/>
        </w:tabs>
        <w:spacing w:before="0" w:after="0"/>
        <w:ind w:left="0"/>
        <w:rPr>
          <w:rFonts w:asciiTheme="minorHAnsi" w:hAnsiTheme="minorHAnsi" w:cstheme="minorHAnsi"/>
        </w:rPr>
      </w:pPr>
      <w:r w:rsidRPr="003B4893">
        <w:rPr>
          <w:rFonts w:asciiTheme="minorHAnsi" w:hAnsiTheme="minorHAnsi" w:cstheme="minorHAnsi"/>
          <w:b/>
        </w:rPr>
        <w:t>-</w:t>
      </w:r>
      <w:r w:rsidR="007C5CBE" w:rsidRPr="003B4893">
        <w:rPr>
          <w:rFonts w:asciiTheme="minorHAnsi" w:hAnsiTheme="minorHAnsi" w:cstheme="minorHAnsi"/>
          <w:b/>
        </w:rPr>
        <w:t>î</w:t>
      </w:r>
      <w:r w:rsidR="003B72ED" w:rsidRPr="003B4893">
        <w:rPr>
          <w:rFonts w:asciiTheme="minorHAnsi" w:hAnsiTheme="minorHAnsi" w:cstheme="minorHAnsi"/>
          <w:b/>
        </w:rPr>
        <w:t xml:space="preserve">n etapa </w:t>
      </w:r>
      <w:r w:rsidR="00F5498D" w:rsidRPr="003B4893">
        <w:rPr>
          <w:rFonts w:asciiTheme="minorHAnsi" w:hAnsiTheme="minorHAnsi" w:cstheme="minorHAnsi"/>
          <w:b/>
        </w:rPr>
        <w:t xml:space="preserve">de </w:t>
      </w:r>
      <w:r w:rsidR="003B72ED" w:rsidRPr="003B4893">
        <w:rPr>
          <w:rFonts w:asciiTheme="minorHAnsi" w:hAnsiTheme="minorHAnsi" w:cstheme="minorHAnsi"/>
          <w:b/>
        </w:rPr>
        <w:t>proiect</w:t>
      </w:r>
      <w:r w:rsidR="00F5498D" w:rsidRPr="003B4893">
        <w:rPr>
          <w:rFonts w:asciiTheme="minorHAnsi" w:hAnsiTheme="minorHAnsi" w:cstheme="minorHAnsi"/>
          <w:b/>
        </w:rPr>
        <w:t>are/detalii tehnice</w:t>
      </w:r>
      <w:r w:rsidR="00F5498D" w:rsidRPr="003B4893">
        <w:rPr>
          <w:rFonts w:asciiTheme="minorHAnsi" w:hAnsiTheme="minorHAnsi" w:cstheme="minorHAnsi"/>
        </w:rPr>
        <w:t xml:space="preserve"> - </w:t>
      </w:r>
      <w:r w:rsidR="003B72ED" w:rsidRPr="003B4893">
        <w:rPr>
          <w:rFonts w:asciiTheme="minorHAnsi" w:hAnsiTheme="minorHAnsi" w:cstheme="minorHAnsi"/>
        </w:rPr>
        <w:t>integrarea m</w:t>
      </w:r>
      <w:r w:rsidR="007C5CBE" w:rsidRPr="003B4893">
        <w:rPr>
          <w:rFonts w:asciiTheme="minorHAnsi" w:hAnsiTheme="minorHAnsi" w:cstheme="minorHAnsi"/>
        </w:rPr>
        <w:t>ă</w:t>
      </w:r>
      <w:r w:rsidR="003B72ED" w:rsidRPr="003B4893">
        <w:rPr>
          <w:rFonts w:asciiTheme="minorHAnsi" w:hAnsiTheme="minorHAnsi" w:cstheme="minorHAnsi"/>
        </w:rPr>
        <w:t xml:space="preserve">surilor adecvate pentru (i) atenuarea </w:t>
      </w:r>
      <w:r w:rsidR="007C5CBE" w:rsidRPr="003B4893">
        <w:rPr>
          <w:rFonts w:asciiTheme="minorHAnsi" w:hAnsiTheme="minorHAnsi" w:cstheme="minorHAnsi"/>
        </w:rPr>
        <w:t>ș</w:t>
      </w:r>
      <w:r w:rsidR="003B72ED" w:rsidRPr="003B4893">
        <w:rPr>
          <w:rFonts w:asciiTheme="minorHAnsi" w:hAnsiTheme="minorHAnsi" w:cstheme="minorHAnsi"/>
        </w:rPr>
        <w:t>i (ii) adaptarea</w:t>
      </w:r>
      <w:r w:rsidR="00F5498D" w:rsidRPr="003B4893">
        <w:rPr>
          <w:rFonts w:asciiTheme="minorHAnsi" w:hAnsiTheme="minorHAnsi" w:cstheme="minorHAnsi"/>
        </w:rPr>
        <w:t xml:space="preserve"> la schimbările climatice, î</w:t>
      </w:r>
      <w:r w:rsidR="003B72ED" w:rsidRPr="003B4893">
        <w:rPr>
          <w:rFonts w:asciiTheme="minorHAnsi" w:hAnsiTheme="minorHAnsi" w:cstheme="minorHAnsi"/>
        </w:rPr>
        <w:t xml:space="preserve">n măsura </w:t>
      </w:r>
      <w:r w:rsidR="00F5498D" w:rsidRPr="003B4893">
        <w:rPr>
          <w:rFonts w:asciiTheme="minorHAnsi" w:hAnsiTheme="minorHAnsi" w:cstheme="minorHAnsi"/>
        </w:rPr>
        <w:t>î</w:t>
      </w:r>
      <w:r w:rsidR="003B72ED" w:rsidRPr="003B4893">
        <w:rPr>
          <w:rFonts w:asciiTheme="minorHAnsi" w:hAnsiTheme="minorHAnsi" w:cstheme="minorHAnsi"/>
        </w:rPr>
        <w:t xml:space="preserve">n care </w:t>
      </w:r>
      <w:r w:rsidR="00F5498D" w:rsidRPr="003B4893">
        <w:rPr>
          <w:rFonts w:asciiTheme="minorHAnsi" w:hAnsiTheme="minorHAnsi" w:cstheme="minorHAnsi"/>
        </w:rPr>
        <w:t>acestea sunt</w:t>
      </w:r>
      <w:r w:rsidR="003B72ED" w:rsidRPr="003B4893">
        <w:rPr>
          <w:rFonts w:asciiTheme="minorHAnsi" w:hAnsiTheme="minorHAnsi" w:cstheme="minorHAnsi"/>
        </w:rPr>
        <w:t xml:space="preserve"> necesar</w:t>
      </w:r>
      <w:r w:rsidR="00F5498D" w:rsidRPr="003B4893">
        <w:rPr>
          <w:rFonts w:asciiTheme="minorHAnsi" w:hAnsiTheme="minorHAnsi" w:cstheme="minorHAnsi"/>
        </w:rPr>
        <w:t>e</w:t>
      </w:r>
      <w:r w:rsidR="003B72ED" w:rsidRPr="003B4893">
        <w:rPr>
          <w:rFonts w:asciiTheme="minorHAnsi" w:hAnsiTheme="minorHAnsi" w:cstheme="minorHAnsi"/>
        </w:rPr>
        <w:t>.</w:t>
      </w:r>
    </w:p>
    <w:p w14:paraId="7328A2CA" w14:textId="0A2FCAC4" w:rsidR="00C9256C" w:rsidRPr="003B4893" w:rsidRDefault="00C9256C" w:rsidP="00C9256C">
      <w:pPr>
        <w:tabs>
          <w:tab w:val="left" w:pos="10065"/>
        </w:tabs>
        <w:ind w:left="0"/>
        <w:rPr>
          <w:rFonts w:asciiTheme="minorHAnsi" w:hAnsiTheme="minorHAnsi" w:cstheme="minorHAnsi"/>
        </w:rPr>
      </w:pPr>
      <w:r w:rsidRPr="003B4893">
        <w:rPr>
          <w:rFonts w:asciiTheme="minorHAnsi" w:hAnsiTheme="minorHAnsi" w:cstheme="minorHAnsi"/>
        </w:rPr>
        <w:t>Documentațiile tehnico-economice trebuie să aibă integrate aspecte privind imunizarea la schimbările climatice în conformitate cu cerințele din Comunicarea Comisiei Europene (2021/C 373/01).</w:t>
      </w:r>
    </w:p>
    <w:p w14:paraId="49330E02" w14:textId="5C927A92" w:rsidR="00B54396" w:rsidRPr="003B4893" w:rsidRDefault="003B72ED" w:rsidP="00C9256C">
      <w:pPr>
        <w:tabs>
          <w:tab w:val="left" w:pos="10065"/>
        </w:tabs>
        <w:ind w:left="0"/>
        <w:rPr>
          <w:rFonts w:asciiTheme="minorHAnsi" w:hAnsiTheme="minorHAnsi" w:cstheme="minorHAnsi"/>
        </w:rPr>
      </w:pPr>
      <w:r w:rsidRPr="003B4893">
        <w:rPr>
          <w:rFonts w:asciiTheme="minorHAnsi" w:hAnsiTheme="minorHAnsi" w:cstheme="minorHAnsi"/>
          <w:b/>
        </w:rPr>
        <w:lastRenderedPageBreak/>
        <w:t>Principiul DNSH.</w:t>
      </w:r>
      <w:r w:rsidRPr="003B4893">
        <w:rPr>
          <w:rFonts w:asciiTheme="minorHAnsi" w:hAnsiTheme="minorHAnsi" w:cstheme="minorHAnsi"/>
        </w:rPr>
        <w:t xml:space="preserve"> </w:t>
      </w:r>
      <w:r w:rsidR="00713BA9" w:rsidRPr="003B4893">
        <w:rPr>
          <w:rFonts w:asciiTheme="minorHAnsi" w:hAnsiTheme="minorHAnsi" w:cstheme="minorHAnsi"/>
        </w:rPr>
        <w:t xml:space="preserve">Pe întreaga durată de implementare, proiectele finanțate vor respecta obligațiile aferente aplicării </w:t>
      </w:r>
      <w:r w:rsidR="00C9256C" w:rsidRPr="003B4893">
        <w:rPr>
          <w:rFonts w:asciiTheme="minorHAnsi" w:hAnsiTheme="minorHAnsi" w:cstheme="minorHAnsi"/>
        </w:rPr>
        <w:t>principiului „Do No Significant Harm” (DNSH) așa cum acesta este definit prin Regulamentul (UE) 2020/852</w:t>
      </w:r>
      <w:r w:rsidR="00713BA9" w:rsidRPr="003B4893">
        <w:rPr>
          <w:rFonts w:asciiTheme="minorHAnsi" w:hAnsiTheme="minorHAnsi" w:cstheme="minorHAnsi"/>
        </w:rPr>
        <w:t>.</w:t>
      </w:r>
    </w:p>
    <w:p w14:paraId="04366EB4" w14:textId="7639C2AE" w:rsidR="00713BA9" w:rsidRPr="003B4893" w:rsidRDefault="00713BA9" w:rsidP="003459D8">
      <w:pPr>
        <w:tabs>
          <w:tab w:val="left" w:pos="10065"/>
        </w:tabs>
        <w:spacing w:before="0" w:after="0"/>
        <w:ind w:left="0"/>
        <w:rPr>
          <w:rFonts w:asciiTheme="minorHAnsi" w:hAnsiTheme="minorHAnsi" w:cstheme="minorHAnsi"/>
        </w:rPr>
      </w:pPr>
      <w:r w:rsidRPr="003B4893">
        <w:rPr>
          <w:rFonts w:asciiTheme="minorHAnsi" w:hAnsiTheme="minorHAnsi" w:cstheme="minorHAnsi"/>
        </w:rPr>
        <w:t>Principiul DNSH vizează următoarele domenii de impact asupra mediului:</w:t>
      </w:r>
    </w:p>
    <w:p w14:paraId="3C476397" w14:textId="4AB76209" w:rsidR="00A97CEA" w:rsidRPr="003B4893" w:rsidRDefault="003459D8" w:rsidP="003459D8">
      <w:pPr>
        <w:tabs>
          <w:tab w:val="left" w:pos="10065"/>
        </w:tabs>
        <w:spacing w:before="0" w:after="0"/>
        <w:ind w:left="644" w:hanging="644"/>
        <w:rPr>
          <w:rFonts w:asciiTheme="minorHAnsi" w:hAnsiTheme="minorHAnsi" w:cstheme="minorHAnsi"/>
        </w:rPr>
      </w:pPr>
      <w:r w:rsidRPr="003B4893">
        <w:rPr>
          <w:rFonts w:asciiTheme="minorHAnsi" w:hAnsiTheme="minorHAnsi" w:cstheme="minorHAnsi"/>
        </w:rPr>
        <w:t xml:space="preserve">- </w:t>
      </w:r>
      <w:r w:rsidR="00BF657A" w:rsidRPr="003B4893">
        <w:rPr>
          <w:rFonts w:asciiTheme="minorHAnsi" w:hAnsiTheme="minorHAnsi" w:cstheme="minorHAnsi"/>
        </w:rPr>
        <w:t>at</w:t>
      </w:r>
      <w:r w:rsidR="00713BA9" w:rsidRPr="003B4893">
        <w:rPr>
          <w:rFonts w:asciiTheme="minorHAnsi" w:hAnsiTheme="minorHAnsi" w:cstheme="minorHAnsi"/>
        </w:rPr>
        <w:t>enuarea schimbărilor climatice;</w:t>
      </w:r>
    </w:p>
    <w:p w14:paraId="1F6072F6" w14:textId="10AE3A3E" w:rsidR="00A97CEA" w:rsidRPr="003B4893" w:rsidRDefault="003459D8" w:rsidP="003459D8">
      <w:pPr>
        <w:tabs>
          <w:tab w:val="left" w:pos="10065"/>
        </w:tabs>
        <w:spacing w:before="0" w:after="0"/>
        <w:ind w:left="644" w:hanging="644"/>
        <w:rPr>
          <w:rFonts w:asciiTheme="minorHAnsi" w:hAnsiTheme="minorHAnsi" w:cstheme="minorHAnsi"/>
        </w:rPr>
      </w:pPr>
      <w:r w:rsidRPr="003B4893">
        <w:rPr>
          <w:rFonts w:asciiTheme="minorHAnsi" w:hAnsiTheme="minorHAnsi" w:cstheme="minorHAnsi"/>
        </w:rPr>
        <w:t xml:space="preserve">- </w:t>
      </w:r>
      <w:r w:rsidR="00BF657A" w:rsidRPr="003B4893">
        <w:rPr>
          <w:rFonts w:asciiTheme="minorHAnsi" w:hAnsiTheme="minorHAnsi" w:cstheme="minorHAnsi"/>
        </w:rPr>
        <w:t>adaptarea la schimbările climatice</w:t>
      </w:r>
      <w:r w:rsidR="00A97CEA" w:rsidRPr="003B4893">
        <w:rPr>
          <w:rFonts w:asciiTheme="minorHAnsi" w:hAnsiTheme="minorHAnsi" w:cstheme="minorHAnsi"/>
        </w:rPr>
        <w:t>;</w:t>
      </w:r>
    </w:p>
    <w:p w14:paraId="4136E944" w14:textId="14E4969D" w:rsidR="00A97CEA" w:rsidRPr="003B4893" w:rsidRDefault="003459D8" w:rsidP="003459D8">
      <w:pPr>
        <w:tabs>
          <w:tab w:val="left" w:pos="10065"/>
        </w:tabs>
        <w:spacing w:before="0" w:after="0"/>
        <w:ind w:left="644" w:hanging="644"/>
        <w:rPr>
          <w:rFonts w:asciiTheme="minorHAnsi" w:hAnsiTheme="minorHAnsi" w:cstheme="minorHAnsi"/>
        </w:rPr>
      </w:pPr>
      <w:r w:rsidRPr="003B4893">
        <w:rPr>
          <w:rFonts w:asciiTheme="minorHAnsi" w:hAnsiTheme="minorHAnsi" w:cstheme="minorHAnsi"/>
        </w:rPr>
        <w:t xml:space="preserve">- </w:t>
      </w:r>
      <w:r w:rsidR="00BF657A" w:rsidRPr="003B4893">
        <w:rPr>
          <w:rFonts w:asciiTheme="minorHAnsi" w:hAnsiTheme="minorHAnsi" w:cstheme="minorHAnsi"/>
        </w:rPr>
        <w:t>utilizarea durabilă și protejarea resu</w:t>
      </w:r>
      <w:r w:rsidR="00A97CEA" w:rsidRPr="003B4893">
        <w:rPr>
          <w:rFonts w:asciiTheme="minorHAnsi" w:hAnsiTheme="minorHAnsi" w:cstheme="minorHAnsi"/>
        </w:rPr>
        <w:t>rselor de apă și a celor marine;</w:t>
      </w:r>
    </w:p>
    <w:p w14:paraId="04110415" w14:textId="7219B9B2" w:rsidR="00A97CEA" w:rsidRPr="003B4893" w:rsidRDefault="003459D8" w:rsidP="003459D8">
      <w:pPr>
        <w:tabs>
          <w:tab w:val="left" w:pos="10065"/>
        </w:tabs>
        <w:spacing w:before="0" w:after="0"/>
        <w:ind w:left="644" w:hanging="644"/>
        <w:rPr>
          <w:rFonts w:asciiTheme="minorHAnsi" w:hAnsiTheme="minorHAnsi" w:cstheme="minorHAnsi"/>
        </w:rPr>
      </w:pPr>
      <w:r w:rsidRPr="003B4893">
        <w:rPr>
          <w:rFonts w:asciiTheme="minorHAnsi" w:hAnsiTheme="minorHAnsi" w:cstheme="minorHAnsi"/>
        </w:rPr>
        <w:t xml:space="preserve">- </w:t>
      </w:r>
      <w:r w:rsidR="00A97CEA" w:rsidRPr="003B4893">
        <w:rPr>
          <w:rFonts w:asciiTheme="minorHAnsi" w:hAnsiTheme="minorHAnsi" w:cstheme="minorHAnsi"/>
        </w:rPr>
        <w:t>economia circulară;</w:t>
      </w:r>
    </w:p>
    <w:p w14:paraId="60C8BF8B" w14:textId="313FBF05" w:rsidR="00A97CEA" w:rsidRPr="003B4893" w:rsidRDefault="003459D8" w:rsidP="003459D8">
      <w:pPr>
        <w:tabs>
          <w:tab w:val="left" w:pos="10065"/>
        </w:tabs>
        <w:spacing w:before="0" w:after="0"/>
        <w:ind w:left="644" w:hanging="644"/>
        <w:rPr>
          <w:rFonts w:asciiTheme="minorHAnsi" w:hAnsiTheme="minorHAnsi" w:cstheme="minorHAnsi"/>
        </w:rPr>
      </w:pPr>
      <w:r w:rsidRPr="003B4893">
        <w:rPr>
          <w:rFonts w:asciiTheme="minorHAnsi" w:hAnsiTheme="minorHAnsi" w:cstheme="minorHAnsi"/>
        </w:rPr>
        <w:t xml:space="preserve">- </w:t>
      </w:r>
      <w:r w:rsidR="00BF657A" w:rsidRPr="003B4893">
        <w:rPr>
          <w:rFonts w:asciiTheme="minorHAnsi" w:hAnsiTheme="minorHAnsi" w:cstheme="minorHAnsi"/>
        </w:rPr>
        <w:t>prevenirea și controlul poluării</w:t>
      </w:r>
      <w:r w:rsidR="00A97CEA" w:rsidRPr="003B4893">
        <w:rPr>
          <w:rFonts w:asciiTheme="minorHAnsi" w:hAnsiTheme="minorHAnsi" w:cstheme="minorHAnsi"/>
        </w:rPr>
        <w:t>;</w:t>
      </w:r>
    </w:p>
    <w:p w14:paraId="78FA2221" w14:textId="0C50E9A0" w:rsidR="00C9256C" w:rsidRPr="003B4893" w:rsidRDefault="003459D8" w:rsidP="003459D8">
      <w:pPr>
        <w:tabs>
          <w:tab w:val="left" w:pos="10065"/>
        </w:tabs>
        <w:spacing w:before="0" w:after="0"/>
        <w:ind w:left="644" w:hanging="644"/>
        <w:rPr>
          <w:rFonts w:asciiTheme="minorHAnsi" w:hAnsiTheme="minorHAnsi" w:cstheme="minorHAnsi"/>
        </w:rPr>
      </w:pPr>
      <w:r w:rsidRPr="003B4893">
        <w:rPr>
          <w:rFonts w:asciiTheme="minorHAnsi" w:hAnsiTheme="minorHAnsi" w:cstheme="minorHAnsi"/>
        </w:rPr>
        <w:t xml:space="preserve">- </w:t>
      </w:r>
      <w:r w:rsidR="00BF657A" w:rsidRPr="003B4893">
        <w:rPr>
          <w:rFonts w:asciiTheme="minorHAnsi" w:hAnsiTheme="minorHAnsi" w:cstheme="minorHAnsi"/>
        </w:rPr>
        <w:t>protecția și refacerea biodiversității și a ecosistemelor.</w:t>
      </w:r>
    </w:p>
    <w:p w14:paraId="2EFC4AD8" w14:textId="41838465" w:rsidR="00C9256C" w:rsidRPr="003B4893" w:rsidRDefault="00A97CEA" w:rsidP="00C9256C">
      <w:pPr>
        <w:tabs>
          <w:tab w:val="left" w:pos="10065"/>
        </w:tabs>
        <w:ind w:left="0"/>
        <w:rPr>
          <w:rFonts w:asciiTheme="minorHAnsi" w:hAnsiTheme="minorHAnsi" w:cstheme="minorHAnsi"/>
        </w:rPr>
      </w:pPr>
      <w:r w:rsidRPr="003B4893">
        <w:rPr>
          <w:rFonts w:asciiTheme="minorHAnsi" w:hAnsiTheme="minorHAnsi" w:cstheme="minorHAnsi"/>
        </w:rPr>
        <w:t>Solicitantul va descrie în</w:t>
      </w:r>
      <w:r w:rsidR="00C9256C" w:rsidRPr="003B4893">
        <w:rPr>
          <w:rFonts w:asciiTheme="minorHAnsi" w:hAnsiTheme="minorHAnsi" w:cstheme="minorHAnsi"/>
        </w:rPr>
        <w:t xml:space="preserve"> secțiunea relevantă din cererea de finanțare și </w:t>
      </w:r>
      <w:r w:rsidR="00B54396" w:rsidRPr="003B4893">
        <w:rPr>
          <w:rFonts w:asciiTheme="minorHAnsi" w:hAnsiTheme="minorHAnsi" w:cstheme="minorHAnsi"/>
        </w:rPr>
        <w:t xml:space="preserve">în </w:t>
      </w:r>
      <w:r w:rsidR="00C9256C" w:rsidRPr="003B4893">
        <w:rPr>
          <w:rFonts w:asciiTheme="minorHAnsi" w:hAnsiTheme="minorHAnsi" w:cstheme="minorHAnsi"/>
        </w:rPr>
        <w:t xml:space="preserve">anexele </w:t>
      </w:r>
      <w:r w:rsidRPr="003B4893">
        <w:rPr>
          <w:rFonts w:asciiTheme="minorHAnsi" w:hAnsiTheme="minorHAnsi" w:cstheme="minorHAnsi"/>
        </w:rPr>
        <w:t>aferente</w:t>
      </w:r>
      <w:r w:rsidR="00C9256C" w:rsidRPr="003B4893">
        <w:rPr>
          <w:rFonts w:asciiTheme="minorHAnsi" w:hAnsiTheme="minorHAnsi" w:cstheme="minorHAnsi"/>
        </w:rPr>
        <w:t xml:space="preserve">, modul în care sunt respectate obligațiile minime prevăzute de legislația specifică aplicabilă, acțiunile suplimentare propuse (dacă este cazul), precum și </w:t>
      </w:r>
      <w:r w:rsidRPr="003B4893">
        <w:rPr>
          <w:rFonts w:asciiTheme="minorHAnsi" w:hAnsiTheme="minorHAnsi" w:cstheme="minorHAnsi"/>
        </w:rPr>
        <w:t>măsurile concrete de implementare a principiului DNSH</w:t>
      </w:r>
      <w:r w:rsidR="00C9256C" w:rsidRPr="003B4893">
        <w:rPr>
          <w:rFonts w:asciiTheme="minorHAnsi" w:hAnsiTheme="minorHAnsi" w:cstheme="minorHAnsi"/>
        </w:rPr>
        <w:t>.</w:t>
      </w:r>
    </w:p>
    <w:p w14:paraId="7E9E23EF" w14:textId="0A4BF98F" w:rsidR="00A97CEA" w:rsidRPr="003B4893" w:rsidRDefault="00A97CEA" w:rsidP="00C9256C">
      <w:pPr>
        <w:tabs>
          <w:tab w:val="left" w:pos="10065"/>
        </w:tabs>
        <w:ind w:left="0"/>
        <w:rPr>
          <w:rFonts w:asciiTheme="minorHAnsi" w:hAnsiTheme="minorHAnsi" w:cstheme="minorHAnsi"/>
        </w:rPr>
      </w:pPr>
      <w:r w:rsidRPr="003B4893">
        <w:rPr>
          <w:rFonts w:asciiTheme="minorHAnsi" w:hAnsiTheme="minorHAnsi" w:cstheme="minorHAnsi"/>
        </w:rPr>
        <w:t>Respectarea DNSH va fi avută în vedere inclusiv în cadrul documentațiilor de atribuire a contractelor de achiziție, pentru a asigura conformitatea pe întregul lanț de implementare.</w:t>
      </w:r>
    </w:p>
    <w:p w14:paraId="48D96A1E" w14:textId="7A751651" w:rsidR="00D336F6" w:rsidRPr="003B4893" w:rsidRDefault="00713BA9" w:rsidP="00713BA9">
      <w:pPr>
        <w:tabs>
          <w:tab w:val="left" w:pos="10065"/>
        </w:tabs>
        <w:ind w:left="0"/>
        <w:rPr>
          <w:rFonts w:asciiTheme="minorHAnsi" w:hAnsiTheme="minorHAnsi" w:cstheme="minorHAnsi"/>
        </w:rPr>
      </w:pPr>
      <w:r w:rsidRPr="003B4893">
        <w:rPr>
          <w:rFonts w:asciiTheme="minorHAnsi" w:hAnsiTheme="minorHAnsi" w:cstheme="minorHAnsi"/>
        </w:rPr>
        <w:t>Respectarea principiului DNSH se va reflecta în actul de reglementare emis de autoritatea publică pentru protecția mediului, conform art. 9 alin. (6) din Legea nr. 292/2018</w:t>
      </w:r>
      <w:r w:rsidR="00391AA9">
        <w:rPr>
          <w:rFonts w:asciiTheme="minorHAnsi" w:hAnsiTheme="minorHAnsi" w:cstheme="minorHAnsi"/>
        </w:rPr>
        <w:t>,</w:t>
      </w:r>
      <w:r w:rsidRPr="003B4893">
        <w:rPr>
          <w:rFonts w:asciiTheme="minorHAnsi" w:hAnsiTheme="minorHAnsi" w:cstheme="minorHAnsi"/>
        </w:rPr>
        <w:t xml:space="preserve"> </w:t>
      </w:r>
      <w:r w:rsidR="00391AA9" w:rsidRPr="00391AA9">
        <w:rPr>
          <w:rFonts w:asciiTheme="minorHAnsi" w:hAnsiTheme="minorHAnsi" w:cstheme="minorHAnsi"/>
        </w:rPr>
        <w:t>cu modificările ulterioare</w:t>
      </w:r>
      <w:r w:rsidRPr="003B4893">
        <w:rPr>
          <w:rFonts w:asciiTheme="minorHAnsi" w:hAnsiTheme="minorHAnsi" w:cstheme="minorHAnsi"/>
        </w:rPr>
        <w:t>.</w:t>
      </w:r>
    </w:p>
    <w:p w14:paraId="3D3E42A6" w14:textId="20EE7630" w:rsidR="00713BA9" w:rsidRPr="003B4893" w:rsidRDefault="00713BA9" w:rsidP="00713BA9">
      <w:pPr>
        <w:tabs>
          <w:tab w:val="left" w:pos="10065"/>
        </w:tabs>
        <w:ind w:left="0"/>
        <w:rPr>
          <w:rFonts w:asciiTheme="minorHAnsi" w:hAnsiTheme="minorHAnsi" w:cstheme="minorHAnsi"/>
        </w:rPr>
      </w:pPr>
      <w:r w:rsidRPr="003B4893">
        <w:rPr>
          <w:rFonts w:asciiTheme="minorHAnsi" w:hAnsiTheme="minorHAnsi" w:cstheme="minorHAnsi"/>
        </w:rPr>
        <w:t>Solicitantul va prezenta toate efectele potențiale asupra mediului, precum și informațiile din Lista de auto-evaluare DNSH, pentru a evita suprapunerea evaluărilor.</w:t>
      </w:r>
    </w:p>
    <w:p w14:paraId="17E920ED" w14:textId="78E6151D" w:rsidR="00713BA9" w:rsidRDefault="00713BA9" w:rsidP="00713BA9">
      <w:pPr>
        <w:tabs>
          <w:tab w:val="left" w:pos="10065"/>
        </w:tabs>
        <w:ind w:left="0"/>
        <w:rPr>
          <w:rFonts w:asciiTheme="minorHAnsi" w:hAnsiTheme="minorHAnsi" w:cstheme="minorHAnsi"/>
        </w:rPr>
      </w:pPr>
      <w:r w:rsidRPr="003B4893">
        <w:rPr>
          <w:rFonts w:asciiTheme="minorHAnsi" w:hAnsiTheme="minorHAnsi" w:cstheme="minorHAnsi"/>
        </w:rPr>
        <w:t>Respectarea principiului DNSH constituie criteriu de evaluare, iar Lista de auto-evaluare DNSH va fi anexă obligatorie la cererea de finanțare. În funcție de domeniul de activitate al proiectului se va avea în vedere respectarea prevederilor Legii nr. 292/2018</w:t>
      </w:r>
      <w:r w:rsidR="006A64F1">
        <w:rPr>
          <w:rFonts w:asciiTheme="minorHAnsi" w:hAnsiTheme="minorHAnsi" w:cstheme="minorHAnsi"/>
        </w:rPr>
        <w:t>,</w:t>
      </w:r>
      <w:r w:rsidRPr="003B4893">
        <w:rPr>
          <w:rFonts w:asciiTheme="minorHAnsi" w:hAnsiTheme="minorHAnsi" w:cstheme="minorHAnsi"/>
        </w:rPr>
        <w:t xml:space="preserve"> </w:t>
      </w:r>
      <w:r w:rsidR="006A64F1" w:rsidRPr="006A64F1">
        <w:rPr>
          <w:rFonts w:asciiTheme="minorHAnsi" w:hAnsiTheme="minorHAnsi" w:cstheme="minorHAnsi"/>
        </w:rPr>
        <w:t>cu modificările ulterioare</w:t>
      </w:r>
      <w:r w:rsidRPr="003B4893">
        <w:rPr>
          <w:rFonts w:asciiTheme="minorHAnsi" w:hAnsiTheme="minorHAnsi" w:cstheme="minorHAnsi"/>
        </w:rPr>
        <w:t>.</w:t>
      </w:r>
    </w:p>
    <w:p w14:paraId="38679A67" w14:textId="77777777" w:rsidR="004B088B" w:rsidRPr="004B088B" w:rsidRDefault="004B088B" w:rsidP="004B088B">
      <w:pPr>
        <w:tabs>
          <w:tab w:val="left" w:pos="10065"/>
        </w:tabs>
        <w:ind w:left="0"/>
        <w:rPr>
          <w:rFonts w:asciiTheme="minorHAnsi" w:hAnsiTheme="minorHAnsi" w:cstheme="minorHAnsi"/>
        </w:rPr>
      </w:pPr>
      <w:r w:rsidRPr="004B088B">
        <w:rPr>
          <w:rFonts w:asciiTheme="minorHAnsi" w:hAnsiTheme="minorHAnsi" w:cstheme="minorHAnsi"/>
        </w:rPr>
        <w:t xml:space="preserve">Solicitanții și beneficiarii de sprijin nerambursabil au obligația de a se asigura că proiectele pentru care solicită sau care obțin finanțare respectă cerințele și prevăd măsuri privind: </w:t>
      </w:r>
    </w:p>
    <w:p w14:paraId="799B4213" w14:textId="19DF39C2" w:rsidR="004B088B" w:rsidRPr="004B088B" w:rsidRDefault="004B088B" w:rsidP="004B088B">
      <w:pPr>
        <w:tabs>
          <w:tab w:val="left" w:pos="10065"/>
        </w:tabs>
        <w:ind w:left="0"/>
        <w:rPr>
          <w:rFonts w:asciiTheme="minorHAnsi" w:hAnsiTheme="minorHAnsi" w:cstheme="minorHAnsi"/>
        </w:rPr>
      </w:pPr>
      <w:r w:rsidRPr="004B088B">
        <w:rPr>
          <w:rFonts w:asciiTheme="minorHAnsi" w:hAnsiTheme="minorHAnsi" w:cstheme="minorHAnsi"/>
        </w:rPr>
        <w:t>a) protecția mediului pentru promovarea dezvoltării durabile, care se referă la utilizarea surselor de energie curată, economie circulară, inclusiv prevenirea și reciclarea deșeurilor, prevenirea și controlul poluării asupra aerului, apei, solului, protecția resurselor de apă, protecția și conservarea  biodiversității în conformitate cu art</w:t>
      </w:r>
      <w:r w:rsidR="001350F1">
        <w:rPr>
          <w:rFonts w:asciiTheme="minorHAnsi" w:hAnsiTheme="minorHAnsi" w:cstheme="minorHAnsi"/>
        </w:rPr>
        <w:t>.</w:t>
      </w:r>
      <w:r w:rsidRPr="004B088B">
        <w:rPr>
          <w:rFonts w:asciiTheme="minorHAnsi" w:hAnsiTheme="minorHAnsi" w:cstheme="minorHAnsi"/>
        </w:rPr>
        <w:t xml:space="preserve"> 11 și cu art</w:t>
      </w:r>
      <w:r w:rsidR="001350F1">
        <w:rPr>
          <w:rFonts w:asciiTheme="minorHAnsi" w:hAnsiTheme="minorHAnsi" w:cstheme="minorHAnsi"/>
        </w:rPr>
        <w:t>.</w:t>
      </w:r>
      <w:r w:rsidRPr="004B088B">
        <w:rPr>
          <w:rFonts w:asciiTheme="minorHAnsi" w:hAnsiTheme="minorHAnsi" w:cstheme="minorHAnsi"/>
        </w:rPr>
        <w:t xml:space="preserve"> 191 </w:t>
      </w:r>
      <w:r w:rsidR="001350F1" w:rsidRPr="004B088B">
        <w:rPr>
          <w:rFonts w:asciiTheme="minorHAnsi" w:hAnsiTheme="minorHAnsi" w:cstheme="minorHAnsi"/>
        </w:rPr>
        <w:t>alin</w:t>
      </w:r>
      <w:r w:rsidR="001350F1">
        <w:rPr>
          <w:rFonts w:asciiTheme="minorHAnsi" w:hAnsiTheme="minorHAnsi" w:cstheme="minorHAnsi"/>
        </w:rPr>
        <w:t>.</w:t>
      </w:r>
      <w:r w:rsidR="001350F1" w:rsidRPr="004B088B">
        <w:rPr>
          <w:rFonts w:asciiTheme="minorHAnsi" w:hAnsiTheme="minorHAnsi" w:cstheme="minorHAnsi"/>
        </w:rPr>
        <w:t xml:space="preserve"> </w:t>
      </w:r>
      <w:r w:rsidRPr="004B088B">
        <w:rPr>
          <w:rFonts w:asciiTheme="minorHAnsi" w:hAnsiTheme="minorHAnsi" w:cstheme="minorHAnsi"/>
        </w:rPr>
        <w:t>(1) din TFUE;</w:t>
      </w:r>
    </w:p>
    <w:p w14:paraId="5442B8E1" w14:textId="77777777" w:rsidR="004B088B" w:rsidRPr="004B088B" w:rsidRDefault="004B088B" w:rsidP="004B088B">
      <w:pPr>
        <w:tabs>
          <w:tab w:val="left" w:pos="10065"/>
        </w:tabs>
        <w:ind w:left="0"/>
        <w:rPr>
          <w:rFonts w:asciiTheme="minorHAnsi" w:hAnsiTheme="minorHAnsi" w:cstheme="minorHAnsi"/>
        </w:rPr>
      </w:pPr>
      <w:r w:rsidRPr="004B088B">
        <w:rPr>
          <w:rFonts w:asciiTheme="minorHAnsi" w:hAnsiTheme="minorHAnsi" w:cstheme="minorHAnsi"/>
        </w:rPr>
        <w:t>b) atenuarea și adaptarea la schimbările climatice, prevenirea și gestionarea riscurilor, în conformitate cu principiul imunizării la schimbările climatice;</w:t>
      </w:r>
    </w:p>
    <w:p w14:paraId="1EBB71D2" w14:textId="77777777" w:rsidR="004B088B" w:rsidRPr="004B088B" w:rsidRDefault="004B088B" w:rsidP="004B088B">
      <w:pPr>
        <w:tabs>
          <w:tab w:val="left" w:pos="10065"/>
        </w:tabs>
        <w:ind w:left="0"/>
        <w:rPr>
          <w:rFonts w:asciiTheme="minorHAnsi" w:hAnsiTheme="minorHAnsi" w:cstheme="minorHAnsi"/>
        </w:rPr>
      </w:pPr>
      <w:r w:rsidRPr="004B088B">
        <w:rPr>
          <w:rFonts w:asciiTheme="minorHAnsi" w:hAnsiTheme="minorHAnsi" w:cstheme="minorHAnsi"/>
        </w:rPr>
        <w:t>c) respectarea principiului DNSH - ,,A nu prejudicia în mod semnificativ”, conform legislației aplicabile din Regulamentul (UE) 2020/852.</w:t>
      </w:r>
    </w:p>
    <w:p w14:paraId="180A5637" w14:textId="77777777" w:rsidR="004B088B" w:rsidRPr="004B088B" w:rsidRDefault="004B088B" w:rsidP="004B088B">
      <w:pPr>
        <w:tabs>
          <w:tab w:val="left" w:pos="10065"/>
        </w:tabs>
        <w:ind w:left="0"/>
        <w:rPr>
          <w:rFonts w:asciiTheme="minorHAnsi" w:hAnsiTheme="minorHAnsi" w:cstheme="minorHAnsi"/>
        </w:rPr>
      </w:pPr>
      <w:r w:rsidRPr="004B088B">
        <w:rPr>
          <w:rFonts w:asciiTheme="minorHAnsi" w:hAnsiTheme="minorHAnsi" w:cstheme="minorHAnsi"/>
        </w:rPr>
        <w:t>Proiectele vor sprijini identificarea și aplicarea unor soluții eficiente pentru utilizarea responsabilă a resurselor naturale, cu impact minim asupra mediului. În ceea ce privește spațiile verzi din zona șantierului, acestea vor fi refăcute integral și imediat după finalizarea lucrărilor, indiferent de amplasamentul afectat, asigurându-se restaurarea funcțiilor ecologice și estetice ale terenului.</w:t>
      </w:r>
    </w:p>
    <w:p w14:paraId="5F9A360C" w14:textId="23B7758F" w:rsidR="004B088B" w:rsidRPr="004B088B" w:rsidRDefault="004B088B" w:rsidP="004B088B">
      <w:pPr>
        <w:tabs>
          <w:tab w:val="left" w:pos="10065"/>
        </w:tabs>
        <w:ind w:left="0"/>
        <w:rPr>
          <w:rFonts w:asciiTheme="minorHAnsi" w:hAnsiTheme="minorHAnsi" w:cstheme="minorHAnsi"/>
        </w:rPr>
      </w:pPr>
      <w:r w:rsidRPr="004B088B">
        <w:rPr>
          <w:rFonts w:asciiTheme="minorHAnsi" w:hAnsiTheme="minorHAnsi" w:cstheme="minorHAnsi"/>
        </w:rPr>
        <w:t>Documentațiile tehnico-economice finale (Pth + DDE) trebuie să aibă integrate aspecte privind imunizarea la schimbările climatice în conformitate cu cerințele din Comunicarea Comisiei Europene (2021/C 373/01).</w:t>
      </w:r>
    </w:p>
    <w:p w14:paraId="3A1861CC" w14:textId="52E87253" w:rsidR="004B088B" w:rsidRPr="004B088B" w:rsidRDefault="004B088B" w:rsidP="004B088B">
      <w:pPr>
        <w:tabs>
          <w:tab w:val="left" w:pos="10065"/>
        </w:tabs>
        <w:ind w:left="0"/>
        <w:rPr>
          <w:rFonts w:asciiTheme="minorHAnsi" w:hAnsiTheme="minorHAnsi" w:cstheme="minorHAnsi"/>
        </w:rPr>
      </w:pPr>
      <w:r w:rsidRPr="004B088B">
        <w:rPr>
          <w:rFonts w:asciiTheme="minorHAnsi" w:hAnsiTheme="minorHAnsi" w:cstheme="minorHAnsi"/>
        </w:rPr>
        <w:t>Solicitantul de finanțare se va asigura de respectarea principiilor DNSH inclusiv în cadrul  documentațiilor de atribuire a contractelor de achiziție ce se vor realiza în legătură cu proiectul. Echipamentele achiziționate în cadrul proiectului trebuie să respecte cerințele privind eficiența utilizării materialelor și resurselor, conform Directivei 2009/125/CE</w:t>
      </w:r>
      <w:r w:rsidR="00B268C5">
        <w:rPr>
          <w:rFonts w:asciiTheme="minorHAnsi" w:hAnsiTheme="minorHAnsi" w:cstheme="minorHAnsi"/>
        </w:rPr>
        <w:t>,</w:t>
      </w:r>
      <w:r w:rsidRPr="004B088B">
        <w:rPr>
          <w:rFonts w:asciiTheme="minorHAnsi" w:hAnsiTheme="minorHAnsi" w:cstheme="minorHAnsi"/>
        </w:rPr>
        <w:t xml:space="preserve"> </w:t>
      </w:r>
      <w:r w:rsidR="00B268C5" w:rsidRPr="00B268C5">
        <w:rPr>
          <w:rFonts w:asciiTheme="minorHAnsi" w:hAnsiTheme="minorHAnsi" w:cstheme="minorHAnsi"/>
        </w:rPr>
        <w:t>cu completările ulterioare</w:t>
      </w:r>
      <w:r w:rsidRPr="004B088B">
        <w:rPr>
          <w:rFonts w:asciiTheme="minorHAnsi" w:hAnsiTheme="minorHAnsi" w:cstheme="minorHAnsi"/>
        </w:rPr>
        <w:t>, standardele europene și legislația în vigoare, inclusiv cele referitoare la protecția mediului și eficiența materialelor. Achizițiile acestora se vor efectua cu respectarea criteriilor ecologice prevăzute în Ordinul</w:t>
      </w:r>
      <w:r w:rsidR="004A2315">
        <w:rPr>
          <w:rFonts w:asciiTheme="minorHAnsi" w:hAnsiTheme="minorHAnsi" w:cstheme="minorHAnsi"/>
        </w:rPr>
        <w:t xml:space="preserve"> președintelui Agenției Naționale pentru Achiziții Publice</w:t>
      </w:r>
      <w:r w:rsidRPr="004B088B">
        <w:rPr>
          <w:rFonts w:asciiTheme="minorHAnsi" w:hAnsiTheme="minorHAnsi" w:cstheme="minorHAnsi"/>
        </w:rPr>
        <w:t xml:space="preserve"> nr. </w:t>
      </w:r>
      <w:r w:rsidRPr="004B088B">
        <w:rPr>
          <w:rFonts w:asciiTheme="minorHAnsi" w:hAnsiTheme="minorHAnsi" w:cstheme="minorHAnsi"/>
        </w:rPr>
        <w:lastRenderedPageBreak/>
        <w:t>1946/2024, în conformitate cu Legea nr. 98/2016 privind achizițiile publice și cu prevederile din H</w:t>
      </w:r>
      <w:r w:rsidR="004A2315">
        <w:rPr>
          <w:rFonts w:asciiTheme="minorHAnsi" w:hAnsiTheme="minorHAnsi" w:cstheme="minorHAnsi"/>
        </w:rPr>
        <w:t xml:space="preserve">otărâre </w:t>
      </w:r>
      <w:r w:rsidRPr="004B088B">
        <w:rPr>
          <w:rFonts w:asciiTheme="minorHAnsi" w:hAnsiTheme="minorHAnsi" w:cstheme="minorHAnsi"/>
        </w:rPr>
        <w:t>G</w:t>
      </w:r>
      <w:r w:rsidR="004A2315">
        <w:rPr>
          <w:rFonts w:asciiTheme="minorHAnsi" w:hAnsiTheme="minorHAnsi" w:cstheme="minorHAnsi"/>
        </w:rPr>
        <w:t>uvernului</w:t>
      </w:r>
      <w:r w:rsidRPr="004B088B">
        <w:rPr>
          <w:rFonts w:asciiTheme="minorHAnsi" w:hAnsiTheme="minorHAnsi" w:cstheme="minorHAnsi"/>
        </w:rPr>
        <w:t xml:space="preserve"> nr. 395/2016.</w:t>
      </w:r>
    </w:p>
    <w:p w14:paraId="546C971D" w14:textId="14EAFBEB" w:rsidR="004B088B" w:rsidRPr="004B088B" w:rsidRDefault="004B088B" w:rsidP="004B088B">
      <w:pPr>
        <w:tabs>
          <w:tab w:val="left" w:pos="10065"/>
        </w:tabs>
        <w:ind w:left="0"/>
        <w:rPr>
          <w:rFonts w:asciiTheme="minorHAnsi" w:hAnsiTheme="minorHAnsi" w:cstheme="minorHAnsi"/>
        </w:rPr>
      </w:pPr>
      <w:r w:rsidRPr="004B088B">
        <w:rPr>
          <w:rFonts w:asciiTheme="minorHAnsi" w:hAnsiTheme="minorHAnsi" w:cstheme="minorHAnsi"/>
        </w:rPr>
        <w:t>De asemenea, beneficiarii au obligația de a include în documentațiile de atribuire și în contractele de lucrări obligația ca minimum 70% din masa totală a deșeurilor nepericuloase generate pe șantier (cu excepția materialelor naturale din categoria 17 05 04 conform Deciziei 2000/532/CE</w:t>
      </w:r>
      <w:r w:rsidR="00D90675">
        <w:rPr>
          <w:rFonts w:asciiTheme="minorHAnsi" w:hAnsiTheme="minorHAnsi" w:cstheme="minorHAnsi"/>
        </w:rPr>
        <w:t xml:space="preserve">, </w:t>
      </w:r>
      <w:r w:rsidR="00D90675" w:rsidRPr="00D90675">
        <w:rPr>
          <w:rFonts w:asciiTheme="minorHAnsi" w:hAnsiTheme="minorHAnsi" w:cstheme="minorHAnsi"/>
        </w:rPr>
        <w:t>cu modificările ulterioare</w:t>
      </w:r>
      <w:r w:rsidRPr="004B088B">
        <w:rPr>
          <w:rFonts w:asciiTheme="minorHAnsi" w:hAnsiTheme="minorHAnsi" w:cstheme="minorHAnsi"/>
        </w:rPr>
        <w:t>) trebuie să fie pregătite pentru reutilizare, supuse reciclării, valorificate material. Această obligație include și operațiuni de umplere care înlocuiesc utilizarea altor materiale, contribuind astfel la economia circulară și la reducerea impactului asupra mediului. Tehnologiile de construcție utilizate în cadrul investiției trebuie să sprijine tranziția către o economie circulară, demonstrând eficiență în utilizarea resurselor, adaptabilitate și flexibilitate și demontabilitate.</w:t>
      </w:r>
    </w:p>
    <w:p w14:paraId="64EE22BA" w14:textId="7EDA2347" w:rsidR="004B088B" w:rsidRPr="004B088B" w:rsidRDefault="004B088B" w:rsidP="004B088B">
      <w:pPr>
        <w:tabs>
          <w:tab w:val="left" w:pos="10065"/>
        </w:tabs>
        <w:ind w:left="0"/>
        <w:rPr>
          <w:rFonts w:asciiTheme="minorHAnsi" w:hAnsiTheme="minorHAnsi" w:cstheme="minorHAnsi"/>
        </w:rPr>
      </w:pPr>
      <w:r w:rsidRPr="004B088B">
        <w:rPr>
          <w:rFonts w:asciiTheme="minorHAnsi" w:hAnsiTheme="minorHAnsi" w:cstheme="minorHAnsi"/>
        </w:rPr>
        <w:t>Beneficiarii vor include în documentațiile de atribuire obligația viitorilor constructori de a se asigura că atât componentele cât și materialele de construcție utilizate nu conțin azbest și nici substanțe care prezintă motive de îngrijorare deosebită, astfel cum au fost identificate pe baza listei substanțelor supuse autorizării prevăzute în anexa XIV la Regulamentul (CE) nr. 1907/2006</w:t>
      </w:r>
      <w:r w:rsidR="00EF143F">
        <w:rPr>
          <w:rFonts w:asciiTheme="minorHAnsi" w:hAnsiTheme="minorHAnsi" w:cstheme="minorHAnsi"/>
        </w:rPr>
        <w:t>,</w:t>
      </w:r>
      <w:r w:rsidR="00EF143F" w:rsidRPr="00EF143F">
        <w:t xml:space="preserve"> </w:t>
      </w:r>
      <w:r w:rsidR="00EF143F" w:rsidRPr="00EF143F">
        <w:rPr>
          <w:rFonts w:asciiTheme="minorHAnsi" w:hAnsiTheme="minorHAnsi" w:cstheme="minorHAnsi"/>
        </w:rPr>
        <w:t>cu modificările ulterioare</w:t>
      </w:r>
      <w:r w:rsidR="00EF143F">
        <w:rPr>
          <w:rFonts w:asciiTheme="minorHAnsi" w:hAnsiTheme="minorHAnsi" w:cstheme="minorHAnsi"/>
        </w:rPr>
        <w:t>,</w:t>
      </w:r>
      <w:r w:rsidRPr="004B088B">
        <w:rPr>
          <w:rFonts w:asciiTheme="minorHAnsi" w:hAnsiTheme="minorHAnsi" w:cstheme="minorHAnsi"/>
        </w:rPr>
        <w:t xml:space="preserve"> și emit mai puțin de 0,06 mg de formaldehidă pe m3 de material sau componentă și mai puțin de 0,001 mg de compuși organici volatili cancerigeni din categoriile 1A și 1B pe m3 de material sau componentă în conformitate cu condițiile de testare standardizate și metodele de determinare comparabile. De asemenea, în perioada de implementare, operatorii care efectuează renovarea trebuie să asigure măsuri privind calitatea aerului din interiorul clădirilor asupra cărora se intervine, dacă este cazul.</w:t>
      </w:r>
    </w:p>
    <w:p w14:paraId="1EB728B1" w14:textId="77777777" w:rsidR="004B088B" w:rsidRPr="004B088B" w:rsidRDefault="004B088B" w:rsidP="004B088B">
      <w:pPr>
        <w:tabs>
          <w:tab w:val="left" w:pos="10065"/>
        </w:tabs>
        <w:ind w:left="0"/>
        <w:rPr>
          <w:rFonts w:asciiTheme="minorHAnsi" w:hAnsiTheme="minorHAnsi" w:cstheme="minorHAnsi"/>
        </w:rPr>
      </w:pPr>
      <w:r w:rsidRPr="004B088B">
        <w:rPr>
          <w:rFonts w:asciiTheme="minorHAnsi" w:hAnsiTheme="minorHAnsi" w:cstheme="minorHAnsi"/>
        </w:rPr>
        <w:t>Totodată, se recomandă utilizarea materialelor de construcții care conduc la reducerea zgomotului, a prafului și a emisiilor poluante în timpul lucrărilor de renovare, utilizarea materialelor cu conținut scăzut de carbon, atât pentru intervențiile în vederea reducerii riscului seismic, cât și pentru eficientizarea energetică a clădirilor.</w:t>
      </w:r>
    </w:p>
    <w:p w14:paraId="73A0D016" w14:textId="76DB4955" w:rsidR="004B088B" w:rsidRPr="004B088B" w:rsidRDefault="004B088B" w:rsidP="004B088B">
      <w:pPr>
        <w:tabs>
          <w:tab w:val="left" w:pos="10065"/>
        </w:tabs>
        <w:ind w:left="0"/>
        <w:rPr>
          <w:rFonts w:asciiTheme="minorHAnsi" w:hAnsiTheme="minorHAnsi" w:cstheme="minorHAnsi"/>
        </w:rPr>
      </w:pPr>
      <w:r w:rsidRPr="004B088B">
        <w:rPr>
          <w:rFonts w:asciiTheme="minorHAnsi" w:hAnsiTheme="minorHAnsi" w:cstheme="minorHAnsi"/>
        </w:rPr>
        <w:t>Intervențiile efectuate asupra clădirii/lor rezidențiale în cadrul proiectului vor asigura îmbunătățirea performanțelor energetice a/ale clădirii/clădirilor, prin scăderea cu cel puțin 30% a consumului de energie sau reducerea cu cel puțin 30% a emisiilor de gaze cu efect de seră, proiectul contribuind direct la obiectivul național de creștere a eficienței energetice pe an, stabilit în conformitate cu</w:t>
      </w:r>
      <w:r w:rsidR="00A746F4">
        <w:rPr>
          <w:rFonts w:asciiTheme="minorHAnsi" w:hAnsiTheme="minorHAnsi" w:cstheme="minorHAnsi"/>
        </w:rPr>
        <w:t xml:space="preserve"> </w:t>
      </w:r>
      <w:r w:rsidR="004F0C6A" w:rsidRPr="004F0C6A">
        <w:rPr>
          <w:rFonts w:asciiTheme="minorHAnsi" w:hAnsiTheme="minorHAnsi" w:cstheme="minorHAnsi"/>
        </w:rPr>
        <w:t xml:space="preserve">Directiva 2010/31/UE </w:t>
      </w:r>
      <w:r w:rsidRPr="004B088B">
        <w:rPr>
          <w:rFonts w:asciiTheme="minorHAnsi" w:hAnsiTheme="minorHAnsi" w:cstheme="minorHAnsi"/>
        </w:rPr>
        <w:t>privind eficiența energetică și cu contribuțiile la Acordul de la Paris privind schimbările climatice, stabilite la nivel național.</w:t>
      </w:r>
    </w:p>
    <w:p w14:paraId="32C329C1" w14:textId="77777777" w:rsidR="004B088B" w:rsidRPr="004B088B" w:rsidRDefault="004B088B" w:rsidP="004B088B">
      <w:pPr>
        <w:tabs>
          <w:tab w:val="left" w:pos="10065"/>
        </w:tabs>
        <w:ind w:left="0"/>
        <w:rPr>
          <w:rFonts w:asciiTheme="minorHAnsi" w:hAnsiTheme="minorHAnsi" w:cstheme="minorHAnsi"/>
        </w:rPr>
      </w:pPr>
      <w:r w:rsidRPr="004B088B">
        <w:rPr>
          <w:rFonts w:asciiTheme="minorHAnsi" w:hAnsiTheme="minorHAnsi" w:cstheme="minorHAnsi"/>
        </w:rPr>
        <w:t xml:space="preserve">Principiul DNSH. </w:t>
      </w:r>
    </w:p>
    <w:p w14:paraId="04259A52" w14:textId="6F923F1A" w:rsidR="004B088B" w:rsidRPr="004B088B" w:rsidRDefault="004B088B" w:rsidP="004B088B">
      <w:pPr>
        <w:tabs>
          <w:tab w:val="left" w:pos="10065"/>
        </w:tabs>
        <w:ind w:left="0"/>
        <w:rPr>
          <w:rFonts w:asciiTheme="minorHAnsi" w:hAnsiTheme="minorHAnsi" w:cstheme="minorHAnsi"/>
        </w:rPr>
      </w:pPr>
      <w:r w:rsidRPr="004B088B">
        <w:rPr>
          <w:rFonts w:asciiTheme="minorHAnsi" w:hAnsiTheme="minorHAnsi" w:cstheme="minorHAnsi"/>
        </w:rPr>
        <w:t>Pe întreaga durată de implementare, proiectele finanțate vor respecta obligațiile aferente aplicării principiului „Do No Significant Harm” (DNSH) așa cum acesta este definit prin Regulamentul (UE) 2020/852. Solicitantul va descrie în secțiunea relevantă din cererea de finanțare și în anexele aferente, modul în care sunt respectate obligațiile minime prevăzute de legislația specifică aplicabilă, acțiunile suplimentare propuse (dacă este cazul), precum și măsurile concrete de implementare a principiului DNSH. Autoevaluarea DNSH se va realiza prin analiza efectelor directe și indirecte asupra mediului ale produselor și serviciilor furnizate, pe durata întregului ciclu de viață – inclusiv în fazele de achiziție, utilizare și scoatere din uz. Completarea Anexei nr. 10 a) - Lista  de auto-evaluare DNSH se va realiza în conformitate cu Anexa 10 b) –</w:t>
      </w:r>
      <w:r w:rsidR="00500587">
        <w:rPr>
          <w:rFonts w:asciiTheme="minorHAnsi" w:hAnsiTheme="minorHAnsi" w:cstheme="minorHAnsi"/>
        </w:rPr>
        <w:t xml:space="preserve"> </w:t>
      </w:r>
      <w:r w:rsidR="005D1556" w:rsidRPr="00B011C4">
        <w:rPr>
          <w:rFonts w:asciiTheme="minorHAnsi" w:hAnsiTheme="minorHAnsi" w:cstheme="minorHAnsi"/>
        </w:rPr>
        <w:t xml:space="preserve">Metodologie privind completarea listei de auto-evaluare </w:t>
      </w:r>
      <w:r w:rsidR="005D1556" w:rsidRPr="00D4292C">
        <w:rPr>
          <w:rFonts w:asciiTheme="minorHAnsi" w:hAnsiTheme="minorHAnsi" w:cstheme="minorHAnsi"/>
        </w:rPr>
        <w:t>privind respectarea principiului „a nu prejudicia în mod</w:t>
      </w:r>
      <w:r w:rsidR="005D1556">
        <w:rPr>
          <w:rFonts w:asciiTheme="minorHAnsi" w:hAnsiTheme="minorHAnsi" w:cstheme="minorHAnsi"/>
        </w:rPr>
        <w:t xml:space="preserve"> </w:t>
      </w:r>
      <w:r w:rsidR="005D1556" w:rsidRPr="00D4292C">
        <w:rPr>
          <w:rFonts w:asciiTheme="minorHAnsi" w:hAnsiTheme="minorHAnsi" w:cstheme="minorHAnsi"/>
        </w:rPr>
        <w:t>semnificativ” (DNSH) obiectivele de mediu</w:t>
      </w:r>
      <w:r w:rsidRPr="004B088B">
        <w:rPr>
          <w:rFonts w:asciiTheme="minorHAnsi" w:hAnsiTheme="minorHAnsi" w:cstheme="minorHAnsi"/>
        </w:rPr>
        <w:t>. Lista de auto-evaluare DNSH va fi anexă obligatorie la cererea de finanțare.</w:t>
      </w:r>
    </w:p>
    <w:p w14:paraId="319E0106" w14:textId="77777777" w:rsidR="004B088B" w:rsidRPr="004B088B" w:rsidRDefault="004B088B" w:rsidP="004B088B">
      <w:pPr>
        <w:tabs>
          <w:tab w:val="left" w:pos="10065"/>
        </w:tabs>
        <w:ind w:left="0"/>
        <w:rPr>
          <w:rFonts w:asciiTheme="minorHAnsi" w:hAnsiTheme="minorHAnsi" w:cstheme="minorHAnsi"/>
        </w:rPr>
      </w:pPr>
      <w:r w:rsidRPr="004B088B">
        <w:rPr>
          <w:rFonts w:asciiTheme="minorHAnsi" w:hAnsiTheme="minorHAnsi" w:cstheme="minorHAnsi"/>
        </w:rPr>
        <w:t>Aplicarea principiului DNSH va fi verificată în cursul evaluării cererii de finanțare  prin introducerea unui criteriu de eligibilitate aferent proiectului și activităților propuse. Acest criteriu va fi evaluat tehnic și financiar de către un evaluator cu competențe în domeniul protecției mediului.</w:t>
      </w:r>
    </w:p>
    <w:p w14:paraId="47C59FEE" w14:textId="016D2A5E" w:rsidR="00B36FA3" w:rsidRPr="004B088B" w:rsidRDefault="004B088B" w:rsidP="004B088B">
      <w:pPr>
        <w:tabs>
          <w:tab w:val="left" w:pos="10065"/>
        </w:tabs>
        <w:ind w:left="0"/>
        <w:rPr>
          <w:rFonts w:asciiTheme="minorHAnsi" w:hAnsiTheme="minorHAnsi" w:cstheme="minorHAnsi"/>
        </w:rPr>
      </w:pPr>
      <w:r w:rsidRPr="004B088B">
        <w:rPr>
          <w:rFonts w:asciiTheme="minorHAnsi" w:hAnsiTheme="minorHAnsi" w:cstheme="minorHAnsi"/>
        </w:rPr>
        <w:t xml:space="preserve">Exemplu de măsuri pentru respectarea principiilor DNSH: tranziția către o economie circulară, inclusiv prevenirea generării de deșeuri și reciclarea acestora se poate atinge prin respectarea condițiilor impuse de legislația în vigoare și acordurile de mediu incidente proiectului, utilizarea de materiale durabile care să crească longevitatea clădirii și să reducă necesitatea de intervenții de reabilitare în viitor, includerea în cadrul </w:t>
      </w:r>
      <w:r w:rsidRPr="004B088B">
        <w:rPr>
          <w:rFonts w:asciiTheme="minorHAnsi" w:hAnsiTheme="minorHAnsi" w:cstheme="minorHAnsi"/>
        </w:rPr>
        <w:lastRenderedPageBreak/>
        <w:t xml:space="preserve">documentației de atribuire pentru execuția lucrărilor a obligației de respectare a prevederii din </w:t>
      </w:r>
      <w:r w:rsidR="00897088">
        <w:rPr>
          <w:rFonts w:asciiTheme="minorHAnsi" w:hAnsiTheme="minorHAnsi" w:cstheme="minorHAnsi"/>
        </w:rPr>
        <w:t>Ordonanța de urgență a Guvernului nr.</w:t>
      </w:r>
      <w:r w:rsidR="00897088" w:rsidRPr="004B088B">
        <w:rPr>
          <w:rFonts w:asciiTheme="minorHAnsi" w:hAnsiTheme="minorHAnsi" w:cstheme="minorHAnsi"/>
        </w:rPr>
        <w:t xml:space="preserve"> </w:t>
      </w:r>
      <w:r w:rsidRPr="004B088B">
        <w:rPr>
          <w:rFonts w:asciiTheme="minorHAnsi" w:hAnsiTheme="minorHAnsi" w:cstheme="minorHAnsi"/>
        </w:rPr>
        <w:t>92/2021</w:t>
      </w:r>
      <w:r w:rsidR="00897088">
        <w:rPr>
          <w:rFonts w:asciiTheme="minorHAnsi" w:hAnsiTheme="minorHAnsi" w:cstheme="minorHAnsi"/>
        </w:rPr>
        <w:t xml:space="preserve"> privind regimul deșeurilor, aprobată cu modificări și completări, prin Legea nr. 17/2023, cu modificările și completările ulterioare,</w:t>
      </w:r>
      <w:r w:rsidRPr="004B088B">
        <w:rPr>
          <w:rFonts w:asciiTheme="minorHAnsi" w:hAnsiTheme="minorHAnsi" w:cstheme="minorHAnsi"/>
        </w:rPr>
        <w:t xml:space="preserve"> privind procentul de 70 % (greutate) din deșeurile nepericuloase provenite din activități de construcție și  demolări și generate pe șantier care vor fi pregătite pentru reutilizare, reciclare și alte operațiuni de valorificare, gestionarea corespunzătoare a deșeurilor prin reciclare sau eliminare în conformitate cu legislația în vigoare (executantul lucrării va semna un contract cu un operator pentru reciclarea deșeurilor rezultate din investițiile aferente), refacerea amplasamentelor afectate de lucrări și organizări de șantier imediat după finalizarea lucrărilor de construcție.</w:t>
      </w:r>
    </w:p>
    <w:p w14:paraId="70BD157D" w14:textId="53FF1BBC" w:rsidR="00B36FA3" w:rsidRDefault="00B36FA3" w:rsidP="001230CB">
      <w:pPr>
        <w:pStyle w:val="Heading2"/>
        <w:numPr>
          <w:ilvl w:val="0"/>
          <w:numId w:val="0"/>
        </w:numPr>
        <w:spacing w:before="120" w:after="120"/>
        <w:rPr>
          <w:bCs/>
        </w:rPr>
      </w:pPr>
      <w:bookmarkStart w:id="42" w:name="_Toc236810320"/>
      <w:r>
        <w:rPr>
          <w:rFonts w:ascii="Calibri" w:hAnsi="Calibri" w:cs="Calibri"/>
          <w:b/>
          <w:color w:val="1C6194" w:themeColor="accent6" w:themeShade="BF"/>
          <w:sz w:val="24"/>
          <w:szCs w:val="24"/>
        </w:rPr>
        <w:t xml:space="preserve">3.18 </w:t>
      </w:r>
      <w:r w:rsidR="00B1102C" w:rsidRPr="00E37B56">
        <w:rPr>
          <w:rFonts w:ascii="Calibri" w:hAnsi="Calibri" w:cs="Calibri"/>
          <w:b/>
          <w:color w:val="1C6194" w:themeColor="accent6" w:themeShade="BF"/>
          <w:sz w:val="24"/>
          <w:szCs w:val="24"/>
        </w:rPr>
        <w:t>Caracterul durabil al proiectului</w:t>
      </w:r>
      <w:bookmarkEnd w:id="42"/>
    </w:p>
    <w:p w14:paraId="14B9F017" w14:textId="7CD7CEFD" w:rsidR="00CF2E53" w:rsidRPr="005C7EE9" w:rsidRDefault="00CF2E53" w:rsidP="00E37B56">
      <w:pPr>
        <w:ind w:left="0"/>
        <w:rPr>
          <w:bCs/>
        </w:rPr>
      </w:pPr>
      <w:r w:rsidRPr="005C7EE9">
        <w:rPr>
          <w:bCs/>
        </w:rPr>
        <w:t xml:space="preserve">Solicitantul va trebui să dovedească că poate </w:t>
      </w:r>
      <w:r w:rsidR="00F60215" w:rsidRPr="005C7EE9">
        <w:rPr>
          <w:bCs/>
        </w:rPr>
        <w:t>asigura</w:t>
      </w:r>
      <w:r w:rsidRPr="005C7EE9">
        <w:rPr>
          <w:bCs/>
        </w:rPr>
        <w:t xml:space="preserve"> caracterul durabil al investiției în conformitate cu art. 65 din Regulamentul </w:t>
      </w:r>
      <w:r w:rsidR="00897088">
        <w:rPr>
          <w:bCs/>
        </w:rPr>
        <w:t xml:space="preserve">(UE) </w:t>
      </w:r>
      <w:r w:rsidRPr="005C7EE9">
        <w:rPr>
          <w:bCs/>
        </w:rPr>
        <w:t>2021/1060</w:t>
      </w:r>
      <w:r w:rsidR="00897088">
        <w:rPr>
          <w:bCs/>
        </w:rPr>
        <w:t>, cu modificările și completările ulterioare</w:t>
      </w:r>
      <w:r w:rsidRPr="005C7EE9">
        <w:rPr>
          <w:bCs/>
        </w:rPr>
        <w:t>.</w:t>
      </w:r>
    </w:p>
    <w:p w14:paraId="66BE4B6F" w14:textId="7E2CC774" w:rsidR="0025722C" w:rsidRPr="005C7EE9" w:rsidRDefault="00CF2E53" w:rsidP="002F610E">
      <w:pPr>
        <w:ind w:left="0"/>
        <w:rPr>
          <w:bCs/>
        </w:rPr>
      </w:pPr>
      <w:r w:rsidRPr="005C7EE9">
        <w:rPr>
          <w:bCs/>
        </w:rPr>
        <w:t>Perioada pentru care este conferit dreptul asupra imobilului</w:t>
      </w:r>
      <w:r w:rsidR="00222681" w:rsidRPr="005C7EE9">
        <w:rPr>
          <w:bCs/>
        </w:rPr>
        <w:t>,</w:t>
      </w:r>
      <w:r w:rsidRPr="005C7EE9">
        <w:rPr>
          <w:bCs/>
        </w:rPr>
        <w:t xml:space="preserve"> obiect al proiectului solicitanților eligibili</w:t>
      </w:r>
      <w:r w:rsidR="00222681" w:rsidRPr="005C7EE9">
        <w:rPr>
          <w:bCs/>
        </w:rPr>
        <w:t>,</w:t>
      </w:r>
      <w:r w:rsidRPr="005C7EE9">
        <w:rPr>
          <w:bCs/>
        </w:rPr>
        <w:t xml:space="preserve"> trebuie să fie acoperitoare pentru durat</w:t>
      </w:r>
      <w:r w:rsidR="00930870">
        <w:rPr>
          <w:bCs/>
        </w:rPr>
        <w:t>a</w:t>
      </w:r>
      <w:r w:rsidRPr="005C7EE9">
        <w:rPr>
          <w:bCs/>
        </w:rPr>
        <w:t xml:space="preserve"> menționată la art. 65 din </w:t>
      </w:r>
      <w:r w:rsidR="0001610B" w:rsidRPr="005C7EE9">
        <w:rPr>
          <w:bCs/>
        </w:rPr>
        <w:t>Regulament</w:t>
      </w:r>
      <w:r w:rsidR="00930870">
        <w:rPr>
          <w:bCs/>
        </w:rPr>
        <w:t xml:space="preserve">ul </w:t>
      </w:r>
      <w:r w:rsidR="00930870" w:rsidRPr="00930870">
        <w:rPr>
          <w:bCs/>
        </w:rPr>
        <w:t>(UE) 2021/1060, cu modificările și completările ulterioare</w:t>
      </w:r>
      <w:r w:rsidRPr="005C7EE9">
        <w:rPr>
          <w:bCs/>
        </w:rPr>
        <w:t xml:space="preserve"> în vederea asigurării caracterului durabil al investiției, respectiv o perioadă de cinci ani de la data efectuării plății finale în cadrul contractului de finanțare.</w:t>
      </w:r>
    </w:p>
    <w:p w14:paraId="3C3C6079" w14:textId="6F7EAF50" w:rsidR="00CF2E53" w:rsidRPr="005C7EE9" w:rsidRDefault="00CF2E53" w:rsidP="002F610E">
      <w:pPr>
        <w:ind w:left="0"/>
        <w:rPr>
          <w:bCs/>
        </w:rPr>
      </w:pPr>
      <w:r w:rsidRPr="005C7EE9">
        <w:rPr>
          <w:bCs/>
        </w:rPr>
        <w:t xml:space="preserve">Această perioadă se va calcula estimativ, luându-se în considerare perioada derulării procesului de evaluare, selecție și contractare, perioada de implementare a proiectului și respectiv de efectuare a plății finale, la care se adaugă perioada de </w:t>
      </w:r>
      <w:r w:rsidR="00A44889">
        <w:rPr>
          <w:bCs/>
        </w:rPr>
        <w:t>5</w:t>
      </w:r>
      <w:r w:rsidRPr="005C7EE9">
        <w:rPr>
          <w:bCs/>
        </w:rPr>
        <w:t xml:space="preserve"> ani anterior menționată.</w:t>
      </w:r>
    </w:p>
    <w:p w14:paraId="734DCBAF" w14:textId="3FAEF4F9" w:rsidR="00CF2E53" w:rsidRPr="005C7EE9" w:rsidRDefault="00CF2E53" w:rsidP="002F610E">
      <w:pPr>
        <w:ind w:left="0"/>
        <w:rPr>
          <w:bCs/>
        </w:rPr>
      </w:pPr>
      <w:r w:rsidRPr="005C7EE9">
        <w:rPr>
          <w:bCs/>
        </w:rPr>
        <w:t>Solicitantul trebuie ca pe perioada de durabilitate:</w:t>
      </w:r>
    </w:p>
    <w:p w14:paraId="354CCDA1" w14:textId="0E6735E1" w:rsidR="00CF2E53" w:rsidRPr="005C7EE9" w:rsidRDefault="00964526" w:rsidP="003459D8">
      <w:pPr>
        <w:spacing w:before="0" w:after="0"/>
        <w:ind w:left="0"/>
        <w:rPr>
          <w:bCs/>
        </w:rPr>
      </w:pPr>
      <w:r>
        <w:rPr>
          <w:bCs/>
        </w:rPr>
        <w:t>a</w:t>
      </w:r>
      <w:r w:rsidR="00CF2E53" w:rsidRPr="005C7EE9">
        <w:rPr>
          <w:bCs/>
        </w:rPr>
        <w:t>. să nu realizeze o modificare asupra calității dreptului său asupra imobilului, decât în condițiile prevăzute în contractul de finanțare;</w:t>
      </w:r>
    </w:p>
    <w:p w14:paraId="612E1FE4" w14:textId="288AA1CD" w:rsidR="00CF2E53" w:rsidRPr="005C7EE9" w:rsidRDefault="00964526" w:rsidP="003459D8">
      <w:pPr>
        <w:spacing w:before="0" w:after="0"/>
        <w:ind w:left="0"/>
        <w:rPr>
          <w:bCs/>
          <w:highlight w:val="yellow"/>
        </w:rPr>
      </w:pPr>
      <w:r>
        <w:rPr>
          <w:bCs/>
        </w:rPr>
        <w:t>b</w:t>
      </w:r>
      <w:r w:rsidR="00CF2E53" w:rsidRPr="005C7EE9">
        <w:rPr>
          <w:bCs/>
        </w:rPr>
        <w:t>. să nu realizeze o modificare substanțială care afectează natura, obiectivele sau condițiile de realizare și care ar determina subminarea obiectivelor inițiale ale investiției.</w:t>
      </w:r>
    </w:p>
    <w:p w14:paraId="73918108" w14:textId="0FF59A35" w:rsidR="00CF2E53" w:rsidRPr="005C7EE9" w:rsidRDefault="00CF2E53" w:rsidP="00D4292C">
      <w:pPr>
        <w:ind w:left="0"/>
        <w:rPr>
          <w:bCs/>
          <w:highlight w:val="yellow"/>
        </w:rPr>
      </w:pPr>
      <w:r w:rsidRPr="005C7EE9">
        <w:rPr>
          <w:bCs/>
        </w:rPr>
        <w:t>Dacă pe parcursul perioadei de implementare a proiectului, sau în perioada de durabilitate a acestuia, sunt afectate condițiile de construire/exploatare asupra infrastructurii imobilului aferent proiectului, beneficiarul are obligația contractuală de a returna finanțarea acordată, precum și alte penalități, dacă este cazul, în conformitate cu prevederile contractuale.</w:t>
      </w:r>
    </w:p>
    <w:p w14:paraId="1F0624BC" w14:textId="4649CE47" w:rsidR="00AF561D" w:rsidRPr="005C7EE9" w:rsidRDefault="00AF561D" w:rsidP="00616EC9">
      <w:pPr>
        <w:ind w:left="0"/>
      </w:pPr>
      <w:r w:rsidRPr="005C7EE9">
        <w:t xml:space="preserve">După finalizarea </w:t>
      </w:r>
      <w:r w:rsidR="00711171" w:rsidRPr="005C7EE9">
        <w:t>proiectului</w:t>
      </w:r>
      <w:r w:rsidRPr="005C7EE9">
        <w:t>, beneficiarul</w:t>
      </w:r>
      <w:r w:rsidR="00711171" w:rsidRPr="005C7EE9">
        <w:t xml:space="preserve"> trebuie să</w:t>
      </w:r>
      <w:r w:rsidRPr="005C7EE9">
        <w:t xml:space="preserve"> asigur</w:t>
      </w:r>
      <w:r w:rsidR="00542E9F" w:rsidRPr="005C7EE9">
        <w:t>e</w:t>
      </w:r>
      <w:r w:rsidRPr="005C7EE9">
        <w:t xml:space="preserve"> sustenabilitatea și durabilitatea </w:t>
      </w:r>
      <w:r w:rsidR="00542E9F" w:rsidRPr="005C7EE9">
        <w:t>investiției</w:t>
      </w:r>
      <w:r w:rsidRPr="005C7EE9">
        <w:t>, conform cerer</w:t>
      </w:r>
      <w:r w:rsidR="00542E9F" w:rsidRPr="005C7EE9">
        <w:t>ii</w:t>
      </w:r>
      <w:r w:rsidRPr="005C7EE9">
        <w:t xml:space="preserve"> de finanțare, </w:t>
      </w:r>
      <w:r w:rsidR="00542E9F" w:rsidRPr="005C7EE9">
        <w:t>să</w:t>
      </w:r>
      <w:r w:rsidRPr="005C7EE9">
        <w:t xml:space="preserve"> păstr</w:t>
      </w:r>
      <w:r w:rsidR="00542E9F" w:rsidRPr="005C7EE9">
        <w:t>eze</w:t>
      </w:r>
      <w:r w:rsidRPr="005C7EE9">
        <w:t xml:space="preserve"> toate documentele </w:t>
      </w:r>
      <w:r w:rsidR="00542E9F" w:rsidRPr="005C7EE9">
        <w:t xml:space="preserve">justificative privind utilizarea fondurilor </w:t>
      </w:r>
      <w:r w:rsidRPr="005C7EE9">
        <w:t xml:space="preserve">pe perioada stabilită în contractul de finanțare și </w:t>
      </w:r>
      <w:r w:rsidR="00542E9F" w:rsidRPr="005C7EE9">
        <w:t>să</w:t>
      </w:r>
      <w:r w:rsidRPr="005C7EE9">
        <w:t xml:space="preserve"> le pun</w:t>
      </w:r>
      <w:r w:rsidR="00542E9F" w:rsidRPr="005C7EE9">
        <w:t>ă</w:t>
      </w:r>
      <w:r w:rsidRPr="005C7EE9">
        <w:t xml:space="preserve"> la dispoziția </w:t>
      </w:r>
      <w:r w:rsidR="006B165F" w:rsidRPr="005C7EE9">
        <w:t>AM PDDTJ</w:t>
      </w:r>
      <w:r w:rsidRPr="005C7EE9">
        <w:t>, Autorității de Certificare şi Plată, Autorității de Audit, Comisiei Europene, Oficiului European de Luptă Antifraudă, Curții Europene de Conturi, precum și oricărui organism abilitat să efectueze verificări asupra modului de utilizare a finanțării nerambursabile.</w:t>
      </w:r>
    </w:p>
    <w:p w14:paraId="0000016B" w14:textId="5F62ED4F" w:rsidR="00590E78" w:rsidRPr="00E37B56" w:rsidRDefault="00A06AD6" w:rsidP="001230CB">
      <w:pPr>
        <w:pStyle w:val="Heading2"/>
        <w:numPr>
          <w:ilvl w:val="0"/>
          <w:numId w:val="0"/>
        </w:numPr>
        <w:spacing w:after="120"/>
        <w:ind w:left="1320" w:hanging="1320"/>
        <w:rPr>
          <w:rFonts w:ascii="Calibri" w:hAnsi="Calibri" w:cs="Calibri"/>
          <w:b/>
          <w:color w:val="1C6194" w:themeColor="accent6" w:themeShade="BF"/>
          <w:sz w:val="24"/>
          <w:szCs w:val="24"/>
        </w:rPr>
      </w:pPr>
      <w:bookmarkStart w:id="43" w:name="_Toc236810321"/>
      <w:r>
        <w:rPr>
          <w:rFonts w:ascii="Calibri" w:hAnsi="Calibri" w:cs="Calibri"/>
          <w:b/>
          <w:color w:val="1C6194" w:themeColor="accent6" w:themeShade="BF"/>
          <w:sz w:val="24"/>
          <w:szCs w:val="24"/>
        </w:rPr>
        <w:t xml:space="preserve">3.19 </w:t>
      </w:r>
      <w:r w:rsidR="00B1102C" w:rsidRPr="00E37B56">
        <w:rPr>
          <w:rFonts w:ascii="Calibri" w:hAnsi="Calibri" w:cs="Calibri"/>
          <w:b/>
          <w:color w:val="1C6194" w:themeColor="accent6" w:themeShade="BF"/>
          <w:sz w:val="24"/>
          <w:szCs w:val="24"/>
        </w:rPr>
        <w:t>Acțiuni menite să garanteze egalitatea de șanse, de gen, incluziunea și nediscriminarea</w:t>
      </w:r>
      <w:bookmarkEnd w:id="43"/>
    </w:p>
    <w:p w14:paraId="7FBD2A2D" w14:textId="35C789F8" w:rsidR="00B75DF6" w:rsidRPr="002F610E" w:rsidRDefault="00DB7928" w:rsidP="001230CB">
      <w:pPr>
        <w:spacing w:before="240"/>
        <w:ind w:left="0"/>
      </w:pPr>
      <w:r w:rsidRPr="005C7EE9">
        <w:t>R</w:t>
      </w:r>
      <w:r w:rsidR="00B75DF6" w:rsidRPr="005C7EE9">
        <w:t>espectarea principiilor orizontale privind egalitatea de șanse, de gen și</w:t>
      </w:r>
      <w:r w:rsidR="00B75DF6" w:rsidRPr="005C7EE9">
        <w:rPr>
          <w:b/>
        </w:rPr>
        <w:t xml:space="preserve"> </w:t>
      </w:r>
      <w:r w:rsidR="00B75DF6" w:rsidRPr="005C7EE9">
        <w:t xml:space="preserve">nediscriminarea </w:t>
      </w:r>
      <w:r w:rsidRPr="005C7EE9">
        <w:t>pe criterii</w:t>
      </w:r>
      <w:r w:rsidR="00B75DF6" w:rsidRPr="005C7EE9">
        <w:t xml:space="preserve"> precum </w:t>
      </w:r>
      <w:r w:rsidR="00B75DF6" w:rsidRPr="002F610E">
        <w:t xml:space="preserve">sexul, orientarea sexuală, </w:t>
      </w:r>
      <w:r w:rsidR="000D657A" w:rsidRPr="00AB79FE">
        <w:t>dizabilitate</w:t>
      </w:r>
      <w:r w:rsidR="00B75DF6" w:rsidRPr="002F610E">
        <w:t xml:space="preserve">, vârsta, rasa, originea etnică, naționalitatea şi religia sau convingerile, vor fi </w:t>
      </w:r>
      <w:r w:rsidR="00DA1C6B">
        <w:t>integrate în toate etapele</w:t>
      </w:r>
      <w:r w:rsidR="00B75DF6" w:rsidRPr="002F610E">
        <w:t xml:space="preserve"> proiect</w:t>
      </w:r>
      <w:r w:rsidR="00DA1C6B">
        <w:t xml:space="preserve">ului, de la pregătire și </w:t>
      </w:r>
      <w:r w:rsidR="00B75DF6" w:rsidRPr="002F610E">
        <w:t>contractare,</w:t>
      </w:r>
      <w:r w:rsidR="00DA1C6B">
        <w:t xml:space="preserve"> până la </w:t>
      </w:r>
      <w:r w:rsidR="00B75DF6" w:rsidRPr="002F610E">
        <w:t xml:space="preserve">implementare şi pe </w:t>
      </w:r>
      <w:r w:rsidR="00DA1C6B">
        <w:t xml:space="preserve">întreaga </w:t>
      </w:r>
      <w:r w:rsidR="00B75DF6" w:rsidRPr="002F610E">
        <w:t>durata de valabilitate a contractului de finanțare.</w:t>
      </w:r>
    </w:p>
    <w:p w14:paraId="1707F311" w14:textId="370079DB" w:rsidR="00B75DF6" w:rsidRPr="002F610E" w:rsidRDefault="00B75DF6" w:rsidP="003459D8">
      <w:pPr>
        <w:spacing w:before="0" w:after="0"/>
        <w:ind w:left="0"/>
      </w:pPr>
      <w:r w:rsidRPr="002F610E">
        <w:t xml:space="preserve">În acest proces, solicitantul va </w:t>
      </w:r>
      <w:r w:rsidR="00DA1C6B">
        <w:t>garanta</w:t>
      </w:r>
      <w:r w:rsidRPr="002F610E">
        <w:t xml:space="preserve"> respect</w:t>
      </w:r>
      <w:r w:rsidR="00DA1C6B">
        <w:t>area</w:t>
      </w:r>
      <w:r w:rsidRPr="002F610E">
        <w:t>:</w:t>
      </w:r>
    </w:p>
    <w:p w14:paraId="15730D51" w14:textId="77777777" w:rsidR="003459D8" w:rsidRDefault="003459D8" w:rsidP="003459D8">
      <w:pPr>
        <w:tabs>
          <w:tab w:val="left" w:pos="142"/>
        </w:tabs>
        <w:spacing w:before="0" w:after="0"/>
        <w:ind w:left="0"/>
      </w:pPr>
      <w:r>
        <w:t xml:space="preserve">- </w:t>
      </w:r>
      <w:r w:rsidR="00B75DF6" w:rsidRPr="002F610E">
        <w:t>legislați</w:t>
      </w:r>
      <w:r w:rsidR="00DA1C6B">
        <w:t>ei</w:t>
      </w:r>
      <w:r w:rsidR="00B75DF6" w:rsidRPr="002F610E">
        <w:t xml:space="preserve"> național</w:t>
      </w:r>
      <w:r w:rsidR="00DA1C6B">
        <w:t>e</w:t>
      </w:r>
      <w:r w:rsidR="00B75DF6" w:rsidRPr="002F610E">
        <w:t xml:space="preserve"> și </w:t>
      </w:r>
      <w:r w:rsidR="00DA1C6B">
        <w:t>europene</w:t>
      </w:r>
      <w:r w:rsidR="00DA1C6B" w:rsidRPr="002F610E">
        <w:t xml:space="preserve"> </w:t>
      </w:r>
      <w:r w:rsidR="00B75DF6" w:rsidRPr="002F610E">
        <w:t>aplicabil</w:t>
      </w:r>
      <w:r w:rsidR="00DA1C6B">
        <w:t>e</w:t>
      </w:r>
      <w:r w:rsidR="00B75DF6" w:rsidRPr="002F610E">
        <w:t xml:space="preserve"> în domeniul egalității de șanse, </w:t>
      </w:r>
      <w:r w:rsidR="00DA1C6B">
        <w:t xml:space="preserve">egalității </w:t>
      </w:r>
      <w:r w:rsidR="00B75DF6" w:rsidRPr="002F610E">
        <w:t>de gen, nediscriminării și accesibilității pentru persoanele cu dizabilități;</w:t>
      </w:r>
      <w:r>
        <w:t xml:space="preserve"> </w:t>
      </w:r>
    </w:p>
    <w:p w14:paraId="74388021" w14:textId="3E905A9D" w:rsidR="00B75DF6" w:rsidRPr="002F610E" w:rsidRDefault="003459D8" w:rsidP="003459D8">
      <w:pPr>
        <w:tabs>
          <w:tab w:val="left" w:pos="142"/>
        </w:tabs>
        <w:spacing w:before="0" w:after="0"/>
        <w:ind w:left="0"/>
      </w:pPr>
      <w:r>
        <w:t xml:space="preserve">- </w:t>
      </w:r>
      <w:r w:rsidR="00B75DF6" w:rsidRPr="002F610E">
        <w:t xml:space="preserve">Carta </w:t>
      </w:r>
      <w:r w:rsidR="00DA1C6B">
        <w:t>D</w:t>
      </w:r>
      <w:r w:rsidR="00B75DF6" w:rsidRPr="002F610E">
        <w:t xml:space="preserve">repturilor </w:t>
      </w:r>
      <w:r w:rsidR="00DA1C6B">
        <w:t>F</w:t>
      </w:r>
      <w:r w:rsidR="00B75DF6" w:rsidRPr="002F610E">
        <w:t>undamentale a Uniunii Europene;</w:t>
      </w:r>
    </w:p>
    <w:p w14:paraId="36986BBF" w14:textId="5AB656F3" w:rsidR="00B75DF6" w:rsidRPr="002F610E" w:rsidRDefault="003459D8" w:rsidP="003459D8">
      <w:pPr>
        <w:spacing w:before="0" w:after="0"/>
        <w:ind w:left="360" w:hanging="360"/>
      </w:pPr>
      <w:r>
        <w:t xml:space="preserve">- </w:t>
      </w:r>
      <w:r w:rsidR="00B75DF6" w:rsidRPr="002F610E">
        <w:t>Convenția O</w:t>
      </w:r>
      <w:r w:rsidR="00DA1C6B" w:rsidRPr="00DA1C6B">
        <w:t>rganizației</w:t>
      </w:r>
      <w:r w:rsidR="00DA1C6B">
        <w:t xml:space="preserve"> </w:t>
      </w:r>
      <w:r w:rsidR="00B75DF6" w:rsidRPr="002F610E">
        <w:t>N</w:t>
      </w:r>
      <w:r w:rsidR="00DA1C6B" w:rsidRPr="00DA1C6B">
        <w:t>ațiunilor</w:t>
      </w:r>
      <w:r w:rsidR="00DA1C6B">
        <w:t xml:space="preserve"> </w:t>
      </w:r>
      <w:r w:rsidR="00B75DF6" w:rsidRPr="002F610E">
        <w:t>U</w:t>
      </w:r>
      <w:r w:rsidR="00DA1C6B" w:rsidRPr="00DA1C6B">
        <w:t>nite</w:t>
      </w:r>
      <w:r w:rsidR="00B75DF6" w:rsidRPr="002F610E">
        <w:t xml:space="preserve"> privind </w:t>
      </w:r>
      <w:r w:rsidR="00DA1C6B">
        <w:t>D</w:t>
      </w:r>
      <w:r w:rsidR="00B75DF6" w:rsidRPr="002F610E">
        <w:t xml:space="preserve">repturile </w:t>
      </w:r>
      <w:r w:rsidR="00DA1C6B">
        <w:t>P</w:t>
      </w:r>
      <w:r w:rsidR="00B75DF6" w:rsidRPr="002F610E">
        <w:t xml:space="preserve">ersoanelor cu </w:t>
      </w:r>
      <w:r w:rsidR="00DA1C6B">
        <w:t>D</w:t>
      </w:r>
      <w:r w:rsidR="00B75DF6" w:rsidRPr="002F610E">
        <w:t>izabilități.</w:t>
      </w:r>
    </w:p>
    <w:p w14:paraId="2CDFD98F" w14:textId="56FDFED5" w:rsidR="00752D16" w:rsidRDefault="00752D16" w:rsidP="00752D16">
      <w:pPr>
        <w:ind w:left="0"/>
      </w:pPr>
      <w:r>
        <w:lastRenderedPageBreak/>
        <w:t>Egalitatea de gen, incluziunea și nediscriminarea pe criterii de rasă, origine etnică, religie sau convingeri, dizabilitate, vârstă ori orientare sexuală sunt principii fundamentale care trebuie respectate în toate etapele de elaborare, evaluare și implementare a proiectelor. Respectarea acestor principii constituie o condiție obligatorie pentru accesarea fondurilor europene.</w:t>
      </w:r>
    </w:p>
    <w:p w14:paraId="4F362A08" w14:textId="2E86FC76" w:rsidR="00752D16" w:rsidRPr="002F610E" w:rsidRDefault="00752D16" w:rsidP="00752D16">
      <w:pPr>
        <w:ind w:left="0"/>
      </w:pPr>
      <w:r>
        <w:t>Solicitantul va asigura integrarea perspectivei de gen și promovarea egalității între femei și bărbați în toate fazele de programare și derulare a proiectului. Vor fi adoptate măsuri adecvate pentru prevenirea oricărei forme de discriminare, indiferent de gen, rasă, origine etnică, religie sau convingeri, dizabilitate, vârstă sau orientare sexuală. De asemenea, se va acorda o atenție deosebită asigurării accesibilității pentru persoanele cu dizabilități</w:t>
      </w:r>
      <w:r w:rsidR="00DA1C6B">
        <w:t xml:space="preserve">, </w:t>
      </w:r>
      <w:r w:rsidR="00DA1C6B" w:rsidRPr="00DA1C6B">
        <w:t>în conformitate cu standardele legale și etice în vigoare.</w:t>
      </w:r>
    </w:p>
    <w:p w14:paraId="489F362C" w14:textId="77777777" w:rsidR="00B75DF6" w:rsidRPr="002F610E" w:rsidRDefault="00B75DF6" w:rsidP="003459D8">
      <w:pPr>
        <w:spacing w:before="0" w:after="0"/>
        <w:ind w:left="0"/>
      </w:pPr>
      <w:r w:rsidRPr="002F610E">
        <w:t>Pentru egalitatea de gen și nediscriminare se vor avea în vedere principiile:</w:t>
      </w:r>
    </w:p>
    <w:p w14:paraId="27B5FAC2" w14:textId="0CA97A7F" w:rsidR="00AF561D" w:rsidRPr="002F610E" w:rsidRDefault="003459D8" w:rsidP="003459D8">
      <w:pPr>
        <w:spacing w:before="0" w:after="0"/>
        <w:ind w:left="360" w:hanging="360"/>
      </w:pPr>
      <w:r>
        <w:t xml:space="preserve">- </w:t>
      </w:r>
      <w:r w:rsidR="00B75DF6" w:rsidRPr="002F610E">
        <w:t>remunerare egală pentru muncă egală;</w:t>
      </w:r>
    </w:p>
    <w:p w14:paraId="45C6B25B" w14:textId="1D82D3C5" w:rsidR="00AF561D" w:rsidRPr="002F610E" w:rsidRDefault="003459D8" w:rsidP="003459D8">
      <w:pPr>
        <w:spacing w:before="0" w:after="0"/>
        <w:ind w:left="360" w:hanging="360"/>
      </w:pPr>
      <w:r>
        <w:t xml:space="preserve">- </w:t>
      </w:r>
      <w:r w:rsidR="00B75DF6" w:rsidRPr="002F610E">
        <w:t>egalitate de șanse și de tratament în materie de încadrare în muncă și relații de muncă;</w:t>
      </w:r>
    </w:p>
    <w:p w14:paraId="4255CBBB" w14:textId="2639254D" w:rsidR="00AF561D" w:rsidRPr="002F610E" w:rsidRDefault="003459D8" w:rsidP="003459D8">
      <w:pPr>
        <w:spacing w:before="0" w:after="0"/>
        <w:ind w:left="360" w:hanging="360"/>
      </w:pPr>
      <w:r>
        <w:t xml:space="preserve">- </w:t>
      </w:r>
      <w:r w:rsidR="00B75DF6" w:rsidRPr="002F610E">
        <w:t>acțiuni pozitive pentru capacitarea femeilor și/sau a persoanelor cu dizabilități;</w:t>
      </w:r>
    </w:p>
    <w:p w14:paraId="2227678D" w14:textId="71D8CE1E" w:rsidR="00B75DF6" w:rsidRPr="002F610E" w:rsidRDefault="003459D8" w:rsidP="003459D8">
      <w:pPr>
        <w:spacing w:before="0" w:after="0"/>
        <w:ind w:left="360" w:hanging="360"/>
      </w:pPr>
      <w:r>
        <w:t xml:space="preserve">- </w:t>
      </w:r>
      <w:r w:rsidR="00B75DF6" w:rsidRPr="002F610E">
        <w:t>combaterea tuturor formelor de discriminare.</w:t>
      </w:r>
    </w:p>
    <w:p w14:paraId="4A7FE927" w14:textId="7910CAF3" w:rsidR="00DB7928" w:rsidRPr="00EC5E10" w:rsidRDefault="00B75DF6" w:rsidP="00E3751C">
      <w:pPr>
        <w:ind w:left="0"/>
      </w:pPr>
      <w:r w:rsidRPr="002F610E">
        <w:t xml:space="preserve">Din această perspectivă, proiectele trebuie să descrie și să demonstreze modul </w:t>
      </w:r>
      <w:r w:rsidR="00DB7928">
        <w:t xml:space="preserve">concret </w:t>
      </w:r>
      <w:r w:rsidRPr="002F610E">
        <w:t xml:space="preserve">în care principiile </w:t>
      </w:r>
      <w:r w:rsidR="00DB7928" w:rsidRPr="00DB7928">
        <w:t>principiile egalității de gen, incluziunii și nediscriminării</w:t>
      </w:r>
      <w:r w:rsidR="00DB7928">
        <w:t xml:space="preserve"> </w:t>
      </w:r>
      <w:r w:rsidRPr="002F610E">
        <w:t>sunt promovate prin</w:t>
      </w:r>
      <w:r w:rsidR="00162FB0" w:rsidRPr="002F610E">
        <w:t xml:space="preserve"> </w:t>
      </w:r>
      <w:r w:rsidRPr="002F610E">
        <w:t>activitățile planificate</w:t>
      </w:r>
      <w:r w:rsidR="00DB7928">
        <w:t xml:space="preserve">. </w:t>
      </w:r>
      <w:r w:rsidR="00DB7928" w:rsidRPr="00EC5E10">
        <w:t>Solicitantul va</w:t>
      </w:r>
      <w:r w:rsidRPr="00EC5E10">
        <w:t xml:space="preserve"> detali</w:t>
      </w:r>
      <w:r w:rsidR="00DB7928" w:rsidRPr="00EC5E10">
        <w:t>a</w:t>
      </w:r>
      <w:r w:rsidRPr="00EC5E10">
        <w:t xml:space="preserve"> măsurile și instrumentele </w:t>
      </w:r>
      <w:r w:rsidR="00DB7928" w:rsidRPr="00EC5E10">
        <w:t xml:space="preserve">specifice </w:t>
      </w:r>
      <w:r w:rsidRPr="00EC5E10">
        <w:t xml:space="preserve">prin care </w:t>
      </w:r>
      <w:r w:rsidR="00DB7928" w:rsidRPr="00EC5E10">
        <w:t xml:space="preserve">se asigură </w:t>
      </w:r>
      <w:r w:rsidRPr="00EC5E10">
        <w:t xml:space="preserve">aplicarea </w:t>
      </w:r>
      <w:r w:rsidR="00DB7928" w:rsidRPr="00EC5E10">
        <w:t xml:space="preserve">acestor </w:t>
      </w:r>
      <w:r w:rsidRPr="00EC5E10">
        <w:t>principii</w:t>
      </w:r>
      <w:r w:rsidR="00DB7928" w:rsidRPr="00EC5E10">
        <w:t xml:space="preserve"> pe parcursul întregului ciclu de implementare.</w:t>
      </w:r>
    </w:p>
    <w:p w14:paraId="378DD398" w14:textId="3253047E" w:rsidR="00ED0910" w:rsidRPr="00EC5E10" w:rsidRDefault="00E13809" w:rsidP="00E3751C">
      <w:pPr>
        <w:ind w:left="0"/>
      </w:pPr>
      <w:r w:rsidRPr="00EC5E10">
        <w:t>Proiectul va include măsuri concrete pentru respect</w:t>
      </w:r>
      <w:r w:rsidR="00DB7928" w:rsidRPr="00EC5E10">
        <w:t xml:space="preserve">area </w:t>
      </w:r>
      <w:r w:rsidRPr="00EC5E10">
        <w:t>și promov</w:t>
      </w:r>
      <w:r w:rsidR="00DB7928" w:rsidRPr="00EC5E10">
        <w:t>area acestor principii</w:t>
      </w:r>
      <w:r w:rsidRPr="00EC5E10">
        <w:t>, în conformitate cu legislația națională (Legea nr. 202/2002</w:t>
      </w:r>
      <w:r w:rsidR="00EA50CF">
        <w:t xml:space="preserve">, </w:t>
      </w:r>
      <w:r w:rsidR="00EA50CF" w:rsidRPr="00EA50CF">
        <w:t>republicată, cu modificările și completările ulterioare</w:t>
      </w:r>
      <w:r w:rsidRPr="00EC5E10">
        <w:t>) și cu reglementările europene rele</w:t>
      </w:r>
      <w:r w:rsidR="006B130E" w:rsidRPr="00EC5E10">
        <w:t>vante (Directiva 2006/54/CE</w:t>
      </w:r>
      <w:r w:rsidR="00EA50CF">
        <w:t>,</w:t>
      </w:r>
      <w:r w:rsidR="00DB7928" w:rsidRPr="00EC5E10">
        <w:t xml:space="preserve"> </w:t>
      </w:r>
      <w:r w:rsidR="00EA50CF" w:rsidRPr="00EA50CF">
        <w:t>cu modificările ulterioare</w:t>
      </w:r>
      <w:r w:rsidRPr="00EC5E10">
        <w:t>).</w:t>
      </w:r>
    </w:p>
    <w:p w14:paraId="7BE35776" w14:textId="71749D24" w:rsidR="00162FB0" w:rsidRPr="002F610E" w:rsidRDefault="00B75DF6" w:rsidP="00E3751C">
      <w:pPr>
        <w:ind w:left="0"/>
      </w:pPr>
      <w:r w:rsidRPr="002F610E">
        <w:t xml:space="preserve">Intervențiile sprijinite prin fonduri vor </w:t>
      </w:r>
      <w:r w:rsidR="00E05E2A">
        <w:t>respecta</w:t>
      </w:r>
      <w:r w:rsidRPr="002F610E">
        <w:t xml:space="preserve"> principiile și domeniile prioritare promovate prin Strategia </w:t>
      </w:r>
      <w:r w:rsidR="00E05E2A">
        <w:t>N</w:t>
      </w:r>
      <w:r w:rsidRPr="002F610E">
        <w:t xml:space="preserve">ațională privind </w:t>
      </w:r>
      <w:r w:rsidR="00E05E2A">
        <w:t>D</w:t>
      </w:r>
      <w:r w:rsidRPr="002F610E">
        <w:t>repturile</w:t>
      </w:r>
      <w:r w:rsidR="00E05E2A">
        <w:t xml:space="preserve"> P</w:t>
      </w:r>
      <w:r w:rsidRPr="002F610E">
        <w:t xml:space="preserve">ersoanelor cu </w:t>
      </w:r>
      <w:r w:rsidR="00E05E2A">
        <w:t>D</w:t>
      </w:r>
      <w:r w:rsidRPr="002F610E">
        <w:t xml:space="preserve">izabilități 2022-2027, urmărindu-se ca rezultatele proiectelor finanțate </w:t>
      </w:r>
      <w:r w:rsidR="00E05E2A">
        <w:t>să asigure</w:t>
      </w:r>
      <w:r w:rsidRPr="002F610E">
        <w:t xml:space="preserve"> accesul persoanelor cu dizabilități în condiții de egalitate cu ceilalți cetățeni.</w:t>
      </w:r>
    </w:p>
    <w:p w14:paraId="0BD77738" w14:textId="59171C72" w:rsidR="00B75DF6" w:rsidRPr="002F610E" w:rsidRDefault="00B75DF6" w:rsidP="00E3751C">
      <w:pPr>
        <w:ind w:left="0"/>
      </w:pPr>
      <w:r w:rsidRPr="002F610E">
        <w:t>Solicitantul va descrie</w:t>
      </w:r>
      <w:r w:rsidR="00E05E2A">
        <w:t>,</w:t>
      </w:r>
      <w:r w:rsidRPr="002F610E">
        <w:t xml:space="preserve"> în secțiunea relevantă din cererea de finanțare</w:t>
      </w:r>
      <w:r w:rsidR="00E05E2A">
        <w:t>,</w:t>
      </w:r>
      <w:r w:rsidRPr="002F610E">
        <w:t xml:space="preserve"> modul în care sunt respectate obligațiile prevăzute de legislația specifică aplicabilă, precum și alte acțiuni suplimentare, dacă este cazul. În cadrul Declarației unice, solicitantul va </w:t>
      </w:r>
      <w:r w:rsidR="00E05E2A">
        <w:t xml:space="preserve">confirma </w:t>
      </w:r>
      <w:r w:rsidRPr="002F610E">
        <w:t>respecta</w:t>
      </w:r>
      <w:r w:rsidR="00E05E2A">
        <w:t>rea</w:t>
      </w:r>
      <w:r w:rsidRPr="002F610E">
        <w:t xml:space="preserve"> legislați</w:t>
      </w:r>
      <w:r w:rsidR="00E05E2A">
        <w:t>ei</w:t>
      </w:r>
      <w:r w:rsidRPr="002F610E">
        <w:t xml:space="preserve"> comunitar</w:t>
      </w:r>
      <w:r w:rsidR="00E05E2A">
        <w:t>e</w:t>
      </w:r>
      <w:r w:rsidRPr="002F610E">
        <w:t xml:space="preserve"> și național</w:t>
      </w:r>
      <w:r w:rsidR="00E05E2A">
        <w:t>e</w:t>
      </w:r>
      <w:r w:rsidRPr="002F610E">
        <w:t xml:space="preserve"> în domeniul egalității de șanse, </w:t>
      </w:r>
      <w:r w:rsidR="00E05E2A">
        <w:t xml:space="preserve">egalității </w:t>
      </w:r>
      <w:r w:rsidRPr="002F610E">
        <w:t>de gen, nediscriminării și accesibilității pentru persoanele cu dizabilități.</w:t>
      </w:r>
    </w:p>
    <w:p w14:paraId="46700E4A" w14:textId="03B79C71" w:rsidR="00CB2E43" w:rsidRDefault="00E05E2A" w:rsidP="00E3751C">
      <w:pPr>
        <w:ind w:left="0"/>
      </w:pPr>
      <w:r>
        <w:t>De asemenea, s</w:t>
      </w:r>
      <w:r w:rsidR="003E0862" w:rsidRPr="002F610E">
        <w:t xml:space="preserve">olicitantul va detalia </w:t>
      </w:r>
      <w:r w:rsidRPr="00D4292C">
        <w:rPr>
          <w:b/>
        </w:rPr>
        <w:t xml:space="preserve">măsurile de </w:t>
      </w:r>
      <w:r w:rsidR="003E0862" w:rsidRPr="00D4292C">
        <w:rPr>
          <w:b/>
        </w:rPr>
        <w:t>accesibilizare</w:t>
      </w:r>
      <w:r w:rsidRPr="00D4292C">
        <w:rPr>
          <w:b/>
        </w:rPr>
        <w:t xml:space="preserve"> </w:t>
      </w:r>
      <w:r w:rsidR="003E0862" w:rsidRPr="00D4292C">
        <w:rPr>
          <w:b/>
        </w:rPr>
        <w:t>a spaţiului/infrastructurii</w:t>
      </w:r>
      <w:r w:rsidR="003E0862" w:rsidRPr="002F610E">
        <w:t xml:space="preserve"> </w:t>
      </w:r>
      <w:r>
        <w:t>vizate de</w:t>
      </w:r>
      <w:r w:rsidR="003E0862" w:rsidRPr="002F610E">
        <w:t xml:space="preserve"> proiect</w:t>
      </w:r>
      <w:r>
        <w:t>, precum</w:t>
      </w:r>
      <w:r w:rsidR="003E0862" w:rsidRPr="002F610E">
        <w:t xml:space="preserve"> și facilitarea accesului persoanelor cu</w:t>
      </w:r>
      <w:r w:rsidR="00EC5E10">
        <w:t xml:space="preserve"> </w:t>
      </w:r>
      <w:r w:rsidR="003E0862" w:rsidRPr="002F610E">
        <w:t xml:space="preserve">mobilitate redusă, </w:t>
      </w:r>
      <w:r w:rsidR="00CB2E43" w:rsidRPr="00CB2E43">
        <w:t>în conformitate cu prevederile legale naționale și europene în vigoare.</w:t>
      </w:r>
    </w:p>
    <w:p w14:paraId="212FD99A" w14:textId="0A354714" w:rsidR="00CB2E43" w:rsidRDefault="003E0862" w:rsidP="00E3751C">
      <w:pPr>
        <w:ind w:left="0"/>
      </w:pPr>
      <w:r w:rsidRPr="002F610E">
        <w:t>Intervențiile vor ține cont de principiile Strategi</w:t>
      </w:r>
      <w:r w:rsidR="00CB2E43">
        <w:t>ei</w:t>
      </w:r>
      <w:r w:rsidRPr="002F610E">
        <w:t xml:space="preserve"> </w:t>
      </w:r>
      <w:r w:rsidR="00CB2E43">
        <w:t>N</w:t>
      </w:r>
      <w:r w:rsidRPr="002F610E">
        <w:t xml:space="preserve">ațională privind </w:t>
      </w:r>
      <w:r w:rsidR="00CB2E43">
        <w:t>D</w:t>
      </w:r>
      <w:r w:rsidRPr="002F610E">
        <w:t xml:space="preserve">repturile </w:t>
      </w:r>
      <w:r w:rsidR="00CB2E43">
        <w:t>P</w:t>
      </w:r>
      <w:r w:rsidRPr="002F610E">
        <w:t xml:space="preserve">ersoanelor cu </w:t>
      </w:r>
      <w:r w:rsidR="00CB2E43">
        <w:t>D</w:t>
      </w:r>
      <w:r w:rsidRPr="002F610E">
        <w:t xml:space="preserve">izabilități 2021-2027, </w:t>
      </w:r>
      <w:r w:rsidR="00CB2E43">
        <w:t>de prevederile</w:t>
      </w:r>
      <w:r w:rsidRPr="002F610E">
        <w:t xml:space="preserve"> Convenției ONU privind drepturile persoanelor cu dizabilităţi (C</w:t>
      </w:r>
      <w:r w:rsidR="00CB2E43">
        <w:t>R</w:t>
      </w:r>
      <w:r w:rsidRPr="002F610E">
        <w:t xml:space="preserve">PD), inclusiv </w:t>
      </w:r>
      <w:r w:rsidR="00CB2E43">
        <w:t xml:space="preserve">de </w:t>
      </w:r>
      <w:r w:rsidRPr="002F610E">
        <w:t>Comentariil</w:t>
      </w:r>
      <w:r w:rsidR="00CB2E43">
        <w:t>e</w:t>
      </w:r>
      <w:r w:rsidRPr="002F610E">
        <w:t xml:space="preserve"> Generale ale </w:t>
      </w:r>
      <w:r w:rsidR="00CB2E43" w:rsidRPr="00CB2E43">
        <w:t>Comitetului</w:t>
      </w:r>
      <w:r w:rsidR="00CB2E43">
        <w:t xml:space="preserve"> </w:t>
      </w:r>
      <w:r w:rsidRPr="002F610E">
        <w:t>CRPD</w:t>
      </w:r>
      <w:r w:rsidR="00CB2E43">
        <w:t xml:space="preserve">. </w:t>
      </w:r>
    </w:p>
    <w:p w14:paraId="42B22B75" w14:textId="1CE8DBB9" w:rsidR="00CB2E43" w:rsidRDefault="00CB2E43" w:rsidP="00E3751C">
      <w:pPr>
        <w:ind w:left="0"/>
      </w:pPr>
      <w:r w:rsidRPr="00CB2E43">
        <w:t>Solicitantul va descrie, totodată, modalitatea prin care se asigură respectarea Cartei Drepturilor Fundamentale a Uniunii Europene.</w:t>
      </w:r>
    </w:p>
    <w:p w14:paraId="48CB64F7" w14:textId="7CF0D78A" w:rsidR="003E0862" w:rsidRPr="002F610E" w:rsidRDefault="003E0862" w:rsidP="001E0F04">
      <w:pPr>
        <w:ind w:left="0"/>
      </w:pPr>
      <w:r w:rsidRPr="002F610E">
        <w:t>Pentru promova</w:t>
      </w:r>
      <w:r w:rsidR="00CB2E43">
        <w:t>rea</w:t>
      </w:r>
      <w:r w:rsidRPr="002F610E">
        <w:t xml:space="preserve"> egalitat</w:t>
      </w:r>
      <w:r w:rsidR="00CB2E43">
        <w:t>ății</w:t>
      </w:r>
      <w:r w:rsidRPr="002F610E">
        <w:t xml:space="preserve"> de şanse şi tratament se va acorda </w:t>
      </w:r>
      <w:r w:rsidR="00CB2E43">
        <w:t xml:space="preserve">o </w:t>
      </w:r>
      <w:r w:rsidRPr="002F610E">
        <w:t>atenţie</w:t>
      </w:r>
      <w:r w:rsidR="00CB2E43">
        <w:t xml:space="preserve"> deosebită</w:t>
      </w:r>
      <w:r w:rsidRPr="002F610E">
        <w:t xml:space="preserve"> accesibilităţii </w:t>
      </w:r>
      <w:r w:rsidR="00CB2E43">
        <w:t>tuturor</w:t>
      </w:r>
      <w:r w:rsidRPr="002F610E">
        <w:t xml:space="preserve"> cetăţeni</w:t>
      </w:r>
      <w:r w:rsidR="00CB2E43">
        <w:t>lor</w:t>
      </w:r>
      <w:r w:rsidRPr="002F610E">
        <w:t xml:space="preserve"> la serviciile, spaţiile şi infrastructura deschise publicului. </w:t>
      </w:r>
      <w:r w:rsidR="00CB2E43" w:rsidRPr="00CB2E43">
        <w:t>Asigurarea accesului la mediul fizic existent se va realiza prin adaptări rezonabile, menite să răspundă nevoilor specifice ale persoanelor cu dizabilități.</w:t>
      </w:r>
    </w:p>
    <w:p w14:paraId="00000174" w14:textId="4FFD3D4F" w:rsidR="00590E78" w:rsidRPr="001E0F04" w:rsidRDefault="00A06AD6" w:rsidP="005E5F65">
      <w:pPr>
        <w:pStyle w:val="Heading2"/>
        <w:numPr>
          <w:ilvl w:val="0"/>
          <w:numId w:val="0"/>
        </w:numPr>
        <w:spacing w:before="120" w:after="120"/>
        <w:ind w:left="1320" w:hanging="1320"/>
        <w:rPr>
          <w:rFonts w:ascii="Calibri" w:hAnsi="Calibri" w:cs="Calibri"/>
          <w:b/>
          <w:color w:val="1C6194" w:themeColor="accent6" w:themeShade="BF"/>
          <w:sz w:val="24"/>
          <w:szCs w:val="24"/>
        </w:rPr>
      </w:pPr>
      <w:bookmarkStart w:id="44" w:name="_Toc236810322"/>
      <w:r>
        <w:rPr>
          <w:rFonts w:ascii="Calibri" w:hAnsi="Calibri" w:cs="Calibri"/>
          <w:b/>
          <w:color w:val="1C6194" w:themeColor="accent6" w:themeShade="BF"/>
          <w:sz w:val="24"/>
          <w:szCs w:val="24"/>
        </w:rPr>
        <w:lastRenderedPageBreak/>
        <w:t xml:space="preserve">3.20 </w:t>
      </w:r>
      <w:r w:rsidR="00B1102C" w:rsidRPr="001E0F04">
        <w:rPr>
          <w:rFonts w:ascii="Calibri" w:hAnsi="Calibri" w:cs="Calibri"/>
          <w:b/>
          <w:color w:val="1C6194" w:themeColor="accent6" w:themeShade="BF"/>
          <w:sz w:val="24"/>
          <w:szCs w:val="24"/>
        </w:rPr>
        <w:t>Teme secundare</w:t>
      </w:r>
      <w:r w:rsidR="00CF44AF" w:rsidRPr="001E0F04">
        <w:rPr>
          <w:rFonts w:ascii="Calibri" w:hAnsi="Calibri" w:cs="Calibri"/>
          <w:b/>
          <w:color w:val="1C6194" w:themeColor="accent6" w:themeShade="BF"/>
          <w:sz w:val="24"/>
          <w:szCs w:val="24"/>
        </w:rPr>
        <w:t xml:space="preserve"> </w:t>
      </w:r>
      <w:r w:rsidR="00B533ED" w:rsidRPr="001E0F04">
        <w:rPr>
          <w:rFonts w:ascii="Calibri" w:hAnsi="Calibri" w:cs="Calibri"/>
          <w:b/>
          <w:color w:val="1C6194" w:themeColor="accent6" w:themeShade="BF"/>
          <w:sz w:val="24"/>
          <w:szCs w:val="24"/>
        </w:rPr>
        <w:t>(NA)</w:t>
      </w:r>
      <w:bookmarkEnd w:id="44"/>
    </w:p>
    <w:p w14:paraId="00000176" w14:textId="2C2B0564" w:rsidR="00590E78" w:rsidRPr="001E0F04" w:rsidRDefault="00A06AD6" w:rsidP="005E5F65">
      <w:pPr>
        <w:pStyle w:val="Heading2"/>
        <w:numPr>
          <w:ilvl w:val="0"/>
          <w:numId w:val="0"/>
        </w:numPr>
        <w:spacing w:before="120" w:after="120"/>
        <w:ind w:left="1320" w:hanging="1320"/>
        <w:rPr>
          <w:rFonts w:ascii="Calibri" w:hAnsi="Calibri" w:cs="Calibri"/>
          <w:b/>
          <w:color w:val="1C6194" w:themeColor="accent6" w:themeShade="BF"/>
          <w:sz w:val="24"/>
          <w:szCs w:val="24"/>
        </w:rPr>
      </w:pPr>
      <w:bookmarkStart w:id="45" w:name="_Toc236810323"/>
      <w:r>
        <w:rPr>
          <w:rFonts w:ascii="Calibri" w:hAnsi="Calibri" w:cs="Calibri"/>
          <w:b/>
          <w:color w:val="1C6194" w:themeColor="accent6" w:themeShade="BF"/>
          <w:sz w:val="24"/>
          <w:szCs w:val="24"/>
        </w:rPr>
        <w:t xml:space="preserve">3.21 </w:t>
      </w:r>
      <w:r w:rsidR="00B1102C" w:rsidRPr="001E0F04">
        <w:rPr>
          <w:rFonts w:ascii="Calibri" w:hAnsi="Calibri" w:cs="Calibri"/>
          <w:b/>
          <w:color w:val="1C6194" w:themeColor="accent6" w:themeShade="BF"/>
          <w:sz w:val="24"/>
          <w:szCs w:val="24"/>
        </w:rPr>
        <w:t>Informarea și vizibilitatea sprijinului din fonduri</w:t>
      </w:r>
      <w:bookmarkEnd w:id="45"/>
    </w:p>
    <w:p w14:paraId="12539D63" w14:textId="6FA0BB0B" w:rsidR="00E04F09" w:rsidRPr="00E04F09" w:rsidRDefault="00E04F09" w:rsidP="00E04F09">
      <w:pPr>
        <w:ind w:left="0"/>
      </w:pPr>
      <w:r w:rsidRPr="00E04F09">
        <w:t>Solicitantul are obligația să includă în cererea de finanțare măsuri concrete care să asigure o vizibilitate corespunzătoare și o promovare adecvată a obiectivelor, activităților și rezultatelor proiectului. Aceste măsuri vor fi  în conformitate cu prevederile modelului de contract anexat, cu instrucțiunile cuprinse în Ghidul de identitate vizuală aplicabil, precum și cu dispozițiile Regulamentul (UE) 2021/1060, cu modificările și completările ulterioare.</w:t>
      </w:r>
    </w:p>
    <w:p w14:paraId="2CC9A493" w14:textId="77777777" w:rsidR="00E04F09" w:rsidRPr="00E04F09" w:rsidRDefault="00E04F09" w:rsidP="00E04F09">
      <w:pPr>
        <w:ind w:left="0"/>
      </w:pPr>
      <w:r w:rsidRPr="00E04F09">
        <w:t>Scopul acestor acțiuni este de a asigura transparența utilizării fondurilor, informarea publicului și promovarea contribuției Uniunii Europene la realizarea proiectului.</w:t>
      </w:r>
    </w:p>
    <w:p w14:paraId="4EBB6B6D" w14:textId="77777777" w:rsidR="00E04F09" w:rsidRPr="00E04F09" w:rsidRDefault="00E04F09" w:rsidP="00E04F09">
      <w:pPr>
        <w:ind w:left="0"/>
      </w:pPr>
      <w:r w:rsidRPr="00E04F09">
        <w:t xml:space="preserve">Pentru respectarea unitară a regulilor privind vizibilitatea și asigurarea unei identități vizuale armonioase, beneficiarii au obligația să aplice cel puțin măsurile minime obligatorii prevăzute în </w:t>
      </w:r>
      <w:r w:rsidRPr="00113B4F">
        <w:t>“</w:t>
      </w:r>
      <w:r w:rsidRPr="00E04F09">
        <w:t>Ghidului de identitate vizuală. Vizibilitate, transparență și comunicare în perioada de programare 2021-2027</w:t>
      </w:r>
      <w:r w:rsidRPr="00113B4F">
        <w:rPr>
          <w:lang w:val="it-IT"/>
        </w:rPr>
        <w:t>”</w:t>
      </w:r>
      <w:r w:rsidRPr="00E04F09">
        <w:t xml:space="preserve">, disponibil pe website-ul MIPE la adresa: </w:t>
      </w:r>
      <w:r>
        <w:fldChar w:fldCharType="begin"/>
      </w:r>
      <w:r>
        <w:instrText>HYPERLINK "https://mfe.gov.ro/comunicare/strategie-de-comunicare/"</w:instrText>
      </w:r>
      <w:r>
        <w:fldChar w:fldCharType="separate"/>
      </w:r>
      <w:r w:rsidRPr="00E04F09">
        <w:rPr>
          <w:rStyle w:val="Hyperlink"/>
        </w:rPr>
        <w:t>https://mfe.gov.ro/comunicare/strategie-de-comunicare/</w:t>
      </w:r>
      <w:r>
        <w:fldChar w:fldCharType="end"/>
      </w:r>
    </w:p>
    <w:p w14:paraId="07150E24" w14:textId="35E01850" w:rsidR="00E04F09" w:rsidRPr="00E04F09" w:rsidRDefault="00E04F09" w:rsidP="00E04F09">
      <w:pPr>
        <w:ind w:left="0"/>
      </w:pPr>
      <w:r w:rsidRPr="00E04F09">
        <w:t xml:space="preserve">Aceste măsuri vor fi corelate cu prevederile Instrucțiunii </w:t>
      </w:r>
      <w:r w:rsidRPr="007517B5">
        <w:t>AM PDDTJ nr. 1/08.04.2026</w:t>
      </w:r>
      <w:r w:rsidRPr="00E04F09">
        <w:t xml:space="preserve"> privind identitatea vizuală și clarificarea unor măsuri de comunicare,</w:t>
      </w:r>
      <w:r w:rsidRPr="00E04F09" w:rsidDel="00823CD2">
        <w:t xml:space="preserve"> </w:t>
      </w:r>
      <w:r w:rsidRPr="00E04F09">
        <w:t>vizibilitate, transparență a proiectelor finanțate în cadrul PDDTJ 2021-2027, disponibilă pe website-ul MIPE, pagina dedicată PDDTJ, la adresa: https://mfe.gov.ro/ptj/monitorizare-si-implementare-proiecte/.</w:t>
      </w:r>
    </w:p>
    <w:p w14:paraId="4DCC30E0" w14:textId="77777777" w:rsidR="00E04F09" w:rsidRPr="00E04F09" w:rsidRDefault="00E04F09" w:rsidP="00E04F09">
      <w:pPr>
        <w:ind w:left="0"/>
      </w:pPr>
      <w:r w:rsidRPr="00E04F09">
        <w:t>Activitățile de comunicare vor fi adaptate din punct de vedere al valorii, frecvenței și complexității, în funcție de specificitatea proiectului gestionat de beneficiar.</w:t>
      </w:r>
    </w:p>
    <w:p w14:paraId="2D7BEB40" w14:textId="77777777" w:rsidR="00E04F09" w:rsidRPr="00E04F09" w:rsidRDefault="00E04F09" w:rsidP="00E04F09">
      <w:pPr>
        <w:ind w:left="0"/>
      </w:pPr>
      <w:r w:rsidRPr="00E04F09">
        <w:t>Pe parcursul implementării proiectului, beneficiarul are obligația de a păstra dovezi, inclusiv materiale vizuale, care atestă îndeplinirea obligațiilor referitoare la activitățile de vizibilitate, transparență și comunicare, în conformitate cu prevederile Ghidului de Identitate Vizuală (GIV) 2021-2027.</w:t>
      </w:r>
    </w:p>
    <w:p w14:paraId="05FCC2FB" w14:textId="711173ED" w:rsidR="00E04F09" w:rsidRPr="00E04F09" w:rsidRDefault="00E04F09" w:rsidP="00E04F09">
      <w:pPr>
        <w:ind w:left="0"/>
      </w:pPr>
      <w:r w:rsidRPr="00E04F09">
        <w:t>Materialele de comunicare și vizibilitate elaborate în cadrul proiectului vor fi puse la dispoziția instituțiilor, organelor, oficiilor sau agențiilor Uniunii Europene, la cererea acestora. În conformitate cu art. 49</w:t>
      </w:r>
      <w:r w:rsidR="00897088">
        <w:t xml:space="preserve"> </w:t>
      </w:r>
      <w:r w:rsidRPr="00E04F09">
        <w:t>alin. (6) din Regulamentul (UE) 2021/1060</w:t>
      </w:r>
      <w:r w:rsidR="00897088">
        <w:t xml:space="preserve">, </w:t>
      </w:r>
      <w:r w:rsidR="00897088" w:rsidRPr="00897088">
        <w:t>cu modificările și completările ulterioare</w:t>
      </w:r>
      <w:r w:rsidRPr="00E04F09">
        <w:t>. Uniunea beneficiază de o licență fără redevențe, neexclusivă și irevocabilă pentru utilizarea acestor materiale, precum și a oricăror drepturi preexistente aferente acestora.</w:t>
      </w:r>
    </w:p>
    <w:p w14:paraId="4CD0CAA9" w14:textId="77777777" w:rsidR="00E04F09" w:rsidRPr="00E04F09" w:rsidRDefault="00E04F09" w:rsidP="00E04F09">
      <w:pPr>
        <w:ind w:left="0"/>
      </w:pPr>
      <w:r w:rsidRPr="00E04F09">
        <w:t>În cazul în care beneficiarul nu își respectă obligațiile privind asigurarea vizibilității sprijinului acordat din fonduri europene, iar măsurile de remediere nu sunt adoptate, autoritatea de management are dreptul de a aplica sancțiuni, cu respectarea principiului proporționalității.</w:t>
      </w:r>
    </w:p>
    <w:p w14:paraId="00FB8712" w14:textId="45993426" w:rsidR="00E04F09" w:rsidRPr="00E04F09" w:rsidRDefault="00E04F09" w:rsidP="00E04F09">
      <w:pPr>
        <w:ind w:left="0"/>
      </w:pPr>
      <w:r w:rsidRPr="00E04F09">
        <w:t>Astfel,  în conformitate cu art. 50 alin. (3) din Regulamentul (UE) 2021/1060,</w:t>
      </w:r>
      <w:r w:rsidR="00897088">
        <w:t xml:space="preserve"> cu modificările și completările ulterioare,</w:t>
      </w:r>
      <w:r w:rsidRPr="00E04F09">
        <w:t xml:space="preserve"> se poate dispune anularea unei sume de până la 3 % din sprijinul acordat, în funcție de valoarea totală a proiectului și de gravitatea neregulii constatate.</w:t>
      </w:r>
    </w:p>
    <w:p w14:paraId="5CE8CF39" w14:textId="77777777" w:rsidR="00E04F09" w:rsidRPr="00B75DF6" w:rsidRDefault="00E04F09" w:rsidP="000D3BD0">
      <w:pPr>
        <w:ind w:left="0"/>
      </w:pPr>
    </w:p>
    <w:p w14:paraId="0000017A" w14:textId="6EF941DF" w:rsidR="00590E78" w:rsidRPr="000D3BD0" w:rsidRDefault="00B1102C" w:rsidP="005E5F65">
      <w:pPr>
        <w:pStyle w:val="Heading1"/>
        <w:numPr>
          <w:ilvl w:val="0"/>
          <w:numId w:val="29"/>
        </w:numPr>
        <w:spacing w:before="120" w:after="120"/>
        <w:ind w:hanging="502"/>
        <w:rPr>
          <w:rFonts w:ascii="Calibri" w:hAnsi="Calibri" w:cs="Calibri"/>
          <w:b/>
          <w:color w:val="1C6194" w:themeColor="accent6" w:themeShade="BF"/>
          <w:sz w:val="28"/>
          <w:szCs w:val="28"/>
        </w:rPr>
      </w:pPr>
      <w:bookmarkStart w:id="46" w:name="_Toc206679097"/>
      <w:bookmarkStart w:id="47" w:name="_Toc236810324"/>
      <w:r w:rsidRPr="000D3BD0">
        <w:rPr>
          <w:rFonts w:ascii="Calibri" w:hAnsi="Calibri" w:cs="Calibri"/>
          <w:b/>
          <w:color w:val="1C6194" w:themeColor="accent6" w:themeShade="BF"/>
          <w:sz w:val="28"/>
          <w:szCs w:val="28"/>
        </w:rPr>
        <w:t>INFORMAȚII ADMINISTRATIVE DESPRE APELUL DE PROIECTE</w:t>
      </w:r>
      <w:bookmarkEnd w:id="46"/>
      <w:bookmarkEnd w:id="47"/>
    </w:p>
    <w:p w14:paraId="0000017B" w14:textId="07B777DF" w:rsidR="00590E78" w:rsidRPr="000D3BD0" w:rsidRDefault="00B1102C" w:rsidP="00C11E9B">
      <w:pPr>
        <w:pStyle w:val="Heading2"/>
        <w:numPr>
          <w:ilvl w:val="1"/>
          <w:numId w:val="29"/>
        </w:numPr>
        <w:spacing w:before="120" w:after="120"/>
        <w:rPr>
          <w:rFonts w:ascii="Calibri" w:hAnsi="Calibri" w:cs="Calibri"/>
          <w:b/>
          <w:color w:val="1C6194" w:themeColor="accent6" w:themeShade="BF"/>
          <w:sz w:val="24"/>
          <w:szCs w:val="24"/>
        </w:rPr>
      </w:pPr>
      <w:bookmarkStart w:id="48" w:name="_Toc236810325"/>
      <w:r w:rsidRPr="000D3BD0">
        <w:rPr>
          <w:rFonts w:ascii="Calibri" w:hAnsi="Calibri" w:cs="Calibri"/>
          <w:b/>
          <w:color w:val="1C6194" w:themeColor="accent6" w:themeShade="BF"/>
          <w:sz w:val="24"/>
          <w:szCs w:val="24"/>
        </w:rPr>
        <w:t>Data deschiderii apelului de proiecte</w:t>
      </w:r>
      <w:bookmarkEnd w:id="48"/>
    </w:p>
    <w:p w14:paraId="0000017C" w14:textId="098A1299" w:rsidR="00590E78" w:rsidRPr="00EC5E10" w:rsidRDefault="00B1102C" w:rsidP="000D3BD0">
      <w:pPr>
        <w:ind w:left="0"/>
      </w:pPr>
      <w:r w:rsidRPr="00EC5E10">
        <w:t>Dat</w:t>
      </w:r>
      <w:r w:rsidR="0090380E" w:rsidRPr="00EC5E10">
        <w:t xml:space="preserve">a </w:t>
      </w:r>
      <w:r w:rsidRPr="00EC5E10">
        <w:t xml:space="preserve">deschiderii </w:t>
      </w:r>
      <w:r w:rsidR="0090380E" w:rsidRPr="00EC5E10">
        <w:t>apelurilor de proiecte</w:t>
      </w:r>
      <w:r w:rsidRPr="00EC5E10">
        <w:t xml:space="preserve"> reprezintă data publicării prezentului </w:t>
      </w:r>
      <w:r w:rsidR="0090380E" w:rsidRPr="00EC5E10">
        <w:t>ghid</w:t>
      </w:r>
      <w:r w:rsidRPr="00EC5E10">
        <w:t xml:space="preserve"> pe site-ul</w:t>
      </w:r>
      <w:r w:rsidR="00EA6961" w:rsidRPr="00EC5E10">
        <w:t xml:space="preserve">: </w:t>
      </w:r>
      <w:hyperlink r:id="rId9">
        <w:r w:rsidRPr="00EC5E10">
          <w:rPr>
            <w:u w:val="single"/>
          </w:rPr>
          <w:t>https://mfe.gov.ro/</w:t>
        </w:r>
        <w:r w:rsidR="006B30B1" w:rsidRPr="00EC5E10">
          <w:rPr>
            <w:u w:val="single"/>
          </w:rPr>
          <w:t>PDDTJ</w:t>
        </w:r>
        <w:r w:rsidRPr="00EC5E10">
          <w:rPr>
            <w:u w:val="single"/>
          </w:rPr>
          <w:t>-21-27/</w:t>
        </w:r>
      </w:hyperlink>
    </w:p>
    <w:p w14:paraId="0000017D" w14:textId="38BD9FEF" w:rsidR="00590E78" w:rsidRPr="00D4292C" w:rsidRDefault="00B1102C" w:rsidP="00C11E9B">
      <w:pPr>
        <w:pStyle w:val="Heading2"/>
        <w:numPr>
          <w:ilvl w:val="1"/>
          <w:numId w:val="29"/>
        </w:numPr>
        <w:spacing w:before="120" w:after="120"/>
        <w:rPr>
          <w:rFonts w:ascii="Calibri" w:hAnsi="Calibri" w:cs="Calibri"/>
          <w:b/>
          <w:color w:val="1C6194" w:themeColor="accent6" w:themeShade="BF"/>
          <w:sz w:val="24"/>
          <w:szCs w:val="24"/>
        </w:rPr>
      </w:pPr>
      <w:bookmarkStart w:id="49" w:name="_Toc236810326"/>
      <w:r w:rsidRPr="00D4292C">
        <w:rPr>
          <w:rFonts w:ascii="Calibri" w:hAnsi="Calibri" w:cs="Calibri"/>
          <w:b/>
          <w:color w:val="1C6194" w:themeColor="accent6" w:themeShade="BF"/>
          <w:sz w:val="24"/>
          <w:szCs w:val="24"/>
        </w:rPr>
        <w:t>Perioada de pregătire a proiectelor</w:t>
      </w:r>
      <w:bookmarkEnd w:id="49"/>
    </w:p>
    <w:p w14:paraId="0000017E" w14:textId="1F862833" w:rsidR="00590E78" w:rsidRPr="00885F57" w:rsidRDefault="00B1102C" w:rsidP="000D3BD0">
      <w:pPr>
        <w:ind w:left="0"/>
      </w:pPr>
      <w:r w:rsidRPr="00E7587F">
        <w:t xml:space="preserve">Perioada de pregătire </w:t>
      </w:r>
      <w:r w:rsidR="00435A3D">
        <w:t>este intervalul cuprins între</w:t>
      </w:r>
      <w:r w:rsidRPr="00E7587F">
        <w:t xml:space="preserve"> data deschiderii apelului de proiecte </w:t>
      </w:r>
      <w:r w:rsidR="00435A3D">
        <w:t>și</w:t>
      </w:r>
      <w:r w:rsidRPr="00E7587F">
        <w:t xml:space="preserve"> data de începere a depunerii proiectelor</w:t>
      </w:r>
      <w:r w:rsidR="0090380E" w:rsidRPr="00E7587F">
        <w:t xml:space="preserve"> prin sistemul electronic </w:t>
      </w:r>
      <w:r w:rsidR="00EB7008">
        <w:t>MYSMIS 2021/SMIS2021+</w:t>
      </w:r>
      <w:r w:rsidR="0090380E" w:rsidRPr="00E7587F">
        <w:t>.</w:t>
      </w:r>
      <w:r w:rsidR="00435A3D">
        <w:t xml:space="preserve"> </w:t>
      </w:r>
      <w:r w:rsidR="00435A3D" w:rsidRPr="00885F57">
        <w:t xml:space="preserve">Această etapă permite solicitanților </w:t>
      </w:r>
      <w:r w:rsidR="00435A3D" w:rsidRPr="00885F57">
        <w:lastRenderedPageBreak/>
        <w:t>să analizeze condițiile de eligibilitate, să elaboreze documentația necesară și să pregătească în mod corespunzător cererea de finanțare.</w:t>
      </w:r>
    </w:p>
    <w:p w14:paraId="0000017F" w14:textId="438A09CC" w:rsidR="00590E78" w:rsidRPr="00E7587F" w:rsidRDefault="00336655" w:rsidP="000D3BD0">
      <w:pPr>
        <w:ind w:left="0"/>
      </w:pPr>
      <w:r>
        <w:t>Î</w:t>
      </w:r>
      <w:r w:rsidR="005F37D2">
        <w:t xml:space="preserve">n cadrul apelurilor deschise </w:t>
      </w:r>
      <w:r>
        <w:t>î</w:t>
      </w:r>
      <w:r w:rsidR="005F37D2">
        <w:t xml:space="preserve">n baza prezentului ghid, </w:t>
      </w:r>
      <w:r w:rsidR="00B1102C" w:rsidRPr="00E7587F">
        <w:t xml:space="preserve">pregătirea proiectelor în vederea depunerii cererii de finanțare </w:t>
      </w:r>
      <w:r w:rsidR="005F37D2">
        <w:t>se suprapune cu perioada de depunere a proiectelor astfel cum este descris</w:t>
      </w:r>
      <w:r>
        <w:t>ă</w:t>
      </w:r>
      <w:r w:rsidR="005F37D2">
        <w:t xml:space="preserve"> la sec</w:t>
      </w:r>
      <w:r>
        <w:t>ț</w:t>
      </w:r>
      <w:r w:rsidR="005F37D2">
        <w:t>iune</w:t>
      </w:r>
      <w:r>
        <w:t>a</w:t>
      </w:r>
      <w:r w:rsidR="005F37D2">
        <w:t xml:space="preserve"> 4.3 din prezentul ghid </w:t>
      </w:r>
      <w:r>
        <w:t>ș</w:t>
      </w:r>
      <w:r w:rsidR="005F37D2">
        <w:t>i</w:t>
      </w:r>
      <w:r w:rsidR="00B1102C" w:rsidRPr="00E7587F">
        <w:t xml:space="preserve"> </w:t>
      </w:r>
      <w:r>
        <w:t>î</w:t>
      </w:r>
      <w:r w:rsidR="005F37D2">
        <w:t>ncepe la</w:t>
      </w:r>
      <w:r w:rsidR="0090380E" w:rsidRPr="00E7587F">
        <w:t xml:space="preserve"> data publicării </w:t>
      </w:r>
      <w:r w:rsidR="00285F4A">
        <w:t xml:space="preserve">formei finale a </w:t>
      </w:r>
      <w:r w:rsidR="00A020B9">
        <w:t>G</w:t>
      </w:r>
      <w:r w:rsidR="0090380E" w:rsidRPr="00E7587F">
        <w:t xml:space="preserve">hidului </w:t>
      </w:r>
      <w:r w:rsidR="00A020B9">
        <w:t>S</w:t>
      </w:r>
      <w:r w:rsidR="0090380E" w:rsidRPr="00E7587F">
        <w:t>olicitantului.</w:t>
      </w:r>
    </w:p>
    <w:p w14:paraId="00000180" w14:textId="451CB4AA" w:rsidR="00590E78" w:rsidRPr="000D3BD0" w:rsidRDefault="00B1102C" w:rsidP="00C11E9B">
      <w:pPr>
        <w:pStyle w:val="Heading2"/>
        <w:numPr>
          <w:ilvl w:val="1"/>
          <w:numId w:val="29"/>
        </w:numPr>
        <w:spacing w:before="120" w:after="120"/>
        <w:rPr>
          <w:rFonts w:ascii="Calibri" w:hAnsi="Calibri" w:cs="Calibri"/>
          <w:b/>
          <w:color w:val="1C6194" w:themeColor="accent6" w:themeShade="BF"/>
          <w:sz w:val="24"/>
          <w:szCs w:val="24"/>
        </w:rPr>
      </w:pPr>
      <w:bookmarkStart w:id="50" w:name="_Toc236810327"/>
      <w:r w:rsidRPr="000D3BD0">
        <w:rPr>
          <w:rFonts w:ascii="Calibri" w:hAnsi="Calibri" w:cs="Calibri"/>
          <w:b/>
          <w:color w:val="1C6194" w:themeColor="accent6" w:themeShade="BF"/>
          <w:sz w:val="24"/>
          <w:szCs w:val="24"/>
        </w:rPr>
        <w:t>Perioada de depunere a proiectelor</w:t>
      </w:r>
      <w:bookmarkEnd w:id="50"/>
      <w:r w:rsidRPr="000D3BD0">
        <w:rPr>
          <w:rFonts w:ascii="Calibri" w:hAnsi="Calibri" w:cs="Calibri"/>
          <w:b/>
          <w:color w:val="1C6194" w:themeColor="accent6" w:themeShade="BF"/>
          <w:sz w:val="24"/>
          <w:szCs w:val="24"/>
        </w:rPr>
        <w:t xml:space="preserve"> </w:t>
      </w:r>
      <w:r w:rsidRPr="000D3BD0">
        <w:rPr>
          <w:rFonts w:ascii="Calibri" w:hAnsi="Calibri" w:cs="Calibri"/>
          <w:b/>
          <w:color w:val="1C6194" w:themeColor="accent6" w:themeShade="BF"/>
          <w:sz w:val="24"/>
          <w:szCs w:val="24"/>
        </w:rPr>
        <w:tab/>
      </w:r>
    </w:p>
    <w:p w14:paraId="00000181" w14:textId="77777777" w:rsidR="00590E78" w:rsidRPr="00885F57" w:rsidRDefault="00B1102C" w:rsidP="005E5F65">
      <w:pPr>
        <w:pStyle w:val="Heading3"/>
        <w:numPr>
          <w:ilvl w:val="2"/>
          <w:numId w:val="29"/>
        </w:numPr>
        <w:spacing w:after="120"/>
        <w:ind w:hanging="862"/>
        <w:rPr>
          <w:rFonts w:ascii="Calibri" w:hAnsi="Calibri" w:cs="Calibri"/>
          <w:color w:val="auto"/>
        </w:rPr>
      </w:pPr>
      <w:r w:rsidRPr="000D3BD0">
        <w:rPr>
          <w:rFonts w:ascii="Calibri" w:hAnsi="Calibri" w:cs="Calibri"/>
          <w:color w:val="1C6194" w:themeColor="accent6" w:themeShade="BF"/>
        </w:rPr>
        <w:t>Data și ora pentru începerea depunerii de proiecte</w:t>
      </w:r>
    </w:p>
    <w:p w14:paraId="00000182" w14:textId="72D4C60A" w:rsidR="00590E78" w:rsidRPr="00885F57" w:rsidRDefault="00B1102C" w:rsidP="000D3BD0">
      <w:pPr>
        <w:ind w:left="0"/>
      </w:pPr>
      <w:r w:rsidRPr="00885F57">
        <w:t>Data de la care pot fi depuse cereri</w:t>
      </w:r>
      <w:r w:rsidR="00435A3D" w:rsidRPr="00885F57">
        <w:t>le</w:t>
      </w:r>
      <w:r w:rsidRPr="00885F57">
        <w:t xml:space="preserve"> de finanțare</w:t>
      </w:r>
      <w:r w:rsidR="00435A3D" w:rsidRPr="00885F57">
        <w:t xml:space="preserve"> este</w:t>
      </w:r>
      <w:r w:rsidRPr="00A06AD6">
        <w:t xml:space="preserve">: </w:t>
      </w:r>
      <w:r w:rsidR="00FA6A25">
        <w:t>1</w:t>
      </w:r>
      <w:r w:rsidR="009F75CF">
        <w:t>9</w:t>
      </w:r>
      <w:r w:rsidRPr="001E0B94">
        <w:t>/</w:t>
      </w:r>
      <w:r w:rsidR="004750EA" w:rsidRPr="001E0B94">
        <w:t>08</w:t>
      </w:r>
      <w:r w:rsidRPr="001E0B94">
        <w:t>/</w:t>
      </w:r>
      <w:r w:rsidR="004750EA" w:rsidRPr="001E0B94">
        <w:t>2026</w:t>
      </w:r>
      <w:r w:rsidRPr="001E0B94">
        <w:t xml:space="preserve">, ora </w:t>
      </w:r>
      <w:r w:rsidR="004750EA" w:rsidRPr="001E0B94">
        <w:t>1</w:t>
      </w:r>
      <w:r w:rsidR="00FA6A25">
        <w:t>7</w:t>
      </w:r>
      <w:r w:rsidRPr="001E0B94">
        <w:t>:</w:t>
      </w:r>
      <w:r w:rsidR="004750EA" w:rsidRPr="001E0B94">
        <w:t>00</w:t>
      </w:r>
      <w:r w:rsidRPr="00A06AD6">
        <w:t xml:space="preserve">, </w:t>
      </w:r>
      <w:r w:rsidR="00435A3D" w:rsidRPr="00A06AD6">
        <w:t xml:space="preserve">prin intermediul </w:t>
      </w:r>
      <w:r w:rsidRPr="00A06AD6">
        <w:t>sistemul</w:t>
      </w:r>
      <w:r w:rsidR="00435A3D" w:rsidRPr="00A06AD6">
        <w:t>ui</w:t>
      </w:r>
      <w:r w:rsidRPr="00A06AD6">
        <w:t xml:space="preserve"> informatic </w:t>
      </w:r>
      <w:r w:rsidR="00EB7008" w:rsidRPr="00A06AD6">
        <w:t>MySMIS 2021/SMIS2021+</w:t>
      </w:r>
      <w:r w:rsidRPr="00A06AD6">
        <w:t>.</w:t>
      </w:r>
      <w:r w:rsidRPr="00885F57">
        <w:t xml:space="preserve"> </w:t>
      </w:r>
    </w:p>
    <w:p w14:paraId="00000183" w14:textId="77777777" w:rsidR="00590E78" w:rsidRPr="000D3BD0" w:rsidRDefault="00B1102C" w:rsidP="005E5F65">
      <w:pPr>
        <w:pStyle w:val="Heading3"/>
        <w:numPr>
          <w:ilvl w:val="2"/>
          <w:numId w:val="29"/>
        </w:numPr>
        <w:spacing w:after="120"/>
        <w:ind w:hanging="862"/>
        <w:rPr>
          <w:rFonts w:ascii="Calibri" w:hAnsi="Calibri" w:cs="Calibri"/>
          <w:color w:val="1C6194" w:themeColor="accent6" w:themeShade="BF"/>
        </w:rPr>
      </w:pPr>
      <w:r w:rsidRPr="000D3BD0">
        <w:rPr>
          <w:rFonts w:ascii="Calibri" w:hAnsi="Calibri" w:cs="Calibri"/>
          <w:color w:val="1C6194" w:themeColor="accent6" w:themeShade="BF"/>
        </w:rPr>
        <w:t>Data și ora închiderii apelului de proiecte</w:t>
      </w:r>
    </w:p>
    <w:p w14:paraId="00000184" w14:textId="02E6E13C" w:rsidR="00590E78" w:rsidRPr="00885F57" w:rsidRDefault="00B1102C" w:rsidP="000D3BD0">
      <w:pPr>
        <w:ind w:left="0"/>
      </w:pPr>
      <w:r w:rsidRPr="00A06AD6">
        <w:t>Data până la care pot fi depuse cereri</w:t>
      </w:r>
      <w:r w:rsidR="00435A3D" w:rsidRPr="00A06AD6">
        <w:t>le</w:t>
      </w:r>
      <w:r w:rsidRPr="00A06AD6">
        <w:t xml:space="preserve"> de finanțare</w:t>
      </w:r>
      <w:r w:rsidR="00435A3D" w:rsidRPr="00A06AD6">
        <w:t xml:space="preserve"> este</w:t>
      </w:r>
      <w:r w:rsidRPr="00A06AD6">
        <w:t xml:space="preserve">: </w:t>
      </w:r>
      <w:r w:rsidR="004750EA" w:rsidRPr="00A06AD6">
        <w:t>03</w:t>
      </w:r>
      <w:r w:rsidRPr="00A06AD6">
        <w:t>/</w:t>
      </w:r>
      <w:r w:rsidR="004750EA" w:rsidRPr="00A06AD6">
        <w:t>02</w:t>
      </w:r>
      <w:r w:rsidRPr="00A06AD6">
        <w:t>/</w:t>
      </w:r>
      <w:r w:rsidR="004750EA" w:rsidRPr="00A06AD6">
        <w:t>2027</w:t>
      </w:r>
      <w:r w:rsidRPr="001E0B94">
        <w:t xml:space="preserve">, ora </w:t>
      </w:r>
      <w:r w:rsidR="004750EA" w:rsidRPr="001E0B94">
        <w:t>1</w:t>
      </w:r>
      <w:r w:rsidR="00FA6A25">
        <w:t>7</w:t>
      </w:r>
      <w:r w:rsidRPr="001E0B94">
        <w:t>:</w:t>
      </w:r>
      <w:r w:rsidR="004750EA" w:rsidRPr="001E0B94">
        <w:t>00</w:t>
      </w:r>
      <w:r w:rsidRPr="00A06AD6">
        <w:t xml:space="preserve">, </w:t>
      </w:r>
      <w:r w:rsidR="00435A3D" w:rsidRPr="00A06AD6">
        <w:t xml:space="preserve">prin intermediul </w:t>
      </w:r>
      <w:r w:rsidRPr="00A06AD6">
        <w:t>sistemul</w:t>
      </w:r>
      <w:r w:rsidR="00435A3D" w:rsidRPr="00A06AD6">
        <w:t>ui</w:t>
      </w:r>
      <w:r w:rsidRPr="00A06AD6">
        <w:t xml:space="preserve"> informatic </w:t>
      </w:r>
      <w:r w:rsidR="00EB7008" w:rsidRPr="00A06AD6">
        <w:t>MySMIS 2021/SMIS2021+</w:t>
      </w:r>
      <w:r w:rsidRPr="00A06AD6">
        <w:t>.</w:t>
      </w:r>
    </w:p>
    <w:p w14:paraId="00000185" w14:textId="232EA197" w:rsidR="00590E78" w:rsidRPr="00E7587F" w:rsidRDefault="0090380E" w:rsidP="000D3BD0">
      <w:pPr>
        <w:ind w:left="0"/>
        <w:rPr>
          <w:rFonts w:cstheme="minorHAnsi"/>
          <w:color w:val="231F20"/>
        </w:rPr>
      </w:pPr>
      <w:bookmarkStart w:id="51" w:name="_Hlk134542865"/>
      <w:r w:rsidRPr="00E7587F">
        <w:rPr>
          <w:rFonts w:cstheme="minorHAnsi"/>
          <w:color w:val="231F20"/>
        </w:rPr>
        <w:t>Autoritatea de management poate</w:t>
      </w:r>
      <w:r w:rsidR="00435A3D">
        <w:rPr>
          <w:rFonts w:cstheme="minorHAnsi"/>
          <w:color w:val="231F20"/>
        </w:rPr>
        <w:t xml:space="preserve"> decide</w:t>
      </w:r>
      <w:r w:rsidRPr="00E7587F">
        <w:rPr>
          <w:rFonts w:cstheme="minorHAnsi"/>
          <w:color w:val="231F20"/>
        </w:rPr>
        <w:t xml:space="preserve"> prelungi</w:t>
      </w:r>
      <w:r w:rsidR="00435A3D">
        <w:rPr>
          <w:rFonts w:cstheme="minorHAnsi"/>
          <w:color w:val="231F20"/>
        </w:rPr>
        <w:t>rea</w:t>
      </w:r>
      <w:r w:rsidRPr="00E7587F">
        <w:rPr>
          <w:rFonts w:cstheme="minorHAnsi"/>
          <w:color w:val="231F20"/>
        </w:rPr>
        <w:t xml:space="preserve"> termenul</w:t>
      </w:r>
      <w:r w:rsidR="00435A3D">
        <w:rPr>
          <w:rFonts w:cstheme="minorHAnsi"/>
          <w:color w:val="231F20"/>
        </w:rPr>
        <w:t>ui</w:t>
      </w:r>
      <w:r w:rsidRPr="00E7587F">
        <w:rPr>
          <w:rFonts w:cstheme="minorHAnsi"/>
          <w:color w:val="231F20"/>
        </w:rPr>
        <w:t xml:space="preserve"> de depunere</w:t>
      </w:r>
      <w:r w:rsidR="00435A3D">
        <w:rPr>
          <w:rFonts w:cstheme="minorHAnsi"/>
          <w:color w:val="231F20"/>
        </w:rPr>
        <w:t xml:space="preserve"> a cererilor de finanțare,</w:t>
      </w:r>
      <w:r w:rsidRPr="00E7587F">
        <w:rPr>
          <w:rFonts w:cstheme="minorHAnsi"/>
          <w:color w:val="231F20"/>
        </w:rPr>
        <w:t xml:space="preserve"> în funcție de solicitările primite</w:t>
      </w:r>
      <w:r w:rsidR="00435A3D" w:rsidRPr="00435A3D">
        <w:t xml:space="preserve"> </w:t>
      </w:r>
      <w:r w:rsidR="00435A3D" w:rsidRPr="00435A3D">
        <w:rPr>
          <w:rFonts w:cstheme="minorHAnsi"/>
          <w:color w:val="231F20"/>
        </w:rPr>
        <w:t>din partea potențialilor beneficiari</w:t>
      </w:r>
      <w:r w:rsidRPr="00E7587F">
        <w:rPr>
          <w:rFonts w:cstheme="minorHAnsi"/>
          <w:color w:val="231F20"/>
        </w:rPr>
        <w:t xml:space="preserve">, de rata de contractare a proiectelor, </w:t>
      </w:r>
      <w:r w:rsidR="00435A3D">
        <w:rPr>
          <w:rFonts w:cstheme="minorHAnsi"/>
          <w:color w:val="231F20"/>
        </w:rPr>
        <w:t xml:space="preserve">de </w:t>
      </w:r>
      <w:r w:rsidRPr="00E7587F">
        <w:rPr>
          <w:rFonts w:cstheme="minorHAnsi"/>
          <w:color w:val="231F20"/>
        </w:rPr>
        <w:t xml:space="preserve">deciziile </w:t>
      </w:r>
      <w:r w:rsidR="00435A3D">
        <w:rPr>
          <w:rFonts w:cstheme="minorHAnsi"/>
          <w:color w:val="231F20"/>
        </w:rPr>
        <w:t>privind</w:t>
      </w:r>
      <w:r w:rsidR="00435A3D" w:rsidRPr="00E7587F">
        <w:rPr>
          <w:rFonts w:cstheme="minorHAnsi"/>
          <w:color w:val="231F20"/>
        </w:rPr>
        <w:t xml:space="preserve"> </w:t>
      </w:r>
      <w:r w:rsidRPr="00E7587F">
        <w:rPr>
          <w:rFonts w:cstheme="minorHAnsi"/>
          <w:color w:val="231F20"/>
        </w:rPr>
        <w:t>realocarea fonduri</w:t>
      </w:r>
      <w:r w:rsidR="00435A3D">
        <w:rPr>
          <w:rFonts w:cstheme="minorHAnsi"/>
          <w:color w:val="231F20"/>
        </w:rPr>
        <w:t>lor disponibile</w:t>
      </w:r>
      <w:r w:rsidRPr="00E7587F">
        <w:rPr>
          <w:rFonts w:cstheme="minorHAnsi"/>
          <w:color w:val="231F20"/>
        </w:rPr>
        <w:t xml:space="preserve"> sau </w:t>
      </w:r>
      <w:r w:rsidR="00435A3D">
        <w:rPr>
          <w:rFonts w:cstheme="minorHAnsi"/>
          <w:color w:val="231F20"/>
        </w:rPr>
        <w:t xml:space="preserve">de </w:t>
      </w:r>
      <w:r w:rsidRPr="00E7587F">
        <w:rPr>
          <w:rFonts w:cstheme="minorHAnsi"/>
          <w:color w:val="231F20"/>
        </w:rPr>
        <w:t>alte considerente</w:t>
      </w:r>
      <w:r w:rsidR="00435A3D" w:rsidRPr="00435A3D">
        <w:t xml:space="preserve"> </w:t>
      </w:r>
      <w:r w:rsidR="00435A3D" w:rsidRPr="00435A3D">
        <w:rPr>
          <w:rFonts w:cstheme="minorHAnsi"/>
          <w:color w:val="231F20"/>
        </w:rPr>
        <w:t>relevante care țin de buna gestionare a programului.</w:t>
      </w:r>
      <w:bookmarkEnd w:id="51"/>
    </w:p>
    <w:p w14:paraId="00000186" w14:textId="595AC30A" w:rsidR="00590E78" w:rsidRPr="000D3BD0" w:rsidRDefault="00B1102C" w:rsidP="00C11E9B">
      <w:pPr>
        <w:pStyle w:val="Heading2"/>
        <w:numPr>
          <w:ilvl w:val="1"/>
          <w:numId w:val="29"/>
        </w:numPr>
        <w:spacing w:before="120" w:after="120"/>
        <w:rPr>
          <w:rFonts w:ascii="Calibri" w:hAnsi="Calibri" w:cs="Calibri"/>
          <w:b/>
          <w:color w:val="1C6194" w:themeColor="accent6" w:themeShade="BF"/>
          <w:sz w:val="24"/>
          <w:szCs w:val="24"/>
        </w:rPr>
      </w:pPr>
      <w:bookmarkStart w:id="52" w:name="_Toc236810328"/>
      <w:r w:rsidRPr="000D3BD0">
        <w:rPr>
          <w:rFonts w:ascii="Calibri" w:hAnsi="Calibri" w:cs="Calibri"/>
          <w:b/>
          <w:color w:val="1C6194" w:themeColor="accent6" w:themeShade="BF"/>
          <w:sz w:val="24"/>
          <w:szCs w:val="24"/>
        </w:rPr>
        <w:t>Modalitatea de depunere a proiectelor</w:t>
      </w:r>
      <w:bookmarkEnd w:id="52"/>
    </w:p>
    <w:p w14:paraId="00000187" w14:textId="65CF19DF" w:rsidR="00590E78" w:rsidRPr="00885F57" w:rsidRDefault="00B1102C" w:rsidP="000D3BD0">
      <w:pPr>
        <w:ind w:left="0"/>
      </w:pPr>
      <w:bookmarkStart w:id="53" w:name="_heading=h.nmf14n" w:colFirst="0" w:colLast="0"/>
      <w:bookmarkEnd w:id="53"/>
      <w:r w:rsidRPr="00885F57">
        <w:t>Cerer</w:t>
      </w:r>
      <w:r w:rsidR="00285F4A" w:rsidRPr="00885F57">
        <w:t>ea</w:t>
      </w:r>
      <w:r w:rsidRPr="00885F57">
        <w:t xml:space="preserve"> de finanțare împreună cu anexele aferente se depun</w:t>
      </w:r>
      <w:r w:rsidR="00417DAE" w:rsidRPr="00885F57">
        <w:t>e</w:t>
      </w:r>
      <w:r w:rsidRPr="00885F57">
        <w:t xml:space="preserve"> exclusiv prin </w:t>
      </w:r>
      <w:r w:rsidR="0093112C" w:rsidRPr="00885F57">
        <w:t xml:space="preserve">intermediul </w:t>
      </w:r>
      <w:r w:rsidRPr="00885F57">
        <w:t>sistemul</w:t>
      </w:r>
      <w:r w:rsidR="0093112C" w:rsidRPr="00885F57">
        <w:t>ui</w:t>
      </w:r>
      <w:r w:rsidRPr="00885F57">
        <w:t xml:space="preserve"> informatic </w:t>
      </w:r>
      <w:r w:rsidR="007252EC" w:rsidRPr="00885F57">
        <w:t>MySMIS 2021/SMIS2021+</w:t>
      </w:r>
      <w:r w:rsidRPr="00885F57">
        <w:t xml:space="preserve">, doar în intervalul menționat la </w:t>
      </w:r>
      <w:r w:rsidR="0093112C" w:rsidRPr="00885F57">
        <w:rPr>
          <w:b/>
        </w:rPr>
        <w:t>sub</w:t>
      </w:r>
      <w:r w:rsidRPr="00885F57">
        <w:rPr>
          <w:b/>
          <w:bCs/>
        </w:rPr>
        <w:t>capitolul 4.3</w:t>
      </w:r>
      <w:r w:rsidRPr="00885F57">
        <w:t xml:space="preserve"> </w:t>
      </w:r>
      <w:r w:rsidR="007252EC" w:rsidRPr="00885F57">
        <w:rPr>
          <w:rFonts w:cstheme="minorHAnsi"/>
        </w:rPr>
        <w:t>din prezentul ghid</w:t>
      </w:r>
      <w:r w:rsidR="0004150B" w:rsidRPr="00885F57">
        <w:t>.</w:t>
      </w:r>
    </w:p>
    <w:p w14:paraId="00000188" w14:textId="5A98D303" w:rsidR="00590E78" w:rsidRPr="00885F57" w:rsidRDefault="00B1102C" w:rsidP="00E3751C">
      <w:pPr>
        <w:ind w:left="0"/>
      </w:pPr>
      <w:r w:rsidRPr="00885F57">
        <w:t xml:space="preserve">Data depunerii cererii de finanțare este considerată data transmiterii formularului electronic al cererii de finanțare prin </w:t>
      </w:r>
      <w:r w:rsidR="0093112C" w:rsidRPr="00885F57">
        <w:t xml:space="preserve">intermediul </w:t>
      </w:r>
      <w:r w:rsidRPr="00885F57">
        <w:t>sistemul</w:t>
      </w:r>
      <w:r w:rsidR="0093112C" w:rsidRPr="00885F57">
        <w:t>ui</w:t>
      </w:r>
      <w:r w:rsidRPr="00885F57">
        <w:t xml:space="preserve"> informatic </w:t>
      </w:r>
      <w:r w:rsidR="00EB7008" w:rsidRPr="00885F57">
        <w:t>MySMIS 2021/SMIS2021+.</w:t>
      </w:r>
    </w:p>
    <w:p w14:paraId="7CFB5D39" w14:textId="7E90D25A" w:rsidR="00594379" w:rsidRPr="00A46789" w:rsidRDefault="000E7D9B" w:rsidP="00E3751C">
      <w:pPr>
        <w:ind w:left="0"/>
      </w:pPr>
      <w:r w:rsidRPr="000E7D9B">
        <w:t>Fiecare solicitant va putea depune mai multe cereri de finantare cu conditia ca valoarea totala a finantarii cumulate solicitate să se încadreze în alocarea financiară disponibilă pentru apel. Excepție fac solicitanții apelurilor aferente județului Hunedoara (exclusiv ITI Valea Jiului), Microregiunii ITI Valea Jiului și județului Galați, pentru care se aplică o valoare limită a cererilor de finanțare depuse de 15.000.000 euro</w:t>
      </w:r>
      <w:r w:rsidR="00594379" w:rsidRPr="00A46789">
        <w:t xml:space="preserve">.  </w:t>
      </w:r>
    </w:p>
    <w:p w14:paraId="5EA1B25C" w14:textId="7E95B0F3" w:rsidR="00A53598" w:rsidRPr="00885F57" w:rsidRDefault="00A53598" w:rsidP="00E3751C">
      <w:pPr>
        <w:ind w:left="0"/>
      </w:pPr>
      <w:r w:rsidRPr="00885F57">
        <w:t xml:space="preserve">Pentru depunerea </w:t>
      </w:r>
      <w:r w:rsidR="0093112C" w:rsidRPr="00885F57">
        <w:t xml:space="preserve">proiectelor, solicitanții </w:t>
      </w:r>
      <w:r w:rsidRPr="00885F57">
        <w:t>v</w:t>
      </w:r>
      <w:r w:rsidR="0093112C" w:rsidRPr="00885F57">
        <w:t>or</w:t>
      </w:r>
      <w:r w:rsidRPr="00885F57">
        <w:t xml:space="preserve"> utiliza formatul de cerere de finanțare prevăzut în </w:t>
      </w:r>
      <w:r w:rsidR="009D11F6">
        <w:rPr>
          <w:b/>
        </w:rPr>
        <w:t xml:space="preserve">Anexa nr. </w:t>
      </w:r>
      <w:r w:rsidRPr="00885F57">
        <w:rPr>
          <w:b/>
        </w:rPr>
        <w:t xml:space="preserve"> 2</w:t>
      </w:r>
      <w:r w:rsidRPr="00885F57">
        <w:t xml:space="preserve"> la prezentul ghid.</w:t>
      </w:r>
      <w:r w:rsidR="0093112C" w:rsidRPr="00885F57">
        <w:t xml:space="preserve"> Completarea acestui formular se va realiza cu respectarea instrucțiunilor specifice și a cerințelor de eligibilitate stabilite în cadrul apelului de proiecte.</w:t>
      </w:r>
    </w:p>
    <w:p w14:paraId="5B4F0B1A" w14:textId="764D7A10" w:rsidR="00AF535A" w:rsidRPr="003459D8" w:rsidRDefault="00AF535A" w:rsidP="00C11E9B">
      <w:pPr>
        <w:pStyle w:val="Heading1"/>
        <w:numPr>
          <w:ilvl w:val="0"/>
          <w:numId w:val="30"/>
        </w:numPr>
        <w:ind w:left="284" w:hanging="284"/>
        <w:rPr>
          <w:rFonts w:ascii="Calibri" w:hAnsi="Calibri" w:cs="Calibri"/>
          <w:b/>
          <w:color w:val="134163" w:themeColor="accent6" w:themeShade="80"/>
          <w:sz w:val="28"/>
          <w:szCs w:val="28"/>
        </w:rPr>
      </w:pPr>
      <w:bookmarkStart w:id="54" w:name="_heading=h.37m2jsg" w:colFirst="0" w:colLast="0"/>
      <w:bookmarkStart w:id="55" w:name="_heading=h.b9fjr2ltpkbg" w:colFirst="0" w:colLast="0"/>
      <w:bookmarkStart w:id="56" w:name="_heading=h.nkn6lzkwtrg0" w:colFirst="0" w:colLast="0"/>
      <w:bookmarkStart w:id="57" w:name="_Toc236810329"/>
      <w:bookmarkEnd w:id="54"/>
      <w:bookmarkEnd w:id="55"/>
      <w:bookmarkEnd w:id="56"/>
      <w:r w:rsidRPr="003459D8">
        <w:rPr>
          <w:rFonts w:ascii="Calibri" w:hAnsi="Calibri" w:cs="Calibri"/>
          <w:b/>
          <w:color w:val="134163" w:themeColor="accent6" w:themeShade="80"/>
          <w:sz w:val="28"/>
          <w:szCs w:val="28"/>
        </w:rPr>
        <w:t>C</w:t>
      </w:r>
      <w:r w:rsidR="00EB3742" w:rsidRPr="003459D8">
        <w:rPr>
          <w:rFonts w:ascii="Calibri" w:hAnsi="Calibri" w:cs="Calibri"/>
          <w:b/>
          <w:color w:val="134163" w:themeColor="accent6" w:themeShade="80"/>
          <w:sz w:val="28"/>
          <w:szCs w:val="28"/>
        </w:rPr>
        <w:t>ONDIȚII DE ELIGIBILITATE</w:t>
      </w:r>
      <w:bookmarkEnd w:id="57"/>
    </w:p>
    <w:p w14:paraId="2D888E8C" w14:textId="5407C919" w:rsidR="00B36110" w:rsidRPr="00B539A5" w:rsidRDefault="00E20AF4" w:rsidP="00D4292C">
      <w:pPr>
        <w:ind w:left="0"/>
      </w:pPr>
      <w:r w:rsidRPr="00EC5E4E">
        <w:t>Cond</w:t>
      </w:r>
      <w:r w:rsidR="007F068F" w:rsidRPr="00EC5E4E">
        <w:t>i</w:t>
      </w:r>
      <w:r w:rsidRPr="00EC5E4E">
        <w:t>țiile</w:t>
      </w:r>
      <w:r w:rsidR="00B36110" w:rsidRPr="00EC5E4E">
        <w:t xml:space="preserve"> de eligibilitate și criteriile folosite pentru selecția operațiunilor au fost aprobate prin Decizia CM</w:t>
      </w:r>
      <w:r w:rsidR="006B30B1" w:rsidRPr="00EC5E4E">
        <w:t>PDDTJ</w:t>
      </w:r>
      <w:r w:rsidR="00A53598" w:rsidRPr="00EC5E4E">
        <w:t xml:space="preserve"> nr. </w:t>
      </w:r>
      <w:r w:rsidR="009B1199" w:rsidRPr="00EC5E4E">
        <w:t>3</w:t>
      </w:r>
      <w:r w:rsidR="00A53598" w:rsidRPr="00EC5E4E">
        <w:t>/</w:t>
      </w:r>
      <w:r w:rsidR="009B1199" w:rsidRPr="00EC5E4E">
        <w:t>11.06.2026</w:t>
      </w:r>
      <w:r w:rsidR="00401E62">
        <w:rPr>
          <w:rStyle w:val="FootnoteReference"/>
        </w:rPr>
        <w:footnoteReference w:id="2"/>
      </w:r>
      <w:r w:rsidR="00A53598" w:rsidRPr="00B66AD3">
        <w:t xml:space="preserve"> </w:t>
      </w:r>
      <w:r w:rsidR="00A53598" w:rsidRPr="00EC5E4E">
        <w:t>și se aplică nediscriminatoriu și transparent tuturor solicitanților la finanțare</w:t>
      </w:r>
      <w:r w:rsidR="00A70DEA" w:rsidRPr="00EC5E4E">
        <w:t>.</w:t>
      </w:r>
    </w:p>
    <w:p w14:paraId="024290BA" w14:textId="343A83FA" w:rsidR="001B4D40" w:rsidRPr="00B539A5" w:rsidRDefault="001B4D40" w:rsidP="00D4292C">
      <w:pPr>
        <w:ind w:left="0"/>
      </w:pPr>
      <w:r w:rsidRPr="00B539A5">
        <w:t>Criteriile de eligibilitate pentru solicitant trebuie îndeplinite începând cu data depunerii cererii de finanțare, pe întreg procesul de evaluare, selecție, contractare, implementare, monitorizare, durabilitate, cu excepțiile prevăzute în cadrul prezentului ghid și respectiv ale contractului de finanțare (după caz).</w:t>
      </w:r>
    </w:p>
    <w:p w14:paraId="0269C867" w14:textId="78300E99" w:rsidR="00AF535A" w:rsidRPr="00B539A5" w:rsidRDefault="00AF535A" w:rsidP="00D4292C">
      <w:pPr>
        <w:ind w:left="0"/>
      </w:pPr>
      <w:r w:rsidRPr="00B539A5">
        <w:t>Cererea de finanțare, inclusiv documentele anexate la cererea de finanțare, completată</w:t>
      </w:r>
      <w:r w:rsidR="00403D1C" w:rsidRPr="00B539A5">
        <w:t xml:space="preserve"> și </w:t>
      </w:r>
      <w:r w:rsidRPr="00B539A5">
        <w:t xml:space="preserve">depusă de către solicitant este supusă etapei de verificare a conformității </w:t>
      </w:r>
      <w:r w:rsidR="005C713C" w:rsidRPr="00B539A5">
        <w:t xml:space="preserve">administrative </w:t>
      </w:r>
      <w:r w:rsidRPr="00B539A5">
        <w:t xml:space="preserve">și a îndeplinirii criteriilor de eligibilitate </w:t>
      </w:r>
      <w:r w:rsidR="005C713C" w:rsidRPr="00B539A5">
        <w:t>referitoare atât</w:t>
      </w:r>
      <w:r w:rsidRPr="00B539A5">
        <w:t xml:space="preserve"> la solicitant</w:t>
      </w:r>
      <w:r w:rsidR="005C713C" w:rsidRPr="00B539A5">
        <w:t>, cât</w:t>
      </w:r>
      <w:r w:rsidRPr="00B539A5">
        <w:t xml:space="preserve"> și la proiect</w:t>
      </w:r>
      <w:r w:rsidR="005C713C" w:rsidRPr="00B539A5">
        <w:t xml:space="preserve">. Acestă verificare se realizează </w:t>
      </w:r>
      <w:r w:rsidRPr="00B539A5">
        <w:t xml:space="preserve">în conformitate cu prevederile </w:t>
      </w:r>
      <w:r w:rsidRPr="00B539A5">
        <w:rPr>
          <w:b/>
          <w:color w:val="1C6194" w:themeColor="accent6" w:themeShade="BF"/>
        </w:rPr>
        <w:t xml:space="preserve">Anexei </w:t>
      </w:r>
      <w:r w:rsidR="00125770" w:rsidRPr="00B539A5">
        <w:rPr>
          <w:b/>
          <w:color w:val="1C6194" w:themeColor="accent6" w:themeShade="BF"/>
        </w:rPr>
        <w:t xml:space="preserve">nr. </w:t>
      </w:r>
      <w:r w:rsidR="00D3038E">
        <w:rPr>
          <w:b/>
          <w:color w:val="1C6194" w:themeColor="accent6" w:themeShade="BF"/>
        </w:rPr>
        <w:t>7</w:t>
      </w:r>
      <w:r w:rsidR="00D0262D" w:rsidRPr="00B539A5">
        <w:rPr>
          <w:color w:val="1C6194" w:themeColor="accent6" w:themeShade="BF"/>
        </w:rPr>
        <w:t xml:space="preserve"> </w:t>
      </w:r>
      <w:r w:rsidRPr="00B539A5">
        <w:t xml:space="preserve">- </w:t>
      </w:r>
      <w:r w:rsidR="00401E62" w:rsidRPr="00401E62">
        <w:t>Grila de verificare în etapa de contractare</w:t>
      </w:r>
      <w:r w:rsidR="005C713C" w:rsidRPr="00B539A5">
        <w:t>, parte integrantă a prezentului ghid</w:t>
      </w:r>
      <w:r w:rsidRPr="00B539A5">
        <w:t>.</w:t>
      </w:r>
    </w:p>
    <w:p w14:paraId="4ECB3C57" w14:textId="1F58A17A" w:rsidR="00B539A5" w:rsidRDefault="00AF535A" w:rsidP="00D4292C">
      <w:pPr>
        <w:ind w:left="0"/>
      </w:pPr>
      <w:r w:rsidRPr="00B539A5">
        <w:lastRenderedPageBreak/>
        <w:t xml:space="preserve">Pentru perioada de implementare </w:t>
      </w:r>
      <w:r w:rsidR="005C713C" w:rsidRPr="00B539A5">
        <w:t xml:space="preserve">a proiectului, precum </w:t>
      </w:r>
      <w:r w:rsidRPr="00B539A5">
        <w:t xml:space="preserve">și </w:t>
      </w:r>
      <w:r w:rsidR="005C713C" w:rsidRPr="00B539A5">
        <w:t xml:space="preserve">pentru </w:t>
      </w:r>
      <w:r w:rsidRPr="00B539A5">
        <w:t>asigurarea caracterului durabil al operaţiunilor</w:t>
      </w:r>
      <w:r w:rsidR="005C713C" w:rsidRPr="00B539A5">
        <w:t xml:space="preserve"> finanțate</w:t>
      </w:r>
      <w:r w:rsidRPr="00B539A5">
        <w:t xml:space="preserve">, </w:t>
      </w:r>
      <w:r w:rsidR="005C713C" w:rsidRPr="00B539A5">
        <w:t>beneficiarii sunt invitați</w:t>
      </w:r>
      <w:r w:rsidRPr="00B539A5">
        <w:t xml:space="preserve"> să consult</w:t>
      </w:r>
      <w:r w:rsidR="005C713C" w:rsidRPr="00B539A5">
        <w:t>e</w:t>
      </w:r>
      <w:r w:rsidRPr="00B539A5">
        <w:t xml:space="preserve"> clauzele contractuale </w:t>
      </w:r>
      <w:r w:rsidR="005C713C" w:rsidRPr="00B539A5">
        <w:t xml:space="preserve">prevăzute în </w:t>
      </w:r>
      <w:r w:rsidR="009D11F6">
        <w:rPr>
          <w:b/>
          <w:color w:val="1C6194" w:themeColor="accent6" w:themeShade="BF"/>
        </w:rPr>
        <w:t xml:space="preserve">Anexa nr. </w:t>
      </w:r>
      <w:r w:rsidR="005C713C" w:rsidRPr="00B539A5">
        <w:rPr>
          <w:b/>
          <w:color w:val="1C6194" w:themeColor="accent6" w:themeShade="BF"/>
        </w:rPr>
        <w:t xml:space="preserve">  </w:t>
      </w:r>
      <w:r w:rsidR="004E065F">
        <w:rPr>
          <w:b/>
          <w:color w:val="1C6194" w:themeColor="accent6" w:themeShade="BF"/>
        </w:rPr>
        <w:t>9</w:t>
      </w:r>
      <w:r w:rsidR="00CE502C" w:rsidRPr="00B539A5">
        <w:rPr>
          <w:color w:val="1C6194" w:themeColor="accent6" w:themeShade="BF"/>
        </w:rPr>
        <w:t xml:space="preserve"> </w:t>
      </w:r>
      <w:r w:rsidR="005C713C" w:rsidRPr="00B539A5">
        <w:t xml:space="preserve">- </w:t>
      </w:r>
      <w:r w:rsidR="004E065F" w:rsidRPr="004E065F">
        <w:t xml:space="preserve">Condiții specifice ale </w:t>
      </w:r>
      <w:r w:rsidR="005C713C" w:rsidRPr="00B539A5">
        <w:t>contractului de finanțare, parte integrantă a prezentului ghid. Aceste prevederi stabilesc obligațiile specifice privind menținerea rezultatelor proiectului, utilizarea echipamentelor, raportarea și respectarea condițiilor de eligibilitate pe termen lung.</w:t>
      </w:r>
    </w:p>
    <w:p w14:paraId="2C3CAD46" w14:textId="32D5DF44" w:rsidR="00B539A5" w:rsidRPr="001230CB" w:rsidRDefault="00B539A5" w:rsidP="00257023">
      <w:pPr>
        <w:pStyle w:val="Heading2"/>
        <w:numPr>
          <w:ilvl w:val="0"/>
          <w:numId w:val="0"/>
        </w:numPr>
        <w:rPr>
          <w:rFonts w:ascii="Calibri" w:hAnsi="Calibri"/>
          <w:b/>
          <w:color w:val="002060"/>
          <w:sz w:val="24"/>
          <w:szCs w:val="24"/>
        </w:rPr>
      </w:pPr>
      <w:bookmarkStart w:id="58" w:name="_Toc236810330"/>
      <w:r w:rsidRPr="001230CB">
        <w:rPr>
          <w:rFonts w:ascii="Calibri" w:hAnsi="Calibri"/>
          <w:b/>
          <w:color w:val="002060"/>
          <w:sz w:val="24"/>
          <w:szCs w:val="24"/>
        </w:rPr>
        <w:t>5.1</w:t>
      </w:r>
      <w:r w:rsidR="0041320A" w:rsidRPr="001230CB">
        <w:rPr>
          <w:rFonts w:ascii="Calibri" w:hAnsi="Calibri"/>
          <w:color w:val="002060"/>
          <w:sz w:val="24"/>
          <w:szCs w:val="24"/>
        </w:rPr>
        <w:t xml:space="preserve"> </w:t>
      </w:r>
      <w:r w:rsidRPr="001230CB">
        <w:rPr>
          <w:rFonts w:ascii="Calibri" w:hAnsi="Calibri"/>
          <w:b/>
          <w:color w:val="002060"/>
          <w:sz w:val="24"/>
          <w:szCs w:val="24"/>
        </w:rPr>
        <w:t>Eligibilitatea solicitanților</w:t>
      </w:r>
      <w:bookmarkEnd w:id="58"/>
      <w:r w:rsidRPr="001230CB">
        <w:rPr>
          <w:rFonts w:ascii="Calibri" w:hAnsi="Calibri"/>
          <w:b/>
          <w:color w:val="002060"/>
          <w:sz w:val="24"/>
          <w:szCs w:val="24"/>
        </w:rPr>
        <w:t xml:space="preserve"> </w:t>
      </w:r>
    </w:p>
    <w:p w14:paraId="2ED031D8" w14:textId="77777777" w:rsidR="00B539A5" w:rsidRDefault="00B539A5" w:rsidP="00B539A5">
      <w:pPr>
        <w:ind w:left="0"/>
      </w:pPr>
      <w:r>
        <w:t>Condițiile de eligibilitate ale solicitanților de fonduri externe nerambursabile fac obiectul declarației unice (</w:t>
      </w:r>
      <w:r w:rsidRPr="001230CB">
        <w:rPr>
          <w:b/>
          <w:color w:val="1C6194" w:themeColor="accent6" w:themeShade="BF"/>
        </w:rPr>
        <w:t>Anexa 3</w:t>
      </w:r>
      <w:r>
        <w:t xml:space="preserve"> la prezentul ghid), care se depune împreună cu cererea de finanțare.</w:t>
      </w:r>
    </w:p>
    <w:p w14:paraId="0414F607" w14:textId="77777777" w:rsidR="00B539A5" w:rsidRDefault="00B539A5" w:rsidP="00B539A5">
      <w:pPr>
        <w:ind w:left="0"/>
      </w:pPr>
      <w:r>
        <w:t>Această declarație este generată automat de aplicația MySMIS2021/SMIS2021+ și trebuie semnată de către solicitant cu semnătură electronică extinsă. Odată cu generarea și semnarea declarației unice, sistemul informatic MySMIS2021/SMIS2021+ informează automat solicitantul că, în etapa de contractare, are obligația de a prezenta documente justificative care să ateste veridicitatea celor declarate.</w:t>
      </w:r>
    </w:p>
    <w:p w14:paraId="332F13C1" w14:textId="77777777" w:rsidR="00B539A5" w:rsidRDefault="00B539A5" w:rsidP="00B539A5">
      <w:pPr>
        <w:ind w:left="0"/>
      </w:pPr>
      <w:r>
        <w:t>În sitația în care proiectul este evaluat și propus pentru contractare, solicitantul are obligația de a prezenta documente justificative care să ateste îndeplinirea tuturor condițiilor de eligibilitate prevăzute de prezentul ghid, în condițiile și termenele stabilite.</w:t>
      </w:r>
    </w:p>
    <w:p w14:paraId="46BE7DAC" w14:textId="7A6396E6" w:rsidR="00B539A5" w:rsidRDefault="00B539A5" w:rsidP="00B539A5">
      <w:pPr>
        <w:ind w:left="0"/>
      </w:pPr>
      <w:r>
        <w:t>Prin semnarea declarației unice, solicitantul confirmă, sub incidența prevederilor legale privind falsul intelectual și falsul în declarații, că îndeplinește toate condițiile de eligibilitate.</w:t>
      </w:r>
    </w:p>
    <w:p w14:paraId="26D91306" w14:textId="77777777" w:rsidR="00B539A5" w:rsidRDefault="00B539A5" w:rsidP="00B539A5">
      <w:pPr>
        <w:ind w:left="0"/>
      </w:pPr>
      <w:r>
        <w:t>Cererea de finanțare va fi semnată cu semnătură electronică extinsă de către solicitant sau dacă este cazul de împuternicitul desemnat conform documentelor justificative specificate în Secțiunea 7.4 a prezentului ghid.</w:t>
      </w:r>
    </w:p>
    <w:p w14:paraId="70BB823A" w14:textId="77777777" w:rsidR="00B539A5" w:rsidRDefault="00B539A5" w:rsidP="00B539A5">
      <w:pPr>
        <w:ind w:left="0"/>
      </w:pPr>
      <w:r>
        <w:t>Prin transmiterea cererii de finanțare și/sau completarea declarației unice solicitantul își exprimă acordul privind utilizarea şi prelucrarea datelor cu caracter personal de către autoritatea de management sau alte structuri implicate în gestionarea și controlul fondurilor europene, în scopul desfășurării activităților de evaluare, contractare, management, audit și control, cu respectarea prevederilor legale.</w:t>
      </w:r>
    </w:p>
    <w:p w14:paraId="647FDBFC" w14:textId="66AD07AE" w:rsidR="00B539A5" w:rsidRDefault="00B539A5" w:rsidP="00B539A5">
      <w:pPr>
        <w:ind w:left="0"/>
      </w:pPr>
      <w:r>
        <w:t>Solicitantul înțelege că, în cazul nerespectării condițiilor de eligibilitate conform prezentului ghid, oricând pe perioada procesului de evaluare, selectare și contractare, cererea de finanțare va fi respinsă. În acest sens, orice situație, eveniment ori modificare care afectează sau ar putea afecta respectarea condițiilor de eligibilitate trebuie notificată AM PDDTJ, în termen de 5 zile lucratoare de la apariția acesteia. Nerespectarea acestui termen atrage asumarea riscului de respingere a proiectului de la finanțare</w:t>
      </w:r>
      <w:r w:rsidR="00EE7E3E">
        <w:t xml:space="preserve">, </w:t>
      </w:r>
      <w:r w:rsidR="00EE7E3E" w:rsidRPr="001230CB">
        <w:t xml:space="preserve">cu excepțiile prevăzute în cadrul </w:t>
      </w:r>
      <w:r w:rsidR="00EE7E3E">
        <w:t xml:space="preserve">ghidului solicitantului, al </w:t>
      </w:r>
      <w:r w:rsidR="00EE7E3E" w:rsidRPr="00EE7E3E">
        <w:t>Anex</w:t>
      </w:r>
      <w:r w:rsidR="00EE7E3E">
        <w:t>ei</w:t>
      </w:r>
      <w:r w:rsidR="00EE7E3E" w:rsidRPr="00EE7E3E">
        <w:t xml:space="preserve"> nr.    7 - Grilă de evaluare tehnico - financiară</w:t>
      </w:r>
      <w:r w:rsidR="00EE7E3E" w:rsidRPr="001230CB">
        <w:t xml:space="preserve"> și respectiv ale contractului de finanțare</w:t>
      </w:r>
    </w:p>
    <w:p w14:paraId="79C6D2A2" w14:textId="78CE0ED8" w:rsidR="00B539A5" w:rsidRPr="0041320A" w:rsidRDefault="00B539A5" w:rsidP="00D4292C">
      <w:pPr>
        <w:ind w:left="0"/>
        <w:rPr>
          <w:rFonts w:asciiTheme="minorHAnsi" w:hAnsiTheme="minorHAnsi" w:cstheme="minorHAnsi"/>
        </w:rPr>
      </w:pPr>
      <w:r>
        <w:t xml:space="preserve">AMPDDTJ va sesiza organele de urmărire penală în situația în care constată că una sau mai multe declarații sau documente depuse de solicitant sunt false, inexacte sau conțin informații eronate care pot conduce la luarea unor decizii greșite de către autoritățile de management. Sesizarea se va face în termenele prevăzute de legislația </w:t>
      </w:r>
      <w:r w:rsidRPr="0041320A">
        <w:rPr>
          <w:rFonts w:asciiTheme="minorHAnsi" w:hAnsiTheme="minorHAnsi" w:cstheme="minorHAnsi"/>
        </w:rPr>
        <w:t>aplicabilă, calculate de la data constatării acestor stări de fapt.</w:t>
      </w:r>
    </w:p>
    <w:p w14:paraId="506C14D7" w14:textId="38B1E0D3" w:rsidR="00163A28" w:rsidRPr="0041320A" w:rsidRDefault="00163A28" w:rsidP="00163A28">
      <w:pPr>
        <w:ind w:left="0"/>
        <w:rPr>
          <w:color w:val="134163" w:themeColor="accent6" w:themeShade="80"/>
          <w:sz w:val="24"/>
        </w:rPr>
      </w:pPr>
      <w:r w:rsidRPr="009A104A">
        <w:rPr>
          <w:rFonts w:asciiTheme="minorHAnsi" w:hAnsiTheme="minorHAnsi" w:cstheme="minorHAnsi"/>
          <w:b/>
          <w:color w:val="134163" w:themeColor="accent6" w:themeShade="80"/>
          <w:sz w:val="24"/>
        </w:rPr>
        <w:t>5</w:t>
      </w:r>
      <w:r w:rsidRPr="0041320A">
        <w:rPr>
          <w:rFonts w:asciiTheme="minorHAnsi" w:hAnsiTheme="minorHAnsi" w:cstheme="minorHAnsi"/>
          <w:color w:val="134163" w:themeColor="accent6" w:themeShade="80"/>
          <w:sz w:val="24"/>
        </w:rPr>
        <w:t>.</w:t>
      </w:r>
      <w:r w:rsidRPr="009A104A">
        <w:rPr>
          <w:rFonts w:asciiTheme="minorHAnsi" w:hAnsiTheme="minorHAnsi" w:cstheme="minorHAnsi"/>
          <w:b/>
          <w:color w:val="134163" w:themeColor="accent6" w:themeShade="80"/>
          <w:sz w:val="24"/>
        </w:rPr>
        <w:t>1.1</w:t>
      </w:r>
      <w:r w:rsidR="002F5275">
        <w:rPr>
          <w:rFonts w:asciiTheme="minorHAnsi" w:hAnsiTheme="minorHAnsi" w:cstheme="minorHAnsi"/>
          <w:b/>
          <w:color w:val="134163" w:themeColor="accent6" w:themeShade="80"/>
          <w:sz w:val="24"/>
        </w:rPr>
        <w:t xml:space="preserve"> </w:t>
      </w:r>
      <w:r w:rsidRPr="009A104A">
        <w:rPr>
          <w:rFonts w:asciiTheme="minorHAnsi" w:hAnsiTheme="minorHAnsi" w:cstheme="minorHAnsi"/>
          <w:b/>
          <w:color w:val="134163" w:themeColor="accent6" w:themeShade="80"/>
          <w:sz w:val="24"/>
        </w:rPr>
        <w:t>Cerințe pri</w:t>
      </w:r>
      <w:r w:rsidRPr="009A104A">
        <w:rPr>
          <w:b/>
          <w:color w:val="134163" w:themeColor="accent6" w:themeShade="80"/>
          <w:sz w:val="24"/>
        </w:rPr>
        <w:t xml:space="preserve">vind eligibilitatea solicitanților </w:t>
      </w:r>
    </w:p>
    <w:p w14:paraId="7C118452" w14:textId="170C810B" w:rsidR="001D61C2" w:rsidRPr="00B539A5" w:rsidRDefault="001D61C2" w:rsidP="001D61C2">
      <w:pPr>
        <w:ind w:left="0"/>
      </w:pPr>
      <w:r w:rsidRPr="00B539A5">
        <w:t xml:space="preserve">În cadrul acestui apel sunt eligibile Unitățile Administrativ Teritoriale </w:t>
      </w:r>
      <w:r w:rsidR="00A06AD6" w:rsidRPr="00A06AD6">
        <w:t xml:space="preserve">- comună, oraș, municipiu, municipiu reședință de județ, județ – din cele 6 judete beneficiare ale FTJ </w:t>
      </w:r>
      <w:r w:rsidRPr="00B539A5">
        <w:t xml:space="preserve">(definite conform Codului administrativ aprobat prin </w:t>
      </w:r>
      <w:r w:rsidR="005E3A54">
        <w:t>Ordonanța de urgență a Guvernului</w:t>
      </w:r>
      <w:r w:rsidR="005E3A54" w:rsidRPr="00B539A5">
        <w:t xml:space="preserve"> </w:t>
      </w:r>
      <w:r w:rsidRPr="00B539A5">
        <w:t>nr. 57/2019, cu modificările și completările ulterioare).</w:t>
      </w:r>
    </w:p>
    <w:p w14:paraId="470E2950" w14:textId="77777777" w:rsidR="001D61C2" w:rsidRPr="00B539A5" w:rsidRDefault="001D61C2" w:rsidP="001D61C2">
      <w:pPr>
        <w:ind w:left="0"/>
      </w:pPr>
      <w:r w:rsidRPr="00B539A5">
        <w:t xml:space="preserve">Pentru a fi eligibil, solicitantul de finanțare trebuie să se încadreaze în categoria solicitanților eligibili conform </w:t>
      </w:r>
      <w:r w:rsidRPr="00B539A5">
        <w:rPr>
          <w:b/>
          <w:color w:val="1C6194" w:themeColor="accent6" w:themeShade="BF"/>
        </w:rPr>
        <w:t>secțiunii 5.1.2</w:t>
      </w:r>
      <w:r w:rsidRPr="00B539A5">
        <w:rPr>
          <w:color w:val="1C6194" w:themeColor="accent6" w:themeShade="BF"/>
        </w:rPr>
        <w:t xml:space="preserve">  </w:t>
      </w:r>
      <w:r w:rsidRPr="00B539A5">
        <w:t>din prezentul ghid. Încadrarea se va verifica pe baza documentelor justificative depuse împreună cu cererea de finanțare și a declarației unice.</w:t>
      </w:r>
    </w:p>
    <w:p w14:paraId="0553AEB8" w14:textId="77777777" w:rsidR="001D61C2" w:rsidRPr="00092DAF" w:rsidRDefault="001D61C2" w:rsidP="001D61C2">
      <w:pPr>
        <w:pBdr>
          <w:top w:val="nil"/>
          <w:left w:val="nil"/>
          <w:bottom w:val="nil"/>
          <w:right w:val="nil"/>
          <w:between w:val="nil"/>
        </w:pBdr>
        <w:ind w:left="0"/>
      </w:pPr>
      <w:r w:rsidRPr="00092DAF">
        <w:t>1. Forma de constituire a solicitantului</w:t>
      </w:r>
    </w:p>
    <w:p w14:paraId="76627559" w14:textId="2D3DF457" w:rsidR="001D61C2" w:rsidRPr="00B539A5" w:rsidRDefault="001D61C2" w:rsidP="001D61C2">
      <w:pPr>
        <w:ind w:left="0"/>
      </w:pPr>
      <w:r w:rsidRPr="00B539A5">
        <w:lastRenderedPageBreak/>
        <w:t xml:space="preserve">Solicitanţii de finanţare eligibili sunt  Unitățile administrativ-teritoriale (UAT), definite conform prevederilor </w:t>
      </w:r>
      <w:r w:rsidR="00DD5E60" w:rsidRPr="00DD5E60">
        <w:t>Ordonanț</w:t>
      </w:r>
      <w:r w:rsidR="00DD5E60">
        <w:t>ei</w:t>
      </w:r>
      <w:r w:rsidR="00DD5E60" w:rsidRPr="00DD5E60">
        <w:t xml:space="preserve"> de urgență a Guvernului</w:t>
      </w:r>
      <w:r w:rsidRPr="00B539A5">
        <w:t xml:space="preserve"> nr. 57/2019, cu modificările şi completările ulterioare, și ale Legii nr. 2/1968 privind organizarea administrativă a teritoriului României,</w:t>
      </w:r>
      <w:r w:rsidR="00DD5E60">
        <w:t xml:space="preserve"> republicată,</w:t>
      </w:r>
      <w:r w:rsidRPr="00B539A5">
        <w:t xml:space="preserve"> cu modificările și completările ulterioare (art. 4 alin.</w:t>
      </w:r>
      <w:r w:rsidR="00DD5E60">
        <w:t xml:space="preserve"> </w:t>
      </w:r>
      <w:r w:rsidRPr="00B539A5">
        <w:t xml:space="preserve">5). </w:t>
      </w:r>
      <w:r>
        <w:t>UAT va avea calitatea de solicitant pentru Asociatia/Asocia</w:t>
      </w:r>
      <w:r w:rsidR="00DD5E60">
        <w:t>ț</w:t>
      </w:r>
      <w:r>
        <w:t>iile de proprietari/proprietarii care nu sunt constitui</w:t>
      </w:r>
      <w:r w:rsidR="00DD5E60">
        <w:t>ț</w:t>
      </w:r>
      <w:r>
        <w:t xml:space="preserve">i </w:t>
      </w:r>
      <w:r w:rsidR="00DD5E60">
        <w:t>î</w:t>
      </w:r>
      <w:r>
        <w:t>n asocia</w:t>
      </w:r>
      <w:r w:rsidR="00DD5E60">
        <w:t>ț</w:t>
      </w:r>
      <w:r>
        <w:t>ii de proprietari.</w:t>
      </w:r>
    </w:p>
    <w:p w14:paraId="3A3CD37D" w14:textId="3CD38413" w:rsidR="001D61C2" w:rsidRPr="00B539A5" w:rsidRDefault="001D61C2" w:rsidP="001D61C2">
      <w:pPr>
        <w:ind w:left="0"/>
      </w:pPr>
      <w:r w:rsidRPr="00B539A5">
        <w:t>Asociația/Asociațiile de proprietari va/vor pune la dispoziția UAT-ului, în calitate de solicitant, Hotărârea/</w:t>
      </w:r>
      <w:r w:rsidR="00436192">
        <w:t xml:space="preserve"> </w:t>
      </w:r>
      <w:r w:rsidRPr="00B539A5">
        <w:t xml:space="preserve">Hotărârile Adunării Generale a Asociației/lor de Proprietari, </w:t>
      </w:r>
      <w:r w:rsidR="00A06AD6" w:rsidRPr="00A06AD6">
        <w:t xml:space="preserve">/ Acordurile scrise ale proprietarilor </w:t>
      </w:r>
      <w:r w:rsidR="00F06BB5">
        <w:t xml:space="preserve">includerea in </w:t>
      </w:r>
      <w:r w:rsidRPr="00B539A5">
        <w:t xml:space="preserve"> solicitarea finanțării</w:t>
      </w:r>
      <w:r>
        <w:t xml:space="preserve"> in conditiile prezentului ghid al solicitantului</w:t>
      </w:r>
      <w:r w:rsidRPr="00B539A5">
        <w:t>.</w:t>
      </w:r>
    </w:p>
    <w:p w14:paraId="34197637" w14:textId="2F7109F6" w:rsidR="001D61C2" w:rsidRDefault="000E7D9B" w:rsidP="001D61C2">
      <w:pPr>
        <w:ind w:left="0"/>
      </w:pPr>
      <w:r w:rsidRPr="000E7D9B">
        <w:t xml:space="preserve">În cazul în care proprietarii nu sunt constituiți într-o asociație de proprietari, aceștia vor pune la dispoziția UAT-ului, în calitate de solicitant, o hotărâre prin care se aprobă </w:t>
      </w:r>
      <w:r>
        <w:t>proiectul propus pentru</w:t>
      </w:r>
      <w:r w:rsidRPr="000E7D9B">
        <w:t xml:space="preserve"> finanț</w:t>
      </w:r>
      <w:r>
        <w:t>are</w:t>
      </w:r>
      <w:r w:rsidRPr="000E7D9B">
        <w:t>, adoptată cu respectarea condițiilor de cvorum și a majorității prevăzute de legislația aplicabilă.</w:t>
      </w:r>
      <w:r w:rsidR="001D61C2" w:rsidRPr="00A06AD6">
        <w:t>.</w:t>
      </w:r>
      <w:r w:rsidR="00436192">
        <w:t xml:space="preserve"> </w:t>
      </w:r>
    </w:p>
    <w:p w14:paraId="74E9846B" w14:textId="7EC41098" w:rsidR="00732C80" w:rsidRDefault="001D61C2" w:rsidP="007B737E">
      <w:pPr>
        <w:ind w:left="0"/>
      </w:pPr>
      <w:r w:rsidRPr="00092DAF">
        <w:t xml:space="preserve">2. </w:t>
      </w:r>
      <w:r w:rsidRPr="00092DAF">
        <w:rPr>
          <w:snapToGrid w:val="0"/>
        </w:rPr>
        <w:t xml:space="preserve">Solicitantul şi/sau reprezentantul său legal, </w:t>
      </w:r>
      <w:r w:rsidRPr="00092DAF">
        <w:rPr>
          <w:snapToGrid w:val="0"/>
          <w:u w:val="single"/>
        </w:rPr>
        <w:t>NU</w:t>
      </w:r>
      <w:r w:rsidRPr="00092DAF">
        <w:rPr>
          <w:snapToGrid w:val="0"/>
        </w:rPr>
        <w:t xml:space="preserve"> se încadrează în niciuna din situaţiile de excludere prezentate în Declarația unică </w:t>
      </w:r>
      <w:r w:rsidRPr="00092DAF">
        <w:t xml:space="preserve">conform </w:t>
      </w:r>
      <w:r w:rsidRPr="001230CB">
        <w:rPr>
          <w:b/>
        </w:rPr>
        <w:t>Anexei nr. 3</w:t>
      </w:r>
      <w:r w:rsidRPr="00092DAF">
        <w:t xml:space="preserve"> din prezentul ghid</w:t>
      </w:r>
      <w:r w:rsidR="00732C80">
        <w:rPr>
          <w:snapToGrid w:val="0"/>
        </w:rPr>
        <w:t xml:space="preserve">, care au in vedere </w:t>
      </w:r>
      <w:r w:rsidR="00732C80" w:rsidRPr="00732C80">
        <w:rPr>
          <w:snapToGrid w:val="0"/>
        </w:rPr>
        <w:t>operaționalizarea, printre altele, a condițiilor de eligibilitate din legislația națională și europeană aplicabilă privind:</w:t>
      </w:r>
      <w:r w:rsidR="00732C80">
        <w:rPr>
          <w:snapToGrid w:val="0"/>
        </w:rPr>
        <w:t xml:space="preserve"> </w:t>
      </w:r>
      <w:r w:rsidR="00732C80" w:rsidRPr="00732C80">
        <w:rPr>
          <w:snapToGrid w:val="0"/>
        </w:rPr>
        <w:t>conflictul de interese, frauda, faptele de corupție, ajutor de stat, dreptului aplicabil al Uniunii din domeniul spălării banilor, al finanțării terorismului, al evitării obligațiilor fiscale, al fraudei fiscale sau al evaziunii fiscale</w:t>
      </w:r>
      <w:r w:rsidR="00732C80">
        <w:rPr>
          <w:snapToGrid w:val="0"/>
        </w:rPr>
        <w:t xml:space="preserve">; </w:t>
      </w:r>
      <w:r w:rsidR="00732C80" w:rsidRPr="00732C80">
        <w:rPr>
          <w:snapToGrid w:val="0"/>
        </w:rPr>
        <w:t xml:space="preserve">întreprindere în dificultate conform art. 9 c) din Regulamentul </w:t>
      </w:r>
      <w:r w:rsidR="00DD5E60">
        <w:rPr>
          <w:snapToGrid w:val="0"/>
        </w:rPr>
        <w:t>(</w:t>
      </w:r>
      <w:r w:rsidR="00732C80" w:rsidRPr="00732C80">
        <w:rPr>
          <w:snapToGrid w:val="0"/>
        </w:rPr>
        <w:t>UE</w:t>
      </w:r>
      <w:r w:rsidR="00DD5E60">
        <w:rPr>
          <w:snapToGrid w:val="0"/>
        </w:rPr>
        <w:t>)</w:t>
      </w:r>
      <w:r w:rsidR="00732C80" w:rsidRPr="00732C80">
        <w:rPr>
          <w:snapToGrid w:val="0"/>
        </w:rPr>
        <w:t xml:space="preserve"> 1056/2021</w:t>
      </w:r>
      <w:r w:rsidR="00DD5E60">
        <w:rPr>
          <w:snapToGrid w:val="0"/>
        </w:rPr>
        <w:t>, cu modificările și completările ulterioare</w:t>
      </w:r>
      <w:r w:rsidR="00732C80">
        <w:rPr>
          <w:snapToGrid w:val="0"/>
        </w:rPr>
        <w:t xml:space="preserve">; </w:t>
      </w:r>
      <w:r w:rsidR="00732C80" w:rsidRPr="00732C80">
        <w:rPr>
          <w:snapToGrid w:val="0"/>
        </w:rPr>
        <w:t>inexistenta unui aviz motivat al Comisiei cu privire la o încălcare în temeiul art. 258 din TFUE conform art</w:t>
      </w:r>
      <w:r w:rsidR="00DD5E60">
        <w:rPr>
          <w:snapToGrid w:val="0"/>
        </w:rPr>
        <w:t>.</w:t>
      </w:r>
      <w:r w:rsidR="00732C80" w:rsidRPr="00732C80">
        <w:rPr>
          <w:snapToGrid w:val="0"/>
        </w:rPr>
        <w:t xml:space="preserve"> 72 </w:t>
      </w:r>
      <w:r w:rsidR="00DD5E60">
        <w:rPr>
          <w:snapToGrid w:val="0"/>
        </w:rPr>
        <w:t xml:space="preserve">alin. </w:t>
      </w:r>
      <w:r w:rsidR="00732C80" w:rsidRPr="00732C80">
        <w:rPr>
          <w:snapToGrid w:val="0"/>
        </w:rPr>
        <w:t>(2) lit. I din Regulamentul (UE) 1060/2021</w:t>
      </w:r>
      <w:r w:rsidR="00DD5E60">
        <w:rPr>
          <w:snapToGrid w:val="0"/>
        </w:rPr>
        <w:t xml:space="preserve">, </w:t>
      </w:r>
      <w:r w:rsidR="00DD5E60" w:rsidRPr="00DD5E60">
        <w:rPr>
          <w:snapToGrid w:val="0"/>
        </w:rPr>
        <w:t>cu modificările și completările ulterioare</w:t>
      </w:r>
      <w:r w:rsidR="00732C80">
        <w:rPr>
          <w:snapToGrid w:val="0"/>
        </w:rPr>
        <w:t xml:space="preserve">; </w:t>
      </w:r>
      <w:r w:rsidR="00732C80" w:rsidRPr="00732C80">
        <w:rPr>
          <w:snapToGrid w:val="0"/>
        </w:rPr>
        <w:t>caracterul durabil al operațiunii conform art. 65 din Regulamentul (UE) 1060/2021, cu modificările și completările ulterioare</w:t>
      </w:r>
      <w:r w:rsidR="00732C80">
        <w:rPr>
          <w:snapToGrid w:val="0"/>
        </w:rPr>
        <w:t xml:space="preserve">; </w:t>
      </w:r>
      <w:r w:rsidR="00732C80" w:rsidRPr="00732C80">
        <w:rPr>
          <w:snapToGrid w:val="0"/>
        </w:rPr>
        <w:t xml:space="preserve">neîncadrarea investiției </w:t>
      </w:r>
      <w:r w:rsidR="00DD5E60">
        <w:rPr>
          <w:snapToGrid w:val="0"/>
        </w:rPr>
        <w:t>î</w:t>
      </w:r>
      <w:r w:rsidR="00732C80" w:rsidRPr="00732C80">
        <w:rPr>
          <w:snapToGrid w:val="0"/>
        </w:rPr>
        <w:t>n domeniile excluse de prevederile regulamentelor aplicabile (</w:t>
      </w:r>
      <w:r w:rsidR="00DD5E60" w:rsidRPr="00DD5E60">
        <w:rPr>
          <w:snapToGrid w:val="0"/>
        </w:rPr>
        <w:t xml:space="preserve">Regulamentul (UE) </w:t>
      </w:r>
      <w:r w:rsidR="00732C80" w:rsidRPr="00732C80">
        <w:rPr>
          <w:snapToGrid w:val="0"/>
        </w:rPr>
        <w:t>1060/2021,</w:t>
      </w:r>
      <w:r w:rsidR="00DD5E60" w:rsidRPr="00DD5E60">
        <w:t xml:space="preserve"> </w:t>
      </w:r>
      <w:r w:rsidR="00DD5E60" w:rsidRPr="00DD5E60">
        <w:rPr>
          <w:snapToGrid w:val="0"/>
        </w:rPr>
        <w:t>cu modificările și completările ulterioare</w:t>
      </w:r>
      <w:r w:rsidR="00DD5E60">
        <w:rPr>
          <w:snapToGrid w:val="0"/>
        </w:rPr>
        <w:t>,</w:t>
      </w:r>
      <w:r w:rsidR="00732C80" w:rsidRPr="00732C80">
        <w:rPr>
          <w:snapToGrid w:val="0"/>
        </w:rPr>
        <w:t xml:space="preserve"> </w:t>
      </w:r>
      <w:r w:rsidR="00DD5E60" w:rsidRPr="00DD5E60">
        <w:rPr>
          <w:snapToGrid w:val="0"/>
        </w:rPr>
        <w:t xml:space="preserve">Regulamentul (UE) </w:t>
      </w:r>
      <w:r w:rsidR="00732C80" w:rsidRPr="00732C80">
        <w:rPr>
          <w:snapToGrid w:val="0"/>
        </w:rPr>
        <w:t>1056/2021, cu modificările și completările ulterioare</w:t>
      </w:r>
      <w:r w:rsidR="00DD5E60">
        <w:rPr>
          <w:snapToGrid w:val="0"/>
        </w:rPr>
        <w:t>,</w:t>
      </w:r>
      <w:r w:rsidR="00732C80" w:rsidRPr="00732C80">
        <w:rPr>
          <w:snapToGrid w:val="0"/>
        </w:rPr>
        <w:t xml:space="preserve"> respectiv </w:t>
      </w:r>
      <w:r w:rsidR="00DD5E60" w:rsidRPr="00DD5E60">
        <w:rPr>
          <w:snapToGrid w:val="0"/>
        </w:rPr>
        <w:t xml:space="preserve">Regulamentul (UE) </w:t>
      </w:r>
      <w:r w:rsidR="00732C80" w:rsidRPr="00732C80">
        <w:rPr>
          <w:snapToGrid w:val="0"/>
        </w:rPr>
        <w:t>2831/2023</w:t>
      </w:r>
      <w:r w:rsidR="00906963">
        <w:rPr>
          <w:snapToGrid w:val="0"/>
        </w:rPr>
        <w:t xml:space="preserve"> </w:t>
      </w:r>
      <w:r w:rsidR="00906963" w:rsidRPr="00906963">
        <w:rPr>
          <w:snapToGrid w:val="0"/>
        </w:rPr>
        <w:t>2023/2831 al Comisiei din 13 decembrie 2023 privind aplicarea articolelor 107 și 108 din Tratatul privind funcționarea Uniunii Europene ajutoarelor de minimis</w:t>
      </w:r>
      <w:r w:rsidR="00732C80" w:rsidRPr="00732C80">
        <w:rPr>
          <w:snapToGrid w:val="0"/>
        </w:rPr>
        <w:t>)</w:t>
      </w:r>
      <w:r w:rsidR="00732C80">
        <w:rPr>
          <w:snapToGrid w:val="0"/>
        </w:rPr>
        <w:t>; r</w:t>
      </w:r>
      <w:r w:rsidR="00732C80" w:rsidRPr="00732C80">
        <w:rPr>
          <w:snapToGrid w:val="0"/>
        </w:rPr>
        <w:t>espectarea obligațiilor legale naționale și europene privind solicitantul de finanțare şi reprezentantul său legal.</w:t>
      </w:r>
    </w:p>
    <w:p w14:paraId="135AB91B" w14:textId="4AF35AA7" w:rsidR="007B737E" w:rsidRPr="007B737E" w:rsidRDefault="007B737E" w:rsidP="007B737E">
      <w:pPr>
        <w:ind w:left="0"/>
        <w:rPr>
          <w:bCs/>
        </w:rPr>
      </w:pPr>
      <w:r w:rsidRPr="00257023">
        <w:rPr>
          <w:bCs/>
        </w:rPr>
        <w:t>3. Solicitantul se angajează și demonstrează că poate să suporte din surse proprii sau din surse atrase care nu fac obiectul unei alte finanțări din fonduri publice, cofinanțarea prevăzută în prezentul ghid pentru cheltuielile eligibile, neeligibile, suplimentare (după caz) generate de proiect pe parcursul implementării și costurile implicate de asigurarea caracterului durabil al proiectului.</w:t>
      </w:r>
    </w:p>
    <w:p w14:paraId="202C4822" w14:textId="5099E0BD" w:rsidR="007B737E" w:rsidRPr="007B737E" w:rsidRDefault="007B737E" w:rsidP="007B737E">
      <w:pPr>
        <w:ind w:left="0"/>
      </w:pPr>
      <w:r w:rsidRPr="007B737E">
        <w:t>La depunerea cererii de finanțare, solicitantul va completa Declarația unică, prin care își asumă capacitatea financiară.</w:t>
      </w:r>
    </w:p>
    <w:p w14:paraId="442455FC" w14:textId="42BD9CAB" w:rsidR="007B737E" w:rsidRPr="007B737E" w:rsidRDefault="007B737E" w:rsidP="007B737E">
      <w:pPr>
        <w:ind w:left="0"/>
      </w:pPr>
      <w:r w:rsidRPr="007B737E">
        <w:t>Solicitantul de finanțare trebuie să facă dovada că nu are obligaţii de plată nete neachitate în termen, către bugetul de stat în ultimele 12 luni și nu are fapte înscrise în cazierul fiscal legate de cauze referitoare la obținerea și utilizarea fondurilor europene și/sau a fondurilor publice naționale.</w:t>
      </w:r>
      <w:r>
        <w:t xml:space="preserve"> </w:t>
      </w:r>
      <w:r w:rsidRPr="008F10E1">
        <w:rPr>
          <w:bCs/>
          <w:snapToGrid w:val="0"/>
        </w:rPr>
        <w:t xml:space="preserve">Solicitantul își asumă, prin </w:t>
      </w:r>
      <w:r w:rsidR="009D11F6" w:rsidRPr="001230CB">
        <w:rPr>
          <w:b/>
          <w:bCs/>
          <w:snapToGrid w:val="0"/>
          <w:color w:val="1C6194" w:themeColor="accent6" w:themeShade="BF"/>
        </w:rPr>
        <w:t xml:space="preserve">Anexa nr. </w:t>
      </w:r>
      <w:r w:rsidRPr="001230CB">
        <w:rPr>
          <w:b/>
          <w:bCs/>
          <w:snapToGrid w:val="0"/>
          <w:color w:val="1C6194" w:themeColor="accent6" w:themeShade="BF"/>
        </w:rPr>
        <w:t xml:space="preserve"> 3</w:t>
      </w:r>
      <w:r w:rsidRPr="001230CB">
        <w:rPr>
          <w:bCs/>
          <w:snapToGrid w:val="0"/>
          <w:color w:val="1C6194" w:themeColor="accent6" w:themeShade="BF"/>
        </w:rPr>
        <w:t xml:space="preserve"> </w:t>
      </w:r>
      <w:r w:rsidRPr="008F10E1">
        <w:rPr>
          <w:bCs/>
          <w:snapToGrid w:val="0"/>
        </w:rPr>
        <w:t>- Declarația unică, obligația de a asigura contribuția proprie aferentă cheltuielilor eligibile, precum și de a acoperi integral cheltuielile neeligibile ale proiectului. În vederea demonstrării</w:t>
      </w:r>
      <w:r w:rsidRPr="008F10E1">
        <w:t xml:space="preserve"> </w:t>
      </w:r>
      <w:r w:rsidRPr="008F10E1">
        <w:rPr>
          <w:bCs/>
          <w:snapToGrid w:val="0"/>
        </w:rPr>
        <w:t xml:space="preserve">capacității de susținere financiară a investiției, la momentul depunerii cererii de finanțare, solicitantul va transmite </w:t>
      </w:r>
      <w:r w:rsidRPr="001230CB">
        <w:rPr>
          <w:b/>
          <w:bCs/>
          <w:snapToGrid w:val="0"/>
          <w:color w:val="1C6194" w:themeColor="accent6" w:themeShade="BF"/>
        </w:rPr>
        <w:t xml:space="preserve">Anexa 3 - </w:t>
      </w:r>
      <w:r w:rsidRPr="008F10E1">
        <w:rPr>
          <w:bCs/>
          <w:snapToGrid w:val="0"/>
        </w:rPr>
        <w:t>Declarația unică prevăzută în prezentul Ghid, împreună cu Hotărârea/Decizia de aprobare privind asigurarea sustenabilității financiare.</w:t>
      </w:r>
    </w:p>
    <w:p w14:paraId="69AC4049" w14:textId="2D07F65E" w:rsidR="00163A28" w:rsidRPr="00A728FF" w:rsidRDefault="00163A28" w:rsidP="00163A28">
      <w:pPr>
        <w:ind w:left="0"/>
        <w:rPr>
          <w:b/>
          <w:color w:val="002060"/>
          <w:sz w:val="24"/>
          <w:szCs w:val="24"/>
        </w:rPr>
      </w:pPr>
      <w:r w:rsidRPr="00A728FF">
        <w:rPr>
          <w:b/>
          <w:color w:val="002060"/>
          <w:sz w:val="24"/>
          <w:szCs w:val="24"/>
        </w:rPr>
        <w:t>5.1.2</w:t>
      </w:r>
      <w:r w:rsidRPr="00A728FF">
        <w:rPr>
          <w:b/>
          <w:color w:val="002060"/>
          <w:sz w:val="24"/>
          <w:szCs w:val="24"/>
        </w:rPr>
        <w:tab/>
        <w:t>Categorii de solicitanți eligibili</w:t>
      </w:r>
    </w:p>
    <w:p w14:paraId="542222AA" w14:textId="06A3A581" w:rsidR="001D61C2" w:rsidRDefault="001D61C2" w:rsidP="001D61C2">
      <w:pPr>
        <w:ind w:left="0"/>
      </w:pPr>
      <w:r w:rsidRPr="00B539A5">
        <w:t>Solicitantul eligibil, în sensul prezentului ghid, reprezintă entitatea, situată în județele Gorj, Hunedoara</w:t>
      </w:r>
      <w:r>
        <w:t xml:space="preserve"> </w:t>
      </w:r>
      <w:r w:rsidRPr="002D7F36">
        <w:t>(</w:t>
      </w:r>
      <w:r w:rsidR="00436192">
        <w:t>exclusiv</w:t>
      </w:r>
      <w:r>
        <w:t xml:space="preserve"> teritoriul </w:t>
      </w:r>
      <w:r w:rsidRPr="005916A0">
        <w:t>cuprins in</w:t>
      </w:r>
      <w:r w:rsidRPr="002D7F36">
        <w:t xml:space="preserve"> ITI Valea Jiului)</w:t>
      </w:r>
      <w:r w:rsidRPr="00B539A5">
        <w:t>, Dolj, Galați, Prahova și Mureș, care îndeplineşte cumulativ criteriile enumerate și prezentate în cadrul prezentei secțiuni.</w:t>
      </w:r>
    </w:p>
    <w:p w14:paraId="3C98C37A" w14:textId="49EE6177" w:rsidR="001D61C2" w:rsidRDefault="001D61C2" w:rsidP="001D61C2">
      <w:pPr>
        <w:ind w:left="0"/>
      </w:pPr>
      <w:r w:rsidRPr="00485D64">
        <w:lastRenderedPageBreak/>
        <w:t xml:space="preserve">Condițiile de eligibilitate ale solicitanților de fonduri externe nerambursabile </w:t>
      </w:r>
      <w:r w:rsidR="0092041D" w:rsidRPr="00485D64">
        <w:t xml:space="preserve">(UAT) </w:t>
      </w:r>
      <w:r w:rsidRPr="00485D64">
        <w:t>fac obiectul declarației unice care se depune odată cu cererea de finanțare, urmând ca în situația în care proiectul este evaluat și propus pentru contractare, solicitantul să facă, prin documente justificative, dovada îndeplinirii tuturor condițiilor de eligibilitate prevăzute de prezentul ghid, în condițiile și termenele stipulate de acesta.</w:t>
      </w:r>
      <w:r w:rsidRPr="00B539A5">
        <w:t xml:space="preserve"> </w:t>
      </w:r>
    </w:p>
    <w:p w14:paraId="49190B84" w14:textId="77777777" w:rsidR="0092041D" w:rsidRPr="00B539A5" w:rsidRDefault="0092041D" w:rsidP="001D61C2">
      <w:pPr>
        <w:ind w:left="0"/>
      </w:pPr>
    </w:p>
    <w:p w14:paraId="4B9000E0" w14:textId="119F9512" w:rsidR="001D61C2" w:rsidRPr="00B539A5" w:rsidRDefault="001D61C2" w:rsidP="001D61C2">
      <w:pPr>
        <w:ind w:left="0"/>
      </w:pPr>
      <w:r w:rsidRPr="00B539A5">
        <w:t>Solicitanţii de finanţare eligibili sunt Unitățile administrativ-teritoriale (UAT), definite conform prevederilor O</w:t>
      </w:r>
      <w:r w:rsidR="00C57119">
        <w:t>rdonanței de urgență a Guvernului</w:t>
      </w:r>
      <w:r w:rsidRPr="00B539A5">
        <w:t xml:space="preserve"> nr. 57/2019, cu modificările şi completările ulterioare, și ale Legii nr. 2/1968</w:t>
      </w:r>
      <w:r w:rsidR="00C57119">
        <w:t>, republicată</w:t>
      </w:r>
      <w:r w:rsidRPr="00B539A5">
        <w:t xml:space="preserve">, cu modificările și completările ulterioare (art. 4 alin. </w:t>
      </w:r>
      <w:r w:rsidR="00251E7B">
        <w:t>(</w:t>
      </w:r>
      <w:r w:rsidRPr="00B539A5">
        <w:t>5</w:t>
      </w:r>
      <w:r w:rsidR="00251E7B">
        <w:t>)</w:t>
      </w:r>
      <w:r w:rsidRPr="00B539A5">
        <w:t xml:space="preserve">). </w:t>
      </w:r>
      <w:r>
        <w:t>UAT va avea calitatea de solicitant pentru Asociatia/Asocia</w:t>
      </w:r>
      <w:r w:rsidR="00AB0740">
        <w:t>ț</w:t>
      </w:r>
      <w:r>
        <w:t>iile de proprietari/proprietarii care nu sunt constitui</w:t>
      </w:r>
      <w:r w:rsidR="00AB0740">
        <w:t>ț</w:t>
      </w:r>
      <w:r>
        <w:t xml:space="preserve">i </w:t>
      </w:r>
      <w:r w:rsidR="00AB0740">
        <w:t>î</w:t>
      </w:r>
      <w:r>
        <w:t>n asocia</w:t>
      </w:r>
      <w:r w:rsidR="00AB0740">
        <w:t>ț</w:t>
      </w:r>
      <w:r>
        <w:t>ii de proprietari.</w:t>
      </w:r>
    </w:p>
    <w:p w14:paraId="6E7E7E3E" w14:textId="77777777" w:rsidR="001D61C2" w:rsidRPr="00B539A5" w:rsidRDefault="001D61C2" w:rsidP="001D61C2">
      <w:pPr>
        <w:ind w:left="0"/>
      </w:pPr>
      <w:r w:rsidRPr="00B539A5">
        <w:t xml:space="preserve">Asociația/Asociațiile de proprietari va/vor pune la dispoziția UAT-ului, în calitate de solicitant, Hotărârea/Hotărârile Adunării Generale a Asociației/lor de Proprietari, prin care se aprobă solicitarea finanțării, în condițiile </w:t>
      </w:r>
      <w:r>
        <w:t xml:space="preserve">din prezentul </w:t>
      </w:r>
      <w:r w:rsidRPr="00B539A5">
        <w:t>ghid al solicitantului.</w:t>
      </w:r>
    </w:p>
    <w:p w14:paraId="67246649" w14:textId="7BD095F9" w:rsidR="001D61C2" w:rsidRDefault="001D61C2" w:rsidP="001D61C2">
      <w:pPr>
        <w:ind w:left="0"/>
      </w:pPr>
      <w:r w:rsidRPr="00B539A5">
        <w:t xml:space="preserve">În cazul în care proprietarii </w:t>
      </w:r>
      <w:r w:rsidRPr="005C234B">
        <w:rPr>
          <w:b/>
          <w:bCs/>
        </w:rPr>
        <w:t>nu sunt constituiți în asociații de proprietari</w:t>
      </w:r>
      <w:r w:rsidRPr="00B539A5">
        <w:t>, aceștia vor pune la dispoziția UAT-ului, în calitate de solicitant, o Hotărâre a proprietarilor prin care se aprobă solicitarea finanțării, care să conțină acordul</w:t>
      </w:r>
      <w:r w:rsidR="00D249CB">
        <w:t>acestora</w:t>
      </w:r>
      <w:r w:rsidRPr="00B539A5">
        <w:t>.</w:t>
      </w:r>
      <w:r w:rsidR="00436192">
        <w:t xml:space="preserve"> </w:t>
      </w:r>
    </w:p>
    <w:p w14:paraId="7A74DF2C" w14:textId="77777777" w:rsidR="001D61C2" w:rsidRPr="000E2AD1" w:rsidRDefault="001D61C2" w:rsidP="001D61C2">
      <w:pPr>
        <w:spacing w:before="0" w:after="0"/>
        <w:ind w:left="0"/>
      </w:pPr>
      <w:r w:rsidRPr="000E2AD1">
        <w:t>Hotărârea Adunării Generale a Asociaţiei de Proprietari/Hotărârea proprietarilor trebuie să conţină următoarele informaţii minime:</w:t>
      </w:r>
    </w:p>
    <w:p w14:paraId="70A2A753" w14:textId="77777777" w:rsidR="001D61C2" w:rsidRPr="000E2AD1" w:rsidRDefault="001D61C2" w:rsidP="001D61C2">
      <w:pPr>
        <w:spacing w:before="0" w:after="0"/>
        <w:ind w:left="0"/>
      </w:pPr>
      <w:r w:rsidRPr="000E2AD1">
        <w:t>1. aprobarea intervenţiilor/măsurilor de creştere a eficienţei energetice;</w:t>
      </w:r>
    </w:p>
    <w:p w14:paraId="2AF9FD3C" w14:textId="4A2B9000" w:rsidR="001D61C2" w:rsidRPr="000E2AD1" w:rsidRDefault="001D61C2" w:rsidP="001D61C2">
      <w:pPr>
        <w:spacing w:before="0" w:after="0"/>
        <w:ind w:left="0"/>
      </w:pPr>
      <w:r w:rsidRPr="000E2AD1">
        <w:t xml:space="preserve">2. numărul apartamentelor ai căror proprietari sunt de acord cu lucrările de intervenţii propuse (obligatoriu minim </w:t>
      </w:r>
      <w:r w:rsidR="00DA2D68" w:rsidRPr="000E2AD1">
        <w:t>50%+1</w:t>
      </w:r>
      <w:r w:rsidR="00367113" w:rsidRPr="000E2AD1">
        <w:t xml:space="preserve"> </w:t>
      </w:r>
      <w:r w:rsidRPr="000E2AD1">
        <w:t xml:space="preserve"> din totalul proprietarilor de apartamente în cazul asociațiilor de proprietari și toți proprietarii în cazul în care nu există asociație de proprietari constituită SAU conform Leg</w:t>
      </w:r>
      <w:r w:rsidR="00251E7B" w:rsidRPr="000E2AD1">
        <w:t>ii</w:t>
      </w:r>
      <w:r w:rsidRPr="000E2AD1">
        <w:t xml:space="preserve"> nr. 196/2018</w:t>
      </w:r>
      <w:r w:rsidR="00201B35" w:rsidRPr="000E2AD1">
        <w:t>, cu modificările si completările ulterioare</w:t>
      </w:r>
      <w:r w:rsidRPr="000E2AD1">
        <w:t>);</w:t>
      </w:r>
      <w:r w:rsidR="00436192" w:rsidRPr="000E2AD1">
        <w:t xml:space="preserve"> </w:t>
      </w:r>
    </w:p>
    <w:p w14:paraId="3FBBCE26" w14:textId="063549BF" w:rsidR="001D61C2" w:rsidRPr="000E2AD1" w:rsidRDefault="006C4C2E" w:rsidP="001D61C2">
      <w:pPr>
        <w:spacing w:before="0" w:after="0"/>
        <w:ind w:left="0"/>
      </w:pPr>
      <w:r w:rsidRPr="000E2AD1">
        <w:t>3</w:t>
      </w:r>
      <w:r w:rsidR="001D61C2" w:rsidRPr="000E2AD1">
        <w:t>. numărul apartamentelor cu destinaţie locuinţă aflate în proprietatea persoanelor juridice, a Solicitantului sau a autorităţilor şi instituţiilor publice, precum și numărul apartamentelor cu destinaţie de spaţii comerciale sau spaţii cu altă destinaţie decât cea de locuinţă, aflate în proprietatea persoanelor fizice, a persoanelor juridice, a Solicitantului sau a autorităţilor şi instituţiilor publice, ai căror proprietari sunt de acord cu lucrările de intervenţii propuse .</w:t>
      </w:r>
      <w:r w:rsidR="00436192" w:rsidRPr="000E2AD1">
        <w:t xml:space="preserve"> (reprezintă obligatoriu 100% din totalul spaţiilor/apartamentelor încadrate în aceste categorii).</w:t>
      </w:r>
    </w:p>
    <w:p w14:paraId="622C543E" w14:textId="2E079DF7" w:rsidR="00DE0113" w:rsidRPr="006C64CB" w:rsidRDefault="006C4C2E" w:rsidP="001D61C2">
      <w:pPr>
        <w:spacing w:before="0" w:after="0"/>
        <w:ind w:left="0"/>
      </w:pPr>
      <w:r w:rsidRPr="000E2AD1">
        <w:t>4</w:t>
      </w:r>
      <w:r w:rsidR="00DE0113" w:rsidRPr="000E2AD1">
        <w:t>. Num</w:t>
      </w:r>
      <w:r w:rsidR="00DA2D68" w:rsidRPr="000E2AD1">
        <w:t>ă</w:t>
      </w:r>
      <w:r w:rsidR="00DE0113" w:rsidRPr="000E2AD1">
        <w:t xml:space="preserve">rul apartamentelor </w:t>
      </w:r>
      <w:r w:rsidR="00DA2D68" w:rsidRPr="000E2AD1">
        <w:t>î</w:t>
      </w:r>
      <w:r w:rsidR="00DE0113" w:rsidRPr="000E2AD1">
        <w:t xml:space="preserve">n care se regăsesc persoane care necesită cheltuieli de natură socială conform Legii </w:t>
      </w:r>
      <w:r w:rsidR="0048569A" w:rsidRPr="000E2AD1">
        <w:t xml:space="preserve">asistenței sociale </w:t>
      </w:r>
      <w:r w:rsidR="00DE0113" w:rsidRPr="000E2AD1">
        <w:t>nr. 292/2011</w:t>
      </w:r>
      <w:r w:rsidR="001113C0" w:rsidRPr="000E2AD1">
        <w:t>,</w:t>
      </w:r>
      <w:r w:rsidR="00DE0113" w:rsidRPr="000E2AD1">
        <w:t xml:space="preserve"> </w:t>
      </w:r>
      <w:r w:rsidR="001113C0" w:rsidRPr="000E2AD1">
        <w:t xml:space="preserve">cu modificările </w:t>
      </w:r>
      <w:r w:rsidR="0048569A" w:rsidRPr="000E2AD1">
        <w:t xml:space="preserve">și completările </w:t>
      </w:r>
      <w:r w:rsidR="001113C0" w:rsidRPr="000E2AD1">
        <w:t>ulterioare</w:t>
      </w:r>
      <w:r w:rsidR="00DE0113" w:rsidRPr="000E2AD1">
        <w:t xml:space="preserve">, respectiv </w:t>
      </w:r>
      <w:r w:rsidR="001113C0" w:rsidRPr="000E2AD1">
        <w:t xml:space="preserve">Ordonanței de urgență a Guvernului </w:t>
      </w:r>
      <w:r w:rsidR="00DE0113" w:rsidRPr="000E2AD1">
        <w:t xml:space="preserve">nr. 18/2009 privind creșterea performanței energetice a blocurilor de locuințe, </w:t>
      </w:r>
      <w:r w:rsidR="002E3FD8" w:rsidRPr="000E2AD1">
        <w:t xml:space="preserve">aprobată cu modificări și completări prin Legea nr. 158/2011, </w:t>
      </w:r>
      <w:r w:rsidR="00DE0113" w:rsidRPr="000E2AD1">
        <w:t>cu modificările și completările ulterioare.</w:t>
      </w:r>
    </w:p>
    <w:p w14:paraId="45894F93" w14:textId="77777777" w:rsidR="00DE0113" w:rsidRPr="006C64CB" w:rsidRDefault="00DE0113" w:rsidP="001D61C2">
      <w:pPr>
        <w:spacing w:before="0" w:after="0"/>
        <w:ind w:left="0"/>
      </w:pPr>
    </w:p>
    <w:p w14:paraId="22E054C2" w14:textId="233259B2" w:rsidR="001D61C2" w:rsidRPr="006C64CB" w:rsidRDefault="001D61C2" w:rsidP="001D61C2">
      <w:pPr>
        <w:spacing w:before="0" w:after="0"/>
        <w:ind w:left="0"/>
      </w:pPr>
      <w:r w:rsidRPr="006C64CB">
        <w:t xml:space="preserve">În cazul în care într-un bloc sunt mai multe scări sau tronsoane cu mai multe Asociaţii de proprietari, este necesar acordul proprietarilor de apartamente, în proporția prevăzută la </w:t>
      </w:r>
      <w:r w:rsidRPr="00F40269">
        <w:t>punctele  4) din</w:t>
      </w:r>
      <w:r w:rsidRPr="006C64CB">
        <w:t xml:space="preserve"> prezentul </w:t>
      </w:r>
      <w:r w:rsidR="000066D6" w:rsidRPr="006C64CB">
        <w:t>capitol</w:t>
      </w:r>
      <w:r w:rsidRPr="006C64CB">
        <w:t>, cu raportare la numărul proprietarilor de apartamente aferenți fiecărei asociații de proprietari.</w:t>
      </w:r>
    </w:p>
    <w:p w14:paraId="04128F33" w14:textId="77777777" w:rsidR="00436192" w:rsidRPr="006C64CB" w:rsidRDefault="00436192" w:rsidP="001D61C2">
      <w:pPr>
        <w:spacing w:before="0" w:after="0"/>
        <w:ind w:left="0"/>
      </w:pPr>
    </w:p>
    <w:p w14:paraId="13205EDC" w14:textId="7F6D0D5B" w:rsidR="001D61C2" w:rsidRPr="006C64CB" w:rsidRDefault="001D61C2" w:rsidP="001D61C2">
      <w:pPr>
        <w:spacing w:before="0" w:after="0"/>
        <w:ind w:left="0"/>
      </w:pPr>
      <w:r w:rsidRPr="006C64CB">
        <w:t xml:space="preserve">În cazul în care în cadrul unei asociații de proprietari sunt incluse mai multe blocuri și doar unul din acestea face obiectul proiectului, adoptarea Hotărârilor AGAP se va putea lua cu acordul scris al majorității </w:t>
      </w:r>
      <w:r w:rsidR="000066D6" w:rsidRPr="006C64CB">
        <w:t>pro</w:t>
      </w:r>
      <w:r w:rsidR="00A06AD6">
        <w:t>priet</w:t>
      </w:r>
      <w:r w:rsidRPr="006C64CB">
        <w:t>arilor blocului obiect al proiectului, membrii ai asociației de proprietari, fiind aspecte care îi vizează direct, pe bază de tabel nominal, cu condiția ca acest lucru să fi fost prevăzut în statutul asociației de proprietari respective.</w:t>
      </w:r>
    </w:p>
    <w:p w14:paraId="108A40E7" w14:textId="77777777" w:rsidR="00436192" w:rsidRPr="006C64CB" w:rsidRDefault="00436192" w:rsidP="001D61C2">
      <w:pPr>
        <w:spacing w:before="0" w:after="0"/>
        <w:ind w:left="0"/>
      </w:pPr>
    </w:p>
    <w:p w14:paraId="5BE3E33B" w14:textId="2A8D1426" w:rsidR="001D61C2" w:rsidRPr="006C64CB" w:rsidRDefault="001D61C2" w:rsidP="001D61C2">
      <w:pPr>
        <w:spacing w:before="0" w:after="0"/>
        <w:ind w:left="0"/>
      </w:pPr>
      <w:r w:rsidRPr="006C64CB">
        <w:t>Dacă blocul a fost construit cu spaţii comerciale/spații cu altă destinație decât cea de locuință la parter, iar proprietarii acestor spații nu sunt de acord cu lucrările de intervenţie prevăzute prin proiect, se poate realiza proiectul fără spaţiile comerciale de la parter.</w:t>
      </w:r>
    </w:p>
    <w:p w14:paraId="014ABCC4" w14:textId="77777777" w:rsidR="00436192" w:rsidRPr="006C64CB" w:rsidRDefault="00436192" w:rsidP="001D61C2">
      <w:pPr>
        <w:spacing w:before="0" w:after="0"/>
        <w:ind w:left="0"/>
      </w:pPr>
    </w:p>
    <w:p w14:paraId="509128F2" w14:textId="6E0CB200" w:rsidR="001D61C2" w:rsidRPr="006C64CB" w:rsidRDefault="001D61C2" w:rsidP="001D61C2">
      <w:pPr>
        <w:spacing w:before="0" w:after="0"/>
        <w:ind w:left="0"/>
      </w:pPr>
      <w:r w:rsidRPr="006C64CB">
        <w:t>Astfel, în cadrul Hotărârii AGAP, la punctele 3), 4) din prezentul paragraf, toate spațiile comerciale/spațiile cu altă destinație decât cea de locuință situate la parterul blocului nu vor fi luate în considerare.</w:t>
      </w:r>
    </w:p>
    <w:p w14:paraId="7815AB2C" w14:textId="77777777" w:rsidR="00436192" w:rsidRPr="006C64CB" w:rsidRDefault="00436192" w:rsidP="001D61C2">
      <w:pPr>
        <w:spacing w:before="0" w:after="0"/>
        <w:ind w:left="0"/>
      </w:pPr>
    </w:p>
    <w:p w14:paraId="6BDCB5EF" w14:textId="33BF6E4D" w:rsidR="001D61C2" w:rsidRPr="006C64CB" w:rsidRDefault="001D61C2" w:rsidP="001D61C2">
      <w:pPr>
        <w:spacing w:before="0" w:after="0"/>
        <w:ind w:left="0"/>
      </w:pPr>
      <w:r w:rsidRPr="006C64CB">
        <w:t>În situația în care există la parter spații comerciale/spații cu altă destinație decât cea de locuință, dar blocul nu a fost construit cu astfel de spații, acestea vor fi tratate ca și spațiile comerciale aflate la nivelele superioare/etaje.</w:t>
      </w:r>
    </w:p>
    <w:p w14:paraId="7CDBEABA" w14:textId="15A75C78" w:rsidR="00345440" w:rsidRPr="006C64CB" w:rsidRDefault="008857F8" w:rsidP="001D61C2">
      <w:pPr>
        <w:spacing w:before="0" w:after="0"/>
        <w:ind w:left="0"/>
      </w:pPr>
      <w:r w:rsidRPr="006C64CB">
        <w:rPr>
          <w:noProof/>
          <w:lang w:eastAsia="ro-RO"/>
        </w:rPr>
        <mc:AlternateContent>
          <mc:Choice Requires="wps">
            <w:drawing>
              <wp:anchor distT="0" distB="0" distL="114300" distR="114300" simplePos="0" relativeHeight="251659264" behindDoc="0" locked="0" layoutInCell="1" allowOverlap="1" wp14:anchorId="2018433E" wp14:editId="7D1A988D">
                <wp:simplePos x="0" y="0"/>
                <wp:positionH relativeFrom="column">
                  <wp:posOffset>9525</wp:posOffset>
                </wp:positionH>
                <wp:positionV relativeFrom="paragraph">
                  <wp:posOffset>137160</wp:posOffset>
                </wp:positionV>
                <wp:extent cx="6355080" cy="868680"/>
                <wp:effectExtent l="0" t="0" r="26670" b="26670"/>
                <wp:wrapNone/>
                <wp:docPr id="2019095279" name="Text Box 2"/>
                <wp:cNvGraphicFramePr/>
                <a:graphic xmlns:a="http://schemas.openxmlformats.org/drawingml/2006/main">
                  <a:graphicData uri="http://schemas.microsoft.com/office/word/2010/wordprocessingShape">
                    <wps:wsp>
                      <wps:cNvSpPr txBox="1"/>
                      <wps:spPr>
                        <a:xfrm>
                          <a:off x="0" y="0"/>
                          <a:ext cx="6355080" cy="868680"/>
                        </a:xfrm>
                        <a:prstGeom prst="rect">
                          <a:avLst/>
                        </a:prstGeom>
                        <a:solidFill>
                          <a:schemeClr val="lt1"/>
                        </a:solidFill>
                        <a:ln w="6350">
                          <a:solidFill>
                            <a:prstClr val="black"/>
                          </a:solidFill>
                        </a:ln>
                      </wps:spPr>
                      <wps:txbx>
                        <w:txbxContent>
                          <w:p w14:paraId="126A6A42" w14:textId="77777777" w:rsidR="00EF3057" w:rsidRPr="005C234B" w:rsidRDefault="00EF3057" w:rsidP="008857F8">
                            <w:pPr>
                              <w:ind w:left="0"/>
                              <w:rPr>
                                <w:b/>
                                <w:bCs/>
                                <w:color w:val="EE0000"/>
                              </w:rPr>
                            </w:pPr>
                            <w:r w:rsidRPr="005C234B">
                              <w:rPr>
                                <w:b/>
                                <w:bCs/>
                                <w:color w:val="EE0000"/>
                              </w:rPr>
                              <w:t>ATENTIE!</w:t>
                            </w:r>
                          </w:p>
                          <w:p w14:paraId="342A63CF" w14:textId="55816D8B" w:rsidR="00EF3057" w:rsidRPr="00C23DD1" w:rsidRDefault="00EF3057" w:rsidP="008857F8">
                            <w:pPr>
                              <w:ind w:left="0"/>
                            </w:pPr>
                            <w:r w:rsidRPr="00C23DD1">
                              <w:rPr>
                                <w:color w:val="EE0000"/>
                              </w:rPr>
                              <w:t xml:space="preserve">În cazul în cazul asociațiilor de proprietari constituite decizia se ia cu 50% +1, iar în cazul în care nu sunt constituite asociații de proprietari e nevoie de  </w:t>
                            </w:r>
                            <w:r w:rsidR="009671E0" w:rsidRPr="00C23DD1">
                              <w:rPr>
                                <w:color w:val="EE0000"/>
                              </w:rPr>
                              <w:t>acordul acestora ac</w:t>
                            </w:r>
                            <w:r w:rsidRPr="00C23DD1">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2018433E" id="_x0000_t202" coordsize="21600,21600" o:spt="202" path="m,l,21600r21600,l21600,xe">
                <v:stroke joinstyle="miter"/>
                <v:path gradientshapeok="t" o:connecttype="rect"/>
              </v:shapetype>
              <v:shape id="Text Box 2" o:spid="_x0000_s1026" type="#_x0000_t202" style="position:absolute;left:0;text-align:left;margin-left:.75pt;margin-top:10.8pt;width:500.4pt;height:68.4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" fillcolor="white [3201]" strokeweight=".5pt">
                <v:textbox>
                  <w:txbxContent>
                    <w:p w14:paraId="126A6A42" w14:textId="77777777" w:rsidR="00EF3057" w:rsidRPr="005C234B" w:rsidRDefault="00EF3057" w:rsidP="008857F8">
                      <w:pPr>
                        <w:ind w:left="0"/>
                        <w:rPr>
                          <w:b/>
                          <w:bCs/>
                          <w:color w:val="EE0000"/>
                        </w:rPr>
                      </w:pPr>
                      <w:r w:rsidRPr="005C234B">
                        <w:rPr>
                          <w:b/>
                          <w:bCs/>
                          <w:color w:val="EE0000"/>
                        </w:rPr>
                        <w:t>ATENTIE!</w:t>
                      </w:r>
                    </w:p>
                    <w:p w14:paraId="342A63CF" w14:textId="55816D8B" w:rsidR="00EF3057" w:rsidRPr="00C23DD1" w:rsidRDefault="00EF3057" w:rsidP="008857F8">
                      <w:pPr>
                        <w:ind w:left="0"/>
                      </w:pPr>
                      <w:r w:rsidRPr="00C23DD1">
                        <w:rPr>
                          <w:color w:val="EE0000"/>
                        </w:rPr>
                        <w:t xml:space="preserve">În cazul în cazul asociațiilor de proprietari constituite decizia se ia cu 50% +1, iar în cazul în care nu sunt constituite asociații de proprietari e nevoie de  </w:t>
                      </w:r>
                      <w:r w:rsidR="009671E0" w:rsidRPr="00C23DD1">
                        <w:rPr>
                          <w:color w:val="EE0000"/>
                        </w:rPr>
                        <w:t>acordul acestora ac</w:t>
                      </w:r>
                      <w:r w:rsidRPr="00C23DD1">
                        <w:t>.</w:t>
                      </w:r>
                    </w:p>
                  </w:txbxContent>
                </v:textbox>
              </v:shape>
            </w:pict>
          </mc:Fallback>
        </mc:AlternateContent>
      </w:r>
    </w:p>
    <w:p w14:paraId="486D1411" w14:textId="29A437EF" w:rsidR="00367113" w:rsidRPr="006C64CB" w:rsidRDefault="00367113" w:rsidP="001D61C2">
      <w:pPr>
        <w:spacing w:before="0" w:after="0"/>
        <w:ind w:left="0"/>
      </w:pPr>
    </w:p>
    <w:p w14:paraId="67DA86F1" w14:textId="0D5B680E" w:rsidR="001D61C2" w:rsidRPr="006C64CB" w:rsidRDefault="001D61C2" w:rsidP="001D61C2">
      <w:pPr>
        <w:spacing w:before="0" w:after="0"/>
        <w:ind w:left="0"/>
      </w:pPr>
      <w:r w:rsidRPr="006C64CB">
        <w:rPr>
          <w:b/>
        </w:rPr>
        <w:t>Atenţie:</w:t>
      </w:r>
      <w:r w:rsidRPr="006C64CB">
        <w:t xml:space="preserve"> </w:t>
      </w:r>
    </w:p>
    <w:p w14:paraId="4577ABE9" w14:textId="0D0BB83B" w:rsidR="001D61C2" w:rsidRPr="006C64CB" w:rsidRDefault="001D61C2" w:rsidP="001D61C2">
      <w:pPr>
        <w:ind w:left="0"/>
      </w:pPr>
      <w:r w:rsidRPr="006C64CB">
        <w:t>Aplicația MySMIS2021/SMIS2021+ va genera declarația unică, care va fi completată de solicitant și va fi semnată cu semnătură electronică de către reprezentantul legal al acestuia sau persoana înputernicită.</w:t>
      </w:r>
    </w:p>
    <w:p w14:paraId="1B0AD3C0" w14:textId="77777777" w:rsidR="001D61C2" w:rsidRPr="006C64CB" w:rsidRDefault="001D61C2" w:rsidP="001D61C2">
      <w:pPr>
        <w:ind w:left="0"/>
      </w:pPr>
      <w:r w:rsidRPr="006C64CB">
        <w:t xml:space="preserve">Odată cu generarea și semnarea declaraţiei unice, solicitantului, după caz, i se aduce la cunoştinţă, în mod automat, prin sistemul informatic MySMIS2021/SMIS2021+, că în etapa de contractare are obligaţia de a face dovada celor declarate. </w:t>
      </w:r>
    </w:p>
    <w:p w14:paraId="096A38E1" w14:textId="77777777" w:rsidR="001D61C2" w:rsidRPr="006C64CB" w:rsidRDefault="001D61C2" w:rsidP="001D61C2">
      <w:pPr>
        <w:ind w:left="0"/>
      </w:pPr>
      <w:r w:rsidRPr="006C64CB">
        <w:t>Prin declarația unică, solicitantul confirmă îndeplinirea tuturor condițiilor de eligibilitate, inclusiv a condițiilor de evitare a dublei finanțări, conflictelor de interese, eligibilitate TVA, plata datoriilor la zi față de bugetul public, precum și face/fac dovada altor condiții de eligibilitate ale solicitantului și ale proiectului prevăzute de prezentul ghid.</w:t>
      </w:r>
    </w:p>
    <w:p w14:paraId="4B14D832" w14:textId="77777777" w:rsidR="001D61C2" w:rsidRPr="006C64CB" w:rsidRDefault="001D61C2" w:rsidP="001D61C2">
      <w:pPr>
        <w:ind w:left="0"/>
      </w:pPr>
      <w:r w:rsidRPr="006C64CB">
        <w:t>De asemenea, odată cu transmiterea cererii de finanțare și/sau completarea declarației unice solicitantul își exprimă acordul cu privire la utilizarea şi prelucrarea datelor cu caracter personal de către autoritatea de management sau orice altă structura cu responsabilități în gestiunea și controlul fondurilor europene, în cadrul procesului de evaluare și contractare și în cadrul verificărilor de management/audit/control, în scopul îndeplinirii activităților specifice, cu respectarea prevederilor legale.</w:t>
      </w:r>
    </w:p>
    <w:p w14:paraId="79B6C270" w14:textId="7543E777" w:rsidR="001D61C2" w:rsidRPr="006C64CB" w:rsidRDefault="001D61C2" w:rsidP="001D61C2">
      <w:pPr>
        <w:ind w:left="0"/>
      </w:pPr>
      <w:r w:rsidRPr="006C64CB">
        <w:t>Solicitanții înțeleg că, în cazul nerespectării condițiilor de eligibilitate conform prezentului ghid, oricând pe perioada procesului de evaluare, selecție și contractare, cererea de finanțare va fi respinsă. În acest sens, orice situație, eveniment ori modificare care afectează sau ar putea afecta respectarea condițiilor de eligibilitate menționate în prezentul ghid vor fi aduse la cunoștința AM/OIPTJ în termenul specificat în declarația unică, în caz contrar asumându-și riscul respingerii de la finanțare a proiectului.</w:t>
      </w:r>
    </w:p>
    <w:p w14:paraId="734E3F71" w14:textId="323FD270" w:rsidR="001D61C2" w:rsidRPr="00B539A5" w:rsidRDefault="001D61C2" w:rsidP="001D61C2">
      <w:pPr>
        <w:ind w:left="0"/>
      </w:pPr>
      <w:r w:rsidRPr="006C64CB">
        <w:t>AM/OIPTJ sesizează organele de urmărire penală atunci când constată că una sau mai multe declarații depuse de solicitant sunt false, inexacte sau conțin informații eronate care pot conduce la decizii eronate de către</w:t>
      </w:r>
      <w:r w:rsidRPr="00B539A5">
        <w:t xml:space="preserve"> autoritățile de management, în termenele prevăzute de legislația în vigoare aplicabilă, calculate de la data constatării acestor stări de fapt.</w:t>
      </w:r>
    </w:p>
    <w:p w14:paraId="107C8B22" w14:textId="77777777" w:rsidR="007B737E" w:rsidRDefault="007B737E" w:rsidP="00D4292C">
      <w:pPr>
        <w:ind w:left="0"/>
        <w:rPr>
          <w:bCs/>
          <w:snapToGrid w:val="0"/>
        </w:rPr>
      </w:pPr>
      <w:r w:rsidRPr="001E0B94">
        <w:rPr>
          <w:bCs/>
          <w:snapToGrid w:val="0"/>
          <w:u w:val="single"/>
        </w:rPr>
        <w:t>Atentie</w:t>
      </w:r>
      <w:r>
        <w:rPr>
          <w:bCs/>
          <w:snapToGrid w:val="0"/>
        </w:rPr>
        <w:t>!</w:t>
      </w:r>
    </w:p>
    <w:p w14:paraId="61232959" w14:textId="3954A1CB" w:rsidR="001915B9" w:rsidRPr="006C64CB" w:rsidRDefault="0052632A" w:rsidP="00D4292C">
      <w:pPr>
        <w:ind w:left="0"/>
      </w:pPr>
      <w:r w:rsidRPr="006C64CB">
        <w:rPr>
          <w:bCs/>
          <w:snapToGrid w:val="0"/>
        </w:rPr>
        <w:t xml:space="preserve"> </w:t>
      </w:r>
      <w:r w:rsidR="001915B9" w:rsidRPr="006C64CB">
        <w:t xml:space="preserve">Drepturi asupra imobilului (teren/ clădire) obiect al </w:t>
      </w:r>
      <w:r w:rsidR="00B05C80" w:rsidRPr="006C64CB">
        <w:t>cererii de finanțare</w:t>
      </w:r>
    </w:p>
    <w:p w14:paraId="07B77461" w14:textId="36924EA1" w:rsidR="006005B0" w:rsidRDefault="00A72905" w:rsidP="00D4292C">
      <w:pPr>
        <w:ind w:left="0"/>
        <w:rPr>
          <w:bCs/>
          <w:snapToGrid w:val="0"/>
          <w:color w:val="1C6194" w:themeColor="accent6" w:themeShade="BF"/>
        </w:rPr>
      </w:pPr>
      <w:r w:rsidRPr="006C64CB">
        <w:t xml:space="preserve">Pentru imobilul asociat activităților proiectului, acolo unde este cazul, </w:t>
      </w:r>
      <w:r w:rsidRPr="006C64CB">
        <w:rPr>
          <w:rFonts w:cstheme="minorHAnsi"/>
        </w:rPr>
        <w:t>solicitantuldemonstrează că deține sau, după caz, urmează să dețină, până la semnarea contractului de finanțare,  Hotărârea Adunării Generale a Asociaţiei de Proprietari/Hotărârea proprietarilor. S</w:t>
      </w:r>
      <w:r w:rsidRPr="006C64CB">
        <w:t xml:space="preserve">olicitantul va completa </w:t>
      </w:r>
      <w:r w:rsidR="009D11F6">
        <w:rPr>
          <w:b/>
          <w:color w:val="134163" w:themeColor="accent6" w:themeShade="80"/>
        </w:rPr>
        <w:t xml:space="preserve">Anexa nr. </w:t>
      </w:r>
      <w:r w:rsidRPr="006C64CB">
        <w:rPr>
          <w:b/>
          <w:color w:val="134163" w:themeColor="accent6" w:themeShade="80"/>
        </w:rPr>
        <w:t xml:space="preserve"> 3</w:t>
      </w:r>
      <w:r w:rsidRPr="006C64CB">
        <w:rPr>
          <w:color w:val="134163" w:themeColor="accent6" w:themeShade="80"/>
        </w:rPr>
        <w:t xml:space="preserve"> </w:t>
      </w:r>
      <w:r w:rsidRPr="006C64CB">
        <w:t>- Declarația unică la prezentul gh</w:t>
      </w:r>
      <w:r w:rsidR="00605B50" w:rsidRPr="006C64CB">
        <w:t>id</w:t>
      </w:r>
      <w:bookmarkStart w:id="59" w:name="_Hlk116932560"/>
      <w:r w:rsidR="00AE7CA4" w:rsidRPr="00AE7CA4">
        <w:rPr>
          <w:bCs/>
          <w:snapToGrid w:val="0"/>
        </w:rPr>
        <w:t>.</w:t>
      </w:r>
    </w:p>
    <w:p w14:paraId="1D1F494D" w14:textId="2B974DAC" w:rsidR="006005B0" w:rsidRPr="001230CB" w:rsidRDefault="006005B0" w:rsidP="006005B0">
      <w:pPr>
        <w:ind w:left="0"/>
        <w:rPr>
          <w:b/>
          <w:bCs/>
          <w:snapToGrid w:val="0"/>
          <w:color w:val="1C6194" w:themeColor="accent6" w:themeShade="BF"/>
          <w:sz w:val="24"/>
          <w:szCs w:val="24"/>
        </w:rPr>
      </w:pPr>
      <w:r w:rsidRPr="001230CB">
        <w:rPr>
          <w:b/>
          <w:bCs/>
          <w:snapToGrid w:val="0"/>
          <w:color w:val="1C6194" w:themeColor="accent6" w:themeShade="BF"/>
          <w:sz w:val="24"/>
          <w:szCs w:val="24"/>
        </w:rPr>
        <w:t>5.1.3</w:t>
      </w:r>
      <w:r w:rsidRPr="001230CB">
        <w:rPr>
          <w:b/>
          <w:bCs/>
          <w:snapToGrid w:val="0"/>
          <w:color w:val="1C6194" w:themeColor="accent6" w:themeShade="BF"/>
          <w:sz w:val="24"/>
          <w:szCs w:val="24"/>
        </w:rPr>
        <w:tab/>
        <w:t>Categorii de parteneri eligibili</w:t>
      </w:r>
      <w:r w:rsidR="00436192" w:rsidRPr="001230CB">
        <w:rPr>
          <w:b/>
          <w:bCs/>
          <w:snapToGrid w:val="0"/>
          <w:color w:val="1C6194" w:themeColor="accent6" w:themeShade="BF"/>
          <w:sz w:val="24"/>
          <w:szCs w:val="24"/>
        </w:rPr>
        <w:t xml:space="preserve"> (</w:t>
      </w:r>
      <w:r w:rsidR="004C7799" w:rsidRPr="001230CB">
        <w:rPr>
          <w:b/>
          <w:bCs/>
          <w:snapToGrid w:val="0"/>
          <w:color w:val="1C6194" w:themeColor="accent6" w:themeShade="BF"/>
          <w:sz w:val="24"/>
          <w:szCs w:val="24"/>
        </w:rPr>
        <w:t>NA</w:t>
      </w:r>
      <w:r w:rsidR="00436192" w:rsidRPr="001230CB">
        <w:rPr>
          <w:b/>
          <w:bCs/>
          <w:snapToGrid w:val="0"/>
          <w:color w:val="1C6194" w:themeColor="accent6" w:themeShade="BF"/>
          <w:sz w:val="24"/>
          <w:szCs w:val="24"/>
        </w:rPr>
        <w:t>)</w:t>
      </w:r>
      <w:r w:rsidR="004C7799" w:rsidRPr="001230CB">
        <w:rPr>
          <w:b/>
          <w:bCs/>
          <w:snapToGrid w:val="0"/>
          <w:color w:val="1C6194" w:themeColor="accent6" w:themeShade="BF"/>
          <w:sz w:val="24"/>
          <w:szCs w:val="24"/>
        </w:rPr>
        <w:t xml:space="preserve"> .</w:t>
      </w:r>
    </w:p>
    <w:p w14:paraId="46BBC28D" w14:textId="5955A80E" w:rsidR="006005B0" w:rsidRPr="001230CB" w:rsidRDefault="006005B0" w:rsidP="006005B0">
      <w:pPr>
        <w:ind w:left="0"/>
        <w:rPr>
          <w:b/>
          <w:bCs/>
          <w:snapToGrid w:val="0"/>
          <w:color w:val="1C6194" w:themeColor="accent6" w:themeShade="BF"/>
          <w:sz w:val="24"/>
          <w:szCs w:val="24"/>
        </w:rPr>
      </w:pPr>
      <w:r w:rsidRPr="001230CB">
        <w:rPr>
          <w:b/>
          <w:bCs/>
          <w:snapToGrid w:val="0"/>
          <w:color w:val="1C6194" w:themeColor="accent6" w:themeShade="BF"/>
          <w:sz w:val="24"/>
          <w:szCs w:val="24"/>
        </w:rPr>
        <w:t>5.1.4</w:t>
      </w:r>
      <w:r w:rsidRPr="001230CB">
        <w:rPr>
          <w:b/>
          <w:bCs/>
          <w:snapToGrid w:val="0"/>
          <w:color w:val="1C6194" w:themeColor="accent6" w:themeShade="BF"/>
          <w:sz w:val="24"/>
          <w:szCs w:val="24"/>
        </w:rPr>
        <w:tab/>
        <w:t xml:space="preserve">Reguli și cerințe privind parteneriatul </w:t>
      </w:r>
      <w:r w:rsidR="00436192" w:rsidRPr="001230CB">
        <w:rPr>
          <w:b/>
          <w:bCs/>
          <w:snapToGrid w:val="0"/>
          <w:color w:val="1C6194" w:themeColor="accent6" w:themeShade="BF"/>
          <w:sz w:val="24"/>
          <w:szCs w:val="24"/>
        </w:rPr>
        <w:t xml:space="preserve"> (</w:t>
      </w:r>
      <w:r w:rsidR="004C7799" w:rsidRPr="001230CB">
        <w:rPr>
          <w:b/>
          <w:bCs/>
          <w:snapToGrid w:val="0"/>
          <w:color w:val="1C6194" w:themeColor="accent6" w:themeShade="BF"/>
          <w:sz w:val="24"/>
          <w:szCs w:val="24"/>
        </w:rPr>
        <w:t xml:space="preserve"> </w:t>
      </w:r>
      <w:r w:rsidR="00AE7CA4" w:rsidRPr="001230CB">
        <w:rPr>
          <w:b/>
          <w:bCs/>
          <w:snapToGrid w:val="0"/>
          <w:color w:val="1C6194" w:themeColor="accent6" w:themeShade="BF"/>
          <w:sz w:val="24"/>
          <w:szCs w:val="24"/>
        </w:rPr>
        <w:t>NA</w:t>
      </w:r>
      <w:r w:rsidR="00436192" w:rsidRPr="001230CB">
        <w:rPr>
          <w:b/>
          <w:bCs/>
          <w:snapToGrid w:val="0"/>
          <w:color w:val="1C6194" w:themeColor="accent6" w:themeShade="BF"/>
          <w:sz w:val="24"/>
          <w:szCs w:val="24"/>
        </w:rPr>
        <w:t>)</w:t>
      </w:r>
      <w:r w:rsidR="00AE7CA4" w:rsidRPr="001230CB">
        <w:rPr>
          <w:b/>
          <w:bCs/>
          <w:snapToGrid w:val="0"/>
          <w:color w:val="1C6194" w:themeColor="accent6" w:themeShade="BF"/>
          <w:sz w:val="24"/>
          <w:szCs w:val="24"/>
        </w:rPr>
        <w:t xml:space="preserve"> </w:t>
      </w:r>
      <w:r w:rsidRPr="001230CB">
        <w:rPr>
          <w:b/>
          <w:bCs/>
          <w:snapToGrid w:val="0"/>
          <w:color w:val="1C6194" w:themeColor="accent6" w:themeShade="BF"/>
          <w:sz w:val="24"/>
          <w:szCs w:val="24"/>
        </w:rPr>
        <w:t>.</w:t>
      </w:r>
    </w:p>
    <w:p w14:paraId="1E3077DB" w14:textId="793627FF" w:rsidR="006005B0" w:rsidRPr="00D30443" w:rsidRDefault="006005B0" w:rsidP="00D30443">
      <w:pPr>
        <w:pStyle w:val="Heading2"/>
        <w:numPr>
          <w:ilvl w:val="0"/>
          <w:numId w:val="0"/>
        </w:numPr>
        <w:spacing w:before="120" w:after="120"/>
        <w:rPr>
          <w:rFonts w:ascii="Calibri" w:hAnsi="Calibri" w:cs="Calibri"/>
          <w:b/>
          <w:color w:val="1C6194" w:themeColor="accent6" w:themeShade="BF"/>
          <w:szCs w:val="28"/>
        </w:rPr>
      </w:pPr>
      <w:bookmarkStart w:id="60" w:name="_Toc236810331"/>
      <w:r w:rsidRPr="00D30443">
        <w:rPr>
          <w:rFonts w:ascii="Calibri" w:hAnsi="Calibri" w:cs="Calibri"/>
          <w:b/>
          <w:color w:val="1C6194" w:themeColor="accent6" w:themeShade="BF"/>
          <w:szCs w:val="28"/>
        </w:rPr>
        <w:t xml:space="preserve">5.2 </w:t>
      </w:r>
      <w:r w:rsidR="005C3DC0" w:rsidRPr="00D30443">
        <w:rPr>
          <w:rFonts w:ascii="Calibri" w:hAnsi="Calibri" w:cs="Calibri"/>
          <w:b/>
          <w:color w:val="1C6194" w:themeColor="accent6" w:themeShade="BF"/>
          <w:szCs w:val="28"/>
        </w:rPr>
        <w:t>Criterii de e</w:t>
      </w:r>
      <w:r w:rsidRPr="00D30443">
        <w:rPr>
          <w:rFonts w:ascii="Calibri" w:hAnsi="Calibri" w:cs="Calibri"/>
          <w:b/>
          <w:color w:val="1C6194" w:themeColor="accent6" w:themeShade="BF"/>
          <w:szCs w:val="28"/>
        </w:rPr>
        <w:t>ligibilitate</w:t>
      </w:r>
      <w:bookmarkEnd w:id="60"/>
      <w:r w:rsidRPr="00D30443">
        <w:rPr>
          <w:rFonts w:ascii="Calibri" w:hAnsi="Calibri" w:cs="Calibri"/>
          <w:b/>
          <w:color w:val="1C6194" w:themeColor="accent6" w:themeShade="BF"/>
          <w:szCs w:val="28"/>
        </w:rPr>
        <w:t xml:space="preserve"> </w:t>
      </w:r>
    </w:p>
    <w:p w14:paraId="4AE47D65" w14:textId="25DF361B" w:rsidR="005C3DC0" w:rsidRDefault="005C3DC0" w:rsidP="001230CB">
      <w:pPr>
        <w:ind w:left="0"/>
        <w:rPr>
          <w:b/>
          <w:bCs/>
          <w:snapToGrid w:val="0"/>
          <w:color w:val="1C6194" w:themeColor="accent6" w:themeShade="BF"/>
          <w:sz w:val="24"/>
          <w:szCs w:val="24"/>
        </w:rPr>
      </w:pPr>
      <w:r w:rsidRPr="001230CB">
        <w:rPr>
          <w:b/>
          <w:bCs/>
          <w:snapToGrid w:val="0"/>
          <w:color w:val="1C6194" w:themeColor="accent6" w:themeShade="BF"/>
          <w:sz w:val="24"/>
          <w:szCs w:val="24"/>
        </w:rPr>
        <w:t>5.2.1 Eligibilitatea solicitantului</w:t>
      </w:r>
    </w:p>
    <w:p w14:paraId="049C4140" w14:textId="7F2B6573" w:rsidR="00E8639B" w:rsidRDefault="00E8639B" w:rsidP="00E8639B">
      <w:pPr>
        <w:ind w:left="0"/>
        <w:rPr>
          <w:bCs/>
          <w:snapToGrid w:val="0"/>
        </w:rPr>
      </w:pPr>
      <w:r w:rsidRPr="00257023">
        <w:rPr>
          <w:bCs/>
          <w:snapToGrid w:val="0"/>
        </w:rPr>
        <w:lastRenderedPageBreak/>
        <w:t>Forma de constituire a solicitantului</w:t>
      </w:r>
    </w:p>
    <w:p w14:paraId="0B8DF9A1" w14:textId="3EDFDD18" w:rsidR="00844E0A" w:rsidRDefault="00E8639B" w:rsidP="001230CB">
      <w:pPr>
        <w:ind w:left="0"/>
        <w:rPr>
          <w:bCs/>
          <w:snapToGrid w:val="0"/>
        </w:rPr>
      </w:pPr>
      <w:r w:rsidRPr="00257023">
        <w:rPr>
          <w:bCs/>
          <w:snapToGrid w:val="0"/>
        </w:rPr>
        <w:t>Solicitantul fac</w:t>
      </w:r>
      <w:r w:rsidR="00F40343">
        <w:rPr>
          <w:bCs/>
          <w:snapToGrid w:val="0"/>
        </w:rPr>
        <w:t>e</w:t>
      </w:r>
      <w:r w:rsidRPr="00257023">
        <w:rPr>
          <w:bCs/>
          <w:snapToGrid w:val="0"/>
        </w:rPr>
        <w:t xml:space="preserve"> parte din categoriile de beneficiari eligibili, în conformitate cu ghidul solicitantului: </w:t>
      </w:r>
    </w:p>
    <w:p w14:paraId="33E70B62" w14:textId="2D31C659" w:rsidR="00E8639B" w:rsidRPr="00257023" w:rsidRDefault="00E8639B" w:rsidP="001230CB">
      <w:pPr>
        <w:ind w:left="0"/>
        <w:rPr>
          <w:bCs/>
          <w:snapToGrid w:val="0"/>
        </w:rPr>
      </w:pPr>
      <w:r w:rsidRPr="00257023">
        <w:rPr>
          <w:bCs/>
          <w:snapToGrid w:val="0"/>
        </w:rPr>
        <w:t>Unitățile Administrativ Teritoriale (UAT) din cele 6 județe beneficiare ale FTJ - comună, oraș, municipiu, municipiu reședință de județ, județ - definite conform Ordonanței de urgență a Guvernului nr. 57/2019, cu modificările şi completările ulterioare.</w:t>
      </w:r>
    </w:p>
    <w:p w14:paraId="41AC8631" w14:textId="77777777" w:rsidR="00E8639B" w:rsidRPr="00257023" w:rsidRDefault="00E8639B" w:rsidP="00257023">
      <w:pPr>
        <w:ind w:left="0"/>
        <w:rPr>
          <w:bCs/>
          <w:snapToGrid w:val="0"/>
        </w:rPr>
      </w:pPr>
      <w:r w:rsidRPr="00257023">
        <w:rPr>
          <w:bCs/>
          <w:snapToGrid w:val="0"/>
        </w:rPr>
        <w:t>UAT-ul va avea calitatea de solicitant pentru Asociația/Asociațiile de proprietari/ proprietarii care nu sunt constituiți în asociații de proprietari.</w:t>
      </w:r>
    </w:p>
    <w:p w14:paraId="12A4EC9B" w14:textId="77777777" w:rsidR="00E8639B" w:rsidRPr="00257023" w:rsidRDefault="00E8639B" w:rsidP="00257023">
      <w:pPr>
        <w:ind w:left="0"/>
        <w:rPr>
          <w:bCs/>
          <w:snapToGrid w:val="0"/>
        </w:rPr>
      </w:pPr>
      <w:r w:rsidRPr="00257023">
        <w:rPr>
          <w:bCs/>
          <w:snapToGrid w:val="0"/>
        </w:rPr>
        <w:t>Asociația/Asociațiile de proprietari va/vor pune la dispoziția UAT-ului, în calitate de solicitant, Hotărârea/Hotărârile Adunării Generale a Asociației/lor de Proprietari, prin care se aprobă solicitarea finanțării, în condițiile viitorului ghid al solicitantului.</w:t>
      </w:r>
    </w:p>
    <w:p w14:paraId="62CCA2C8" w14:textId="3877BA98" w:rsidR="00F40269" w:rsidRDefault="00E8639B" w:rsidP="00E8639B">
      <w:pPr>
        <w:ind w:left="0"/>
        <w:rPr>
          <w:b/>
          <w:bCs/>
          <w:snapToGrid w:val="0"/>
          <w:color w:val="1C6194" w:themeColor="accent6" w:themeShade="BF"/>
          <w:sz w:val="24"/>
          <w:szCs w:val="24"/>
        </w:rPr>
      </w:pPr>
      <w:r w:rsidRPr="00257023">
        <w:rPr>
          <w:bCs/>
          <w:snapToGrid w:val="0"/>
        </w:rPr>
        <w:t>În cazul în care proprietarii nu sunt constituiți în asociații de proprietari, aceștia vor pune la dispoziția UAT-ului, în calitate de solicitant, o Hotărâre a proprietarilor prin care se aprobă solicitarea finanțării, care să conțină acordul</w:t>
      </w:r>
      <w:r w:rsidR="009B1C52">
        <w:rPr>
          <w:bCs/>
          <w:snapToGrid w:val="0"/>
        </w:rPr>
        <w:t xml:space="preserve">acestora </w:t>
      </w:r>
      <w:r w:rsidRPr="00E8639B">
        <w:rPr>
          <w:b/>
          <w:bCs/>
          <w:snapToGrid w:val="0"/>
          <w:color w:val="1C6194" w:themeColor="accent6" w:themeShade="BF"/>
          <w:sz w:val="24"/>
          <w:szCs w:val="24"/>
        </w:rPr>
        <w:t>.</w:t>
      </w:r>
    </w:p>
    <w:p w14:paraId="4472DDA2" w14:textId="2443D2B8" w:rsidR="006005B0" w:rsidRPr="006005B0" w:rsidRDefault="006005B0" w:rsidP="00257023">
      <w:pPr>
        <w:pStyle w:val="Heading3"/>
        <w:numPr>
          <w:ilvl w:val="0"/>
          <w:numId w:val="0"/>
        </w:numPr>
        <w:rPr>
          <w:bCs/>
          <w:snapToGrid w:val="0"/>
          <w:color w:val="1C6194" w:themeColor="accent6" w:themeShade="BF"/>
        </w:rPr>
      </w:pPr>
      <w:r w:rsidRPr="006005B0">
        <w:rPr>
          <w:bCs/>
          <w:snapToGrid w:val="0"/>
          <w:color w:val="1C6194" w:themeColor="accent6" w:themeShade="BF"/>
        </w:rPr>
        <w:t>5.2.</w:t>
      </w:r>
      <w:r w:rsidR="00F749C9">
        <w:rPr>
          <w:bCs/>
          <w:snapToGrid w:val="0"/>
          <w:color w:val="1C6194" w:themeColor="accent6" w:themeShade="BF"/>
        </w:rPr>
        <w:t>2</w:t>
      </w:r>
      <w:r w:rsidR="00F749C9" w:rsidRPr="006005B0">
        <w:rPr>
          <w:bCs/>
          <w:snapToGrid w:val="0"/>
          <w:color w:val="1C6194" w:themeColor="accent6" w:themeShade="BF"/>
        </w:rPr>
        <w:t xml:space="preserve"> </w:t>
      </w:r>
      <w:r w:rsidRPr="006005B0">
        <w:rPr>
          <w:bCs/>
          <w:snapToGrid w:val="0"/>
          <w:color w:val="1C6194" w:themeColor="accent6" w:themeShade="BF"/>
        </w:rPr>
        <w:t xml:space="preserve">Cerințe generale privind eligibilitatea </w:t>
      </w:r>
      <w:r w:rsidR="005C3DC0" w:rsidRPr="00F40269">
        <w:rPr>
          <w:snapToGrid w:val="0"/>
          <w:color w:val="1C6194" w:themeColor="accent6" w:themeShade="BF"/>
        </w:rPr>
        <w:t>proiectului</w:t>
      </w:r>
    </w:p>
    <w:p w14:paraId="69DBF3C9" w14:textId="5CD86D7A" w:rsidR="00450036" w:rsidRDefault="006005B0" w:rsidP="006005B0">
      <w:pPr>
        <w:ind w:left="0"/>
        <w:rPr>
          <w:bCs/>
          <w:snapToGrid w:val="0"/>
        </w:rPr>
      </w:pPr>
      <w:r w:rsidRPr="00450036">
        <w:rPr>
          <w:bCs/>
          <w:snapToGrid w:val="0"/>
        </w:rPr>
        <w:t>Activitățile propuse trebuie să se încadreze în categoriile de acțiuni finanțabile prin PDDTJ –Priorit</w:t>
      </w:r>
      <w:r w:rsidR="00F749C9">
        <w:rPr>
          <w:bCs/>
          <w:snapToGrid w:val="0"/>
        </w:rPr>
        <w:t>atea</w:t>
      </w:r>
      <w:r w:rsidRPr="00450036">
        <w:rPr>
          <w:bCs/>
          <w:snapToGrid w:val="0"/>
        </w:rPr>
        <w:t xml:space="preserve"> </w:t>
      </w:r>
      <w:r w:rsidR="00F749C9">
        <w:rPr>
          <w:bCs/>
          <w:snapToGrid w:val="0"/>
        </w:rPr>
        <w:t>9 „</w:t>
      </w:r>
      <w:r w:rsidR="00F749C9" w:rsidRPr="00142EFE">
        <w:rPr>
          <w:bCs/>
          <w:snapToGrid w:val="0"/>
        </w:rPr>
        <w:t>Locuințe la prețuri accesibile și durabile</w:t>
      </w:r>
      <w:r w:rsidR="00F749C9">
        <w:rPr>
          <w:bCs/>
          <w:snapToGrid w:val="0"/>
        </w:rPr>
        <w:t>”   acțiunea</w:t>
      </w:r>
      <w:r w:rsidRPr="00450036">
        <w:rPr>
          <w:bCs/>
          <w:snapToGrid w:val="0"/>
        </w:rPr>
        <w:t>„Renovarea energetică minoră, moderată sau aprofundată a clădirilor rezidențiale multifamiliale pentru comunități”, definite în prezentul ghid al solicitantului.</w:t>
      </w:r>
    </w:p>
    <w:p w14:paraId="40CD6039" w14:textId="77777777" w:rsidR="003459D8" w:rsidRDefault="003459D8" w:rsidP="003459D8">
      <w:pPr>
        <w:ind w:left="0"/>
      </w:pPr>
      <w:r>
        <w:t>Cerințe privind eligibilitatea proiectului</w:t>
      </w:r>
    </w:p>
    <w:p w14:paraId="21F14213" w14:textId="461CF6E1" w:rsidR="003459D8" w:rsidRDefault="003459D8" w:rsidP="003459D8">
      <w:pPr>
        <w:tabs>
          <w:tab w:val="left" w:pos="284"/>
        </w:tabs>
        <w:ind w:left="0"/>
      </w:pPr>
      <w:r>
        <w:t>1)</w:t>
      </w:r>
      <w:r>
        <w:tab/>
        <w:t xml:space="preserve">Încadrarea </w:t>
      </w:r>
      <w:r w:rsidR="004F2F85">
        <w:t xml:space="preserve">proiectului </w:t>
      </w:r>
      <w:r>
        <w:t>în obiectivul programului, a priorității și acțiunii pentru care se lansează apelurile de proiecte prevăzute de prezentul ghid.</w:t>
      </w:r>
    </w:p>
    <w:p w14:paraId="10AE38F3" w14:textId="18E5A243" w:rsidR="006005B0" w:rsidRDefault="003459D8" w:rsidP="003459D8">
      <w:pPr>
        <w:ind w:left="0"/>
      </w:pPr>
      <w:r>
        <w:t xml:space="preserve">Proiectul trebuie să fie corelat cu categoriile de acțiuni finanțabile prin PDDTJ, Fondul de Tranziție Justă, conform Obiectivului Specific - A permite regiunilor și cetățenilor să facă față efectelor sociale, asupra ocupării forței de muncă, economice și de mediu ale tranziției către țintele energetice și climatice ale Uniunii pentru 2030 și o economie neutră din punct de vedere climatic a Uniunii până în 2050, în temeiul Acordului de la Paris, respectiv </w:t>
      </w:r>
      <w:r w:rsidR="00266C29" w:rsidRPr="00266C29">
        <w:t>Priorit</w:t>
      </w:r>
      <w:r w:rsidR="00266C29">
        <w:t>ăț</w:t>
      </w:r>
      <w:r w:rsidR="00266C29" w:rsidRPr="00266C29">
        <w:t>ii</w:t>
      </w:r>
      <w:r w:rsidR="00266C29">
        <w:t xml:space="preserve"> 9</w:t>
      </w:r>
      <w:r w:rsidR="00266C29" w:rsidRPr="00266C29" w:rsidDel="00266C29">
        <w:t xml:space="preserve"> </w:t>
      </w:r>
      <w:r>
        <w:t xml:space="preserve">„Locuințe la prețuri accesibile și durabile” - </w:t>
      </w:r>
      <w:r w:rsidR="00266C29">
        <w:t xml:space="preserve"> acțiunea </w:t>
      </w:r>
      <w:r>
        <w:t>„Renovarea energetică minoră, moderată sau aprofundată a clădirilor rezidențiale multifamiliale pentru comunități”.</w:t>
      </w:r>
    </w:p>
    <w:p w14:paraId="57D92AAD" w14:textId="643E1C94" w:rsidR="005A6FB6" w:rsidRDefault="000D26C5" w:rsidP="005A6FB6">
      <w:pPr>
        <w:spacing w:before="0" w:after="0"/>
        <w:ind w:left="0"/>
        <w:rPr>
          <w:bCs/>
        </w:rPr>
      </w:pPr>
      <w:r>
        <w:rPr>
          <w:bCs/>
        </w:rPr>
        <w:t>In cadrul apelurilor deschise in baza prezentului ghid, s</w:t>
      </w:r>
      <w:r w:rsidR="005A6FB6" w:rsidRPr="003564A6">
        <w:rPr>
          <w:bCs/>
        </w:rPr>
        <w:t xml:space="preserve">unt eligibile două categorii de proiecte: proiecte noi, elaborate direct în conformitate cu cerințele </w:t>
      </w:r>
      <w:r>
        <w:rPr>
          <w:bCs/>
        </w:rPr>
        <w:t>prezentului ghid</w:t>
      </w:r>
      <w:r w:rsidR="005A6FB6" w:rsidRPr="003564A6">
        <w:rPr>
          <w:bCs/>
        </w:rPr>
        <w:t>, și proiecte pregătite anterior în cadrul PNRR, adică proiecte aprobate pentru finanțare, dar care au contracte de finanțare denunțate / reziliate / cu decizii de încetare cu acordul părților, după caz, respectiv proiecte cu contracte de finanțare</w:t>
      </w:r>
      <w:r w:rsidR="00227E5A">
        <w:rPr>
          <w:bCs/>
        </w:rPr>
        <w:t>,</w:t>
      </w:r>
      <w:r w:rsidR="005A6FB6" w:rsidRPr="003564A6">
        <w:rPr>
          <w:bCs/>
        </w:rPr>
        <w:t xml:space="preserve"> dar care nu se finalizează în termenul prevăzut de Regulamentul (UE) 2021/241</w:t>
      </w:r>
      <w:r w:rsidR="00EB12D5">
        <w:rPr>
          <w:bCs/>
        </w:rPr>
        <w:t>,</w:t>
      </w:r>
      <w:r w:rsidR="005A6FB6" w:rsidRPr="003564A6">
        <w:rPr>
          <w:bCs/>
        </w:rPr>
        <w:t xml:space="preserve"> </w:t>
      </w:r>
      <w:r w:rsidR="00EB12D5" w:rsidRPr="00EB12D5">
        <w:rPr>
          <w:bCs/>
        </w:rPr>
        <w:t>cu modificările și completările ulterioare</w:t>
      </w:r>
      <w:r w:rsidR="00EB12D5">
        <w:rPr>
          <w:bCs/>
        </w:rPr>
        <w:t xml:space="preserve">, </w:t>
      </w:r>
      <w:r w:rsidR="005A6FB6" w:rsidRPr="003564A6">
        <w:rPr>
          <w:bCs/>
        </w:rPr>
        <w:t>cu asigurarea evitării dublei finanțări. Condițiile de eligibilitate și criteriile de evaluare se aplică diferențiat celor două categorii, după cum este specificat la fiecare criteriu în parte</w:t>
      </w:r>
      <w:r>
        <w:rPr>
          <w:bCs/>
        </w:rPr>
        <w:t xml:space="preserve"> conform </w:t>
      </w:r>
      <w:r w:rsidR="009D11F6">
        <w:rPr>
          <w:bCs/>
        </w:rPr>
        <w:t xml:space="preserve">Anexa nr. </w:t>
      </w:r>
      <w:r w:rsidR="00DA2D68" w:rsidRPr="00DA2D68">
        <w:rPr>
          <w:bCs/>
        </w:rPr>
        <w:t xml:space="preserve"> </w:t>
      </w:r>
      <w:r w:rsidR="00560F12">
        <w:rPr>
          <w:bCs/>
        </w:rPr>
        <w:t>7</w:t>
      </w:r>
      <w:r w:rsidR="00DA2D68" w:rsidRPr="00DA2D68">
        <w:rPr>
          <w:bCs/>
        </w:rPr>
        <w:t xml:space="preserve">  -</w:t>
      </w:r>
      <w:r w:rsidR="00844E0A">
        <w:rPr>
          <w:bCs/>
        </w:rPr>
        <w:t xml:space="preserve"> </w:t>
      </w:r>
      <w:r w:rsidR="00DA2D68" w:rsidRPr="00DA2D68">
        <w:rPr>
          <w:bCs/>
        </w:rPr>
        <w:t xml:space="preserve"> Grila de evaluare tehnică și financiară</w:t>
      </w:r>
      <w:r w:rsidR="00844E0A">
        <w:rPr>
          <w:bCs/>
        </w:rPr>
        <w:t>.</w:t>
      </w:r>
    </w:p>
    <w:p w14:paraId="015DB45B" w14:textId="68960DFA" w:rsidR="005A6FB6" w:rsidRDefault="005A6FB6">
      <w:pPr>
        <w:ind w:left="0"/>
      </w:pPr>
      <w:r w:rsidRPr="005A6FB6">
        <w:t>Un proiect poate conține mai multe clădiri rezidențiale multifamiliale, denumite componente. Toate componentele proiectului au fost construite până la 31 decembrie 2000. Un proiect poate cuprinde maximum 20 componente</w:t>
      </w:r>
      <w:r>
        <w:t>.</w:t>
      </w:r>
    </w:p>
    <w:p w14:paraId="1F0AEA54" w14:textId="77777777" w:rsidR="00AF7020" w:rsidRDefault="00AF7020" w:rsidP="00AF7020">
      <w:pPr>
        <w:spacing w:before="0" w:after="0"/>
        <w:ind w:left="0"/>
        <w:rPr>
          <w:rFonts w:asciiTheme="minorHAnsi" w:hAnsiTheme="minorHAnsi" w:cstheme="minorHAnsi"/>
          <w:bCs/>
        </w:rPr>
      </w:pPr>
      <w:r w:rsidRPr="00674443">
        <w:rPr>
          <w:rFonts w:asciiTheme="minorHAnsi" w:hAnsiTheme="minorHAnsi" w:cstheme="minorHAnsi"/>
          <w:bCs/>
        </w:rPr>
        <w:t>În situația clădirilor cu mai mult de 2 niveluri, clădirea este expertizată tehnic, conform Codului de proiectare seismică ( Partea a III-a —Prevederi pentru evaluarea seismică a clădirilor existente, indicativ P 100-3/2019, nu este încadrată, prin raport de expertiză tehnică, în clasa I sau II de risc seismic, respectiv clădire cu susceptibilitate de prăbușire, totală sau parțială, la acțiunea cutremurului și la care nu se află în execuție lucrări de intervenție în scopul creșterii nivelului de siguranță la acțiuni seismice ale construcției existente)</w:t>
      </w:r>
    </w:p>
    <w:p w14:paraId="00CC6E63" w14:textId="77777777" w:rsidR="00AF7020" w:rsidRDefault="00AF7020" w:rsidP="00AF7020">
      <w:pPr>
        <w:spacing w:before="0" w:after="0"/>
        <w:ind w:left="0"/>
        <w:rPr>
          <w:rFonts w:asciiTheme="minorHAnsi" w:hAnsiTheme="minorHAnsi" w:cstheme="minorHAnsi"/>
        </w:rPr>
      </w:pPr>
      <w:r w:rsidRPr="00674443">
        <w:rPr>
          <w:rFonts w:asciiTheme="minorHAnsi" w:hAnsiTheme="minorHAnsi" w:cstheme="minorHAnsi"/>
        </w:rPr>
        <w:lastRenderedPageBreak/>
        <w:t>Pentru a fi eligibilă, o clădire trebuie să îndeplinească cumulativ următoarele condiții: să nu fie încadrată în clasa I sau II  de risc seismic și – dacă e cazul – să aibă finalizate lucrările de consolidare antiseismică la data depunerii proiectului.</w:t>
      </w:r>
    </w:p>
    <w:p w14:paraId="3DB38596" w14:textId="77777777" w:rsidR="00AF7020" w:rsidRDefault="00AF7020" w:rsidP="00AF7020">
      <w:pPr>
        <w:spacing w:before="0" w:after="0"/>
        <w:ind w:left="0"/>
      </w:pPr>
      <w:r w:rsidRPr="00674443">
        <w:rPr>
          <w:bCs/>
        </w:rPr>
        <w:t xml:space="preserve"> Clădirea care face obiectul proiectului nu este o construcție cu caracter provizoriu, nu este clădire industrială, nu este atelier sau clădire din domeniul agricol, nu este utilizată/destinată a fi utilizată mai puțin de 4 luni pe an.</w:t>
      </w:r>
      <w:r>
        <w:rPr>
          <w:bCs/>
        </w:rPr>
        <w:t xml:space="preserve"> </w:t>
      </w:r>
      <w:r w:rsidRPr="00674443">
        <w:t>Aspectele sunt asumate prin Declarația unică.</w:t>
      </w:r>
    </w:p>
    <w:p w14:paraId="3207EE10" w14:textId="6B93C7B1" w:rsidR="00AF7020" w:rsidRPr="005A6FB6" w:rsidRDefault="00AF7020" w:rsidP="00AF7020">
      <w:pPr>
        <w:spacing w:before="0" w:after="0"/>
        <w:ind w:left="0"/>
      </w:pPr>
      <w:r w:rsidRPr="00674443">
        <w:rPr>
          <w:bCs/>
        </w:rPr>
        <w:t xml:space="preserve"> Clădirea aferente investiției a fost evaluată de către solicitant (stare tehnică a clădirii, a instalațiilor electrice, astfel încât proiectul să se poată implementa).</w:t>
      </w:r>
    </w:p>
    <w:p w14:paraId="62CB5B5D" w14:textId="246BCAAE" w:rsidR="00AA7B22" w:rsidRPr="00894120" w:rsidRDefault="00AA7B22" w:rsidP="00AA7B22">
      <w:pPr>
        <w:ind w:left="0"/>
        <w:rPr>
          <w:rFonts w:asciiTheme="minorHAnsi" w:hAnsiTheme="minorHAnsi" w:cstheme="minorHAnsi"/>
          <w:lang w:val="fr-FR"/>
        </w:rPr>
      </w:pPr>
      <w:r w:rsidRPr="00894120">
        <w:rPr>
          <w:rFonts w:asciiTheme="minorHAnsi" w:hAnsiTheme="minorHAnsi" w:cstheme="minorHAnsi"/>
        </w:rPr>
        <w:t xml:space="preserve">Proiectul  propus spre finanțare nu trebuie să fie încheiat în mod fizic sau implementat integral înainte de </w:t>
      </w:r>
      <w:r w:rsidR="00EB741A">
        <w:rPr>
          <w:rFonts w:asciiTheme="minorHAnsi" w:hAnsiTheme="minorHAnsi" w:cstheme="minorHAnsi"/>
        </w:rPr>
        <w:t xml:space="preserve">este </w:t>
      </w:r>
      <w:r w:rsidRPr="00894120">
        <w:rPr>
          <w:rFonts w:asciiTheme="minorHAnsi" w:hAnsiTheme="minorHAnsi" w:cstheme="minorHAnsi"/>
        </w:rPr>
        <w:t>depunerea cererii de finanțare, indiferent dacă toate plățile aferente au fost realizate sau nu de beneficiar (art. 63 din Regulamentul (UE) 2021/1060</w:t>
      </w:r>
      <w:r w:rsidR="00F9197E">
        <w:rPr>
          <w:rFonts w:asciiTheme="minorHAnsi" w:hAnsiTheme="minorHAnsi" w:cstheme="minorHAnsi"/>
        </w:rPr>
        <w:t>, cu modificările și completările ulterioare</w:t>
      </w:r>
      <w:r w:rsidRPr="00894120">
        <w:rPr>
          <w:rFonts w:asciiTheme="minorHAnsi" w:hAnsiTheme="minorHAnsi" w:cstheme="minorHAnsi"/>
        </w:rPr>
        <w:t>).</w:t>
      </w:r>
      <w:r w:rsidRPr="00894120">
        <w:rPr>
          <w:rFonts w:asciiTheme="minorHAnsi" w:hAnsiTheme="minorHAnsi" w:cstheme="minorHAnsi"/>
          <w:lang w:val="fr-FR"/>
        </w:rPr>
        <w:t xml:space="preserve"> </w:t>
      </w:r>
    </w:p>
    <w:p w14:paraId="23C09C58" w14:textId="5B3DBF33" w:rsidR="00664070" w:rsidRPr="00257023" w:rsidRDefault="00664070" w:rsidP="00664070">
      <w:pPr>
        <w:spacing w:before="0" w:after="0"/>
        <w:ind w:left="0"/>
      </w:pPr>
      <w:r w:rsidRPr="00664070">
        <w:t>Perioada de implementare a proiectului este de maximum 24 luni. Proiectele care vor prevedea o perioadă de implementare mai mare de 24 luni vor fi respinse. În cazuri temeinic justificate, perioada de implementare se poate prelungi succesiv (cu perioade de până la 6 luni)</w:t>
      </w:r>
      <w:r w:rsidRPr="00664070">
        <w:rPr>
          <w:b/>
        </w:rPr>
        <w:t xml:space="preserve"> fără însă a depăși 31 decembrie 2030.</w:t>
      </w:r>
    </w:p>
    <w:p w14:paraId="31723AE6" w14:textId="10354ACA" w:rsidR="00AA7B22" w:rsidRDefault="00AA7B22" w:rsidP="00AA7B22">
      <w:pPr>
        <w:spacing w:before="0" w:after="0"/>
        <w:ind w:left="0"/>
        <w:rPr>
          <w:rFonts w:asciiTheme="minorHAnsi" w:hAnsiTheme="minorHAnsi" w:cstheme="minorHAnsi"/>
        </w:rPr>
      </w:pPr>
    </w:p>
    <w:p w14:paraId="538FB530" w14:textId="4F36F610" w:rsidR="005A6FB6" w:rsidRDefault="005B31B2" w:rsidP="003459D8">
      <w:pPr>
        <w:ind w:left="0"/>
        <w:rPr>
          <w:rFonts w:asciiTheme="minorHAnsi" w:hAnsiTheme="minorHAnsi" w:cstheme="minorHAnsi"/>
        </w:rPr>
      </w:pPr>
      <w:r w:rsidRPr="00E62879">
        <w:rPr>
          <w:rFonts w:asciiTheme="minorHAnsi" w:hAnsiTheme="minorHAnsi" w:cstheme="minorHAnsi"/>
        </w:rPr>
        <w:t>Valoarea</w:t>
      </w:r>
      <w:r w:rsidR="00266C29">
        <w:rPr>
          <w:rFonts w:asciiTheme="minorHAnsi" w:hAnsiTheme="minorHAnsi" w:cstheme="minorHAnsi"/>
        </w:rPr>
        <w:t xml:space="preserve"> minimă eligibilă a</w:t>
      </w:r>
      <w:r w:rsidRPr="00E62879">
        <w:rPr>
          <w:rFonts w:asciiTheme="minorHAnsi" w:hAnsiTheme="minorHAnsi" w:cstheme="minorHAnsi"/>
        </w:rPr>
        <w:t xml:space="preserve"> finanțării </w:t>
      </w:r>
      <w:r w:rsidR="00266C29">
        <w:rPr>
          <w:rFonts w:asciiTheme="minorHAnsi" w:hAnsiTheme="minorHAnsi" w:cstheme="minorHAnsi"/>
        </w:rPr>
        <w:t xml:space="preserve">nerambursabile </w:t>
      </w:r>
      <w:r w:rsidRPr="00E62879">
        <w:rPr>
          <w:rFonts w:asciiTheme="minorHAnsi" w:hAnsiTheme="minorHAnsi" w:cstheme="minorHAnsi"/>
        </w:rPr>
        <w:t>solicitate</w:t>
      </w:r>
      <w:r w:rsidR="00266C29">
        <w:rPr>
          <w:rFonts w:asciiTheme="minorHAnsi" w:hAnsiTheme="minorHAnsi" w:cstheme="minorHAnsi"/>
        </w:rPr>
        <w:t xml:space="preserve"> pentru un proiect</w:t>
      </w:r>
      <w:r w:rsidRPr="00E62879">
        <w:rPr>
          <w:rFonts w:asciiTheme="minorHAnsi" w:hAnsiTheme="minorHAnsi" w:cstheme="minorHAnsi"/>
        </w:rPr>
        <w:t xml:space="preserve"> este </w:t>
      </w:r>
      <w:r w:rsidR="00266C29">
        <w:rPr>
          <w:rFonts w:asciiTheme="minorHAnsi" w:hAnsiTheme="minorHAnsi" w:cstheme="minorHAnsi"/>
        </w:rPr>
        <w:t>de</w:t>
      </w:r>
      <w:r w:rsidR="00266C29" w:rsidRPr="00E62879">
        <w:rPr>
          <w:rFonts w:asciiTheme="minorHAnsi" w:hAnsiTheme="minorHAnsi" w:cstheme="minorHAnsi"/>
        </w:rPr>
        <w:t xml:space="preserve"> </w:t>
      </w:r>
      <w:r w:rsidR="003564A6">
        <w:rPr>
          <w:rFonts w:asciiTheme="minorHAnsi" w:hAnsiTheme="minorHAnsi" w:cstheme="minorHAnsi"/>
        </w:rPr>
        <w:t>2</w:t>
      </w:r>
      <w:r w:rsidRPr="00E62879">
        <w:rPr>
          <w:rFonts w:asciiTheme="minorHAnsi" w:hAnsiTheme="minorHAnsi" w:cstheme="minorHAnsi"/>
        </w:rPr>
        <w:t xml:space="preserve">00.000 euro </w:t>
      </w:r>
      <w:r w:rsidR="00266C29">
        <w:rPr>
          <w:rFonts w:asciiTheme="minorHAnsi" w:hAnsiTheme="minorHAnsi" w:cstheme="minorHAnsi"/>
        </w:rPr>
        <w:t>iar valoarea maximă eligibilă este de</w:t>
      </w:r>
      <w:r w:rsidR="00266C29" w:rsidRPr="00E62879">
        <w:rPr>
          <w:rFonts w:asciiTheme="minorHAnsi" w:hAnsiTheme="minorHAnsi" w:cstheme="minorHAnsi"/>
        </w:rPr>
        <w:t xml:space="preserve"> </w:t>
      </w:r>
      <w:r w:rsidRPr="00E62879">
        <w:rPr>
          <w:rFonts w:asciiTheme="minorHAnsi" w:hAnsiTheme="minorHAnsi" w:cstheme="minorHAnsi"/>
        </w:rPr>
        <w:t>15.000.000 euro (echivalent în lei)</w:t>
      </w:r>
      <w:r w:rsidR="005A6FB6">
        <w:rPr>
          <w:rFonts w:asciiTheme="minorHAnsi" w:hAnsiTheme="minorHAnsi" w:cstheme="minorHAnsi"/>
        </w:rPr>
        <w:t>.</w:t>
      </w:r>
      <w:r w:rsidR="00266C29" w:rsidRPr="00266C29">
        <w:t xml:space="preserve"> </w:t>
      </w:r>
      <w:r w:rsidR="00EB741A" w:rsidRPr="00EB741A">
        <w:rPr>
          <w:rFonts w:asciiTheme="minorHAnsi" w:hAnsiTheme="minorHAnsi" w:cstheme="minorHAnsi"/>
        </w:rPr>
        <w:t>Fiecare solicitant va putea depune mai multe cereri de finantare cu conditia ca valoarea totala a finantarii cumulate solicitate să se încadreze în alocarea financiară disponibilă pentru apel. Excepție fac solicitanții apelurilor aferente județului Hunedoara (exclusiv ITI Valea Jiului), Microregiunii ITI Valea Jiului și județului Galați, pentru care se aplică o valoare limită a cererilor de finanțare depuse de 15.000.000 euro</w:t>
      </w:r>
      <w:r w:rsidR="00266C29" w:rsidRPr="00266C29">
        <w:rPr>
          <w:rFonts w:asciiTheme="minorHAnsi" w:hAnsiTheme="minorHAnsi" w:cstheme="minorHAnsi"/>
        </w:rPr>
        <w:t>.</w:t>
      </w:r>
    </w:p>
    <w:p w14:paraId="7A3D4EE2" w14:textId="77777777" w:rsidR="005A6FB6" w:rsidRPr="00257023" w:rsidRDefault="005A6FB6" w:rsidP="003459D8">
      <w:pPr>
        <w:ind w:left="0"/>
        <w:rPr>
          <w:rFonts w:asciiTheme="minorHAnsi" w:hAnsiTheme="minorHAnsi" w:cstheme="minorHAnsi"/>
        </w:rPr>
      </w:pPr>
    </w:p>
    <w:p w14:paraId="150B34D7" w14:textId="4311D877" w:rsidR="003459D8" w:rsidRDefault="003459D8" w:rsidP="003459D8">
      <w:pPr>
        <w:ind w:left="0"/>
      </w:pPr>
      <w:r>
        <w:t>2) Locul de implementare</w:t>
      </w:r>
    </w:p>
    <w:p w14:paraId="67CD68DA" w14:textId="2CBF17F5" w:rsidR="003459D8" w:rsidRDefault="003459D8" w:rsidP="003459D8">
      <w:pPr>
        <w:ind w:left="0"/>
      </w:pPr>
      <w:r>
        <w:t>Renovarea energetică minoră, moderată sau aprofundată a clădirilor rezidențiale multifamiliale pentru comunități finanțate prin prezentele apeluri, precum și locațiile în care se implementează cuprinse în proiect, trebuie să fie localizată în zona vizată de apel. Zona vizată de apel este detaliată la Secțiunea 3.5 din prezentul ghid.</w:t>
      </w:r>
    </w:p>
    <w:p w14:paraId="07EFAA03" w14:textId="3C3A8541" w:rsidR="007B737E" w:rsidRDefault="007B737E" w:rsidP="003459D8">
      <w:pPr>
        <w:ind w:left="0"/>
      </w:pPr>
      <w:r>
        <w:t>Astfel, z</w:t>
      </w:r>
      <w:r w:rsidRPr="007B737E">
        <w:t>ona vizată prin apelurile de proiecte reprezintă teritoriul administrativ al județului corespunzător priorității. Prin excepție, pentru apelul de proiecte pentru județul Hunedoara, zona geografică vizată exclude teritoriul aferent unităților administrativ teritoriale ce fac parte din ITI Valea Jiului, pentru acestea există un apel dedicat. Locul de implementare trebuie să fie adecvat implementării proiectului</w:t>
      </w:r>
      <w:r>
        <w:t>.</w:t>
      </w:r>
    </w:p>
    <w:p w14:paraId="472609A2" w14:textId="0A8AA440" w:rsidR="007B737E" w:rsidRDefault="007B737E" w:rsidP="003459D8">
      <w:pPr>
        <w:ind w:left="0"/>
        <w:rPr>
          <w:rFonts w:asciiTheme="minorHAnsi" w:hAnsiTheme="minorHAnsi" w:cstheme="minorHAnsi"/>
          <w:bCs/>
          <w:color w:val="134163" w:themeColor="accent6" w:themeShade="80"/>
        </w:rPr>
      </w:pPr>
      <w:r w:rsidRPr="007B737E">
        <w:t>În cazul apelului de proiecte pentru ITI Valea Jiului, locația de implementare a proiectului este exclusiv cea asociată microregiunii Valea Jiului, în conformitate cu prevederile H</w:t>
      </w:r>
      <w:r w:rsidR="00655730">
        <w:t xml:space="preserve">otărârii </w:t>
      </w:r>
      <w:r w:rsidRPr="007B737E">
        <w:t>G</w:t>
      </w:r>
      <w:r w:rsidR="00655730">
        <w:t>uvernului</w:t>
      </w:r>
      <w:r w:rsidRPr="007B737E">
        <w:t xml:space="preserve"> nr. 901/2022, respectiv Orașul Uricani, Municipiul Lupeni, Municipiul Vulcan, Orașul Aninoasa, Municipiul Petroșani, Orașul Petrila, inclusiv satele aparținătoare. </w:t>
      </w:r>
      <w:bookmarkEnd w:id="59"/>
    </w:p>
    <w:p w14:paraId="5609B559" w14:textId="03CBD5F7" w:rsidR="007B737E" w:rsidRDefault="007B737E" w:rsidP="003459D8">
      <w:pPr>
        <w:ind w:left="0"/>
        <w:rPr>
          <w:rFonts w:asciiTheme="minorHAnsi" w:hAnsiTheme="minorHAnsi" w:cstheme="minorHAnsi"/>
          <w:bCs/>
          <w:color w:val="134163" w:themeColor="accent6" w:themeShade="80"/>
        </w:rPr>
      </w:pPr>
      <w:r>
        <w:rPr>
          <w:rFonts w:asciiTheme="minorHAnsi" w:hAnsiTheme="minorHAnsi" w:cstheme="minorHAnsi"/>
          <w:bCs/>
          <w:color w:val="134163" w:themeColor="accent6" w:themeShade="80"/>
        </w:rPr>
        <w:t xml:space="preserve">3. </w:t>
      </w:r>
      <w:r w:rsidRPr="007B737E">
        <w:rPr>
          <w:rFonts w:asciiTheme="minorHAnsi" w:hAnsiTheme="minorHAnsi" w:cstheme="minorHAnsi"/>
          <w:bCs/>
          <w:color w:val="134163" w:themeColor="accent6" w:themeShade="80"/>
        </w:rPr>
        <w:t xml:space="preserve">Proiectul </w:t>
      </w:r>
      <w:r>
        <w:rPr>
          <w:rFonts w:asciiTheme="minorHAnsi" w:hAnsiTheme="minorHAnsi" w:cstheme="minorHAnsi"/>
          <w:bCs/>
          <w:color w:val="134163" w:themeColor="accent6" w:themeShade="80"/>
        </w:rPr>
        <w:t>n</w:t>
      </w:r>
      <w:r w:rsidRPr="007B737E">
        <w:rPr>
          <w:rFonts w:asciiTheme="minorHAnsi" w:hAnsiTheme="minorHAnsi" w:cstheme="minorHAnsi"/>
          <w:bCs/>
          <w:color w:val="134163" w:themeColor="accent6" w:themeShade="80"/>
        </w:rPr>
        <w:t>u include activități care fac în mod direct obiectul unui aviz motivat al Comisiei cu privire la o încălcare în temeiul art. 258 din TFUE care pune în pericol legalitatea și regularitatea cheltuielilor sau desfășurarea acestuia.</w:t>
      </w:r>
      <w:r w:rsidR="00E07009">
        <w:rPr>
          <w:rFonts w:asciiTheme="minorHAnsi" w:hAnsiTheme="minorHAnsi" w:cstheme="minorHAnsi"/>
          <w:bCs/>
          <w:color w:val="134163" w:themeColor="accent6" w:themeShade="80"/>
        </w:rPr>
        <w:t>(a</w:t>
      </w:r>
      <w:r w:rsidR="00E07009" w:rsidRPr="00E07009">
        <w:rPr>
          <w:rFonts w:asciiTheme="minorHAnsi" w:hAnsiTheme="minorHAnsi" w:cstheme="minorHAnsi"/>
          <w:bCs/>
          <w:color w:val="134163" w:themeColor="accent6" w:themeShade="80"/>
        </w:rPr>
        <w:t>ctivitățile pe care le propun</w:t>
      </w:r>
      <w:r w:rsidR="00E07009">
        <w:rPr>
          <w:rFonts w:asciiTheme="minorHAnsi" w:hAnsiTheme="minorHAnsi" w:cstheme="minorHAnsi"/>
          <w:bCs/>
          <w:color w:val="134163" w:themeColor="accent6" w:themeShade="80"/>
        </w:rPr>
        <w:t>em</w:t>
      </w:r>
      <w:r w:rsidR="00E07009" w:rsidRPr="00E07009">
        <w:rPr>
          <w:rFonts w:asciiTheme="minorHAnsi" w:hAnsiTheme="minorHAnsi" w:cstheme="minorHAnsi"/>
          <w:bCs/>
          <w:color w:val="134163" w:themeColor="accent6" w:themeShade="80"/>
        </w:rPr>
        <w:t xml:space="preserve"> prin proiect nu trebuie să fie blocate sau vizate de o procedură oficială de încălcare a dreptului UE</w:t>
      </w:r>
      <w:r w:rsidR="00E07009">
        <w:rPr>
          <w:rFonts w:asciiTheme="minorHAnsi" w:hAnsiTheme="minorHAnsi" w:cstheme="minorHAnsi"/>
          <w:bCs/>
          <w:color w:val="134163" w:themeColor="accent6" w:themeShade="80"/>
        </w:rPr>
        <w:t>)</w:t>
      </w:r>
      <w:r w:rsidR="00E07009" w:rsidRPr="00E07009">
        <w:rPr>
          <w:rFonts w:asciiTheme="minorHAnsi" w:hAnsiTheme="minorHAnsi" w:cstheme="minorHAnsi"/>
          <w:bCs/>
          <w:color w:val="134163" w:themeColor="accent6" w:themeShade="80"/>
        </w:rPr>
        <w:t>.</w:t>
      </w:r>
    </w:p>
    <w:p w14:paraId="533FF3DD" w14:textId="63DB5750" w:rsidR="007B737E" w:rsidRDefault="007B737E" w:rsidP="007B737E">
      <w:pPr>
        <w:ind w:left="0"/>
        <w:rPr>
          <w:rFonts w:asciiTheme="minorHAnsi" w:hAnsiTheme="minorHAnsi" w:cstheme="minorHAnsi"/>
          <w:bCs/>
          <w:color w:val="134163" w:themeColor="accent6" w:themeShade="80"/>
        </w:rPr>
      </w:pPr>
      <w:r>
        <w:rPr>
          <w:rFonts w:asciiTheme="minorHAnsi" w:hAnsiTheme="minorHAnsi" w:cstheme="minorHAnsi"/>
          <w:bCs/>
          <w:color w:val="134163" w:themeColor="accent6" w:themeShade="80"/>
        </w:rPr>
        <w:t xml:space="preserve">4. </w:t>
      </w:r>
      <w:r w:rsidRPr="007B737E">
        <w:rPr>
          <w:rFonts w:asciiTheme="minorHAnsi" w:hAnsiTheme="minorHAnsi" w:cstheme="minorHAnsi"/>
          <w:bCs/>
          <w:color w:val="134163" w:themeColor="accent6" w:themeShade="80"/>
        </w:rPr>
        <w:t xml:space="preserve">Proiectul </w:t>
      </w:r>
      <w:r>
        <w:rPr>
          <w:rFonts w:asciiTheme="minorHAnsi" w:hAnsiTheme="minorHAnsi" w:cstheme="minorHAnsi"/>
          <w:bCs/>
          <w:color w:val="134163" w:themeColor="accent6" w:themeShade="80"/>
        </w:rPr>
        <w:t>r</w:t>
      </w:r>
      <w:r w:rsidRPr="007B737E">
        <w:rPr>
          <w:rFonts w:asciiTheme="minorHAnsi" w:hAnsiTheme="minorHAnsi" w:cstheme="minorHAnsi"/>
          <w:bCs/>
          <w:color w:val="134163" w:themeColor="accent6" w:themeShade="80"/>
        </w:rPr>
        <w:t>espectă reglementările naționale şi comunitare privind eligibilitatea cheltuielilor, promovarea egalității de şanse şi politica nediscriminatorie; dezvoltarea durabilă, DNSH, drepturile fundamentale și Carta drepturilor fundamentale a Uniunii Europene, accesibilitatea pentru persoanele cu dizabilități, în conformitate cu art. 9 din Convenția ONU privind drepturile persoanelor cu dizabilități, tehnologia informaţiei; achizițiile publice, acolo unde este cazul; informare şi publicitate; ajutorul de minimis precum şi orice alte prevederi legale aplicabile fondurilor europene structurale și de investiții, dupa caz.</w:t>
      </w:r>
    </w:p>
    <w:p w14:paraId="5F7F589A" w14:textId="77777777" w:rsidR="007B737E" w:rsidRDefault="007B737E" w:rsidP="003459D8">
      <w:pPr>
        <w:ind w:left="0"/>
        <w:rPr>
          <w:rFonts w:asciiTheme="minorHAnsi" w:hAnsiTheme="minorHAnsi" w:cstheme="minorHAnsi"/>
          <w:bCs/>
          <w:color w:val="134163" w:themeColor="accent6" w:themeShade="80"/>
        </w:rPr>
      </w:pPr>
    </w:p>
    <w:p w14:paraId="54BA99B8" w14:textId="6E4F5061" w:rsidR="007B737E" w:rsidRPr="00257023" w:rsidRDefault="007B737E" w:rsidP="007B737E">
      <w:pPr>
        <w:ind w:left="0"/>
        <w:rPr>
          <w:rFonts w:asciiTheme="minorHAnsi" w:hAnsiTheme="minorHAnsi" w:cstheme="minorHAnsi"/>
          <w:bCs/>
          <w:color w:val="134163" w:themeColor="accent6" w:themeShade="80"/>
        </w:rPr>
      </w:pPr>
      <w:r>
        <w:rPr>
          <w:rFonts w:asciiTheme="minorHAnsi" w:hAnsiTheme="minorHAnsi" w:cstheme="minorHAnsi"/>
          <w:bCs/>
          <w:color w:val="134163" w:themeColor="accent6" w:themeShade="80"/>
        </w:rPr>
        <w:t xml:space="preserve">5. </w:t>
      </w:r>
      <w:r w:rsidRPr="00257023">
        <w:rPr>
          <w:rFonts w:asciiTheme="minorHAnsi" w:hAnsiTheme="minorHAnsi" w:cstheme="minorHAnsi"/>
          <w:bCs/>
          <w:color w:val="134163" w:themeColor="accent6" w:themeShade="80"/>
        </w:rPr>
        <w:t xml:space="preserve">Proiectul </w:t>
      </w:r>
      <w:r>
        <w:rPr>
          <w:rFonts w:asciiTheme="minorHAnsi" w:hAnsiTheme="minorHAnsi" w:cstheme="minorHAnsi"/>
          <w:bCs/>
          <w:color w:val="134163" w:themeColor="accent6" w:themeShade="80"/>
        </w:rPr>
        <w:t>n</w:t>
      </w:r>
      <w:r w:rsidRPr="00257023">
        <w:rPr>
          <w:rFonts w:asciiTheme="minorHAnsi" w:hAnsiTheme="minorHAnsi" w:cstheme="minorHAnsi"/>
          <w:bCs/>
          <w:color w:val="134163" w:themeColor="accent6" w:themeShade="80"/>
        </w:rPr>
        <w:t>u a mai beneficiat de finanțare publică în ultimii 5 ani înainte de data depunerii cererii de finanţare, pentru același tip de costuri eligibile asociate acelorași intervenții şi nu beneficiază de fonduri publice din alte surse de finanțare.</w:t>
      </w:r>
    </w:p>
    <w:p w14:paraId="0C786CB3" w14:textId="77777777" w:rsidR="00DC0708" w:rsidRDefault="00DC0708" w:rsidP="00DC0708">
      <w:pPr>
        <w:ind w:left="0"/>
      </w:pPr>
      <w:r w:rsidRPr="00257023">
        <w:t>Proiectul propus prin cererea de finanţare nu a mai beneficiat de finanțare publică în ultimii 5 ani înainte de data depunerii cererii de finanţare, pentru același tip de activități – costuri eligibile - realizate asupra aceleiași infrastructuri/aceluiași segment de infrastructură şi nu beneficiază de fonduri publice, parțial sau în totalitate, din alte surse de finanțare.</w:t>
      </w:r>
    </w:p>
    <w:p w14:paraId="75600220" w14:textId="77777777" w:rsidR="00DC0708" w:rsidRDefault="00DC0708" w:rsidP="00DC0708">
      <w:pPr>
        <w:ind w:left="0"/>
        <w:rPr>
          <w:rFonts w:asciiTheme="minorHAnsi" w:hAnsiTheme="minorHAnsi" w:cstheme="minorHAnsi"/>
          <w:bCs/>
          <w:color w:val="134163" w:themeColor="accent6" w:themeShade="80"/>
          <w:lang w:val="it-IT"/>
        </w:rPr>
      </w:pPr>
      <w:proofErr w:type="spellStart"/>
      <w:r w:rsidRPr="001230CB">
        <w:rPr>
          <w:rFonts w:asciiTheme="minorHAnsi" w:hAnsiTheme="minorHAnsi" w:cstheme="minorHAnsi"/>
          <w:bCs/>
          <w:color w:val="134163" w:themeColor="accent6" w:themeShade="80"/>
          <w:lang w:val="en-US"/>
        </w:rPr>
        <w:t>Acest</w:t>
      </w:r>
      <w:proofErr w:type="spellEnd"/>
      <w:r w:rsidRPr="001230CB">
        <w:rPr>
          <w:rFonts w:asciiTheme="minorHAnsi" w:hAnsiTheme="minorHAnsi" w:cstheme="minorHAnsi"/>
          <w:bCs/>
          <w:color w:val="134163" w:themeColor="accent6" w:themeShade="80"/>
          <w:lang w:val="en-US"/>
        </w:rPr>
        <w:t xml:space="preserve"> aspect face </w:t>
      </w:r>
      <w:proofErr w:type="spellStart"/>
      <w:r w:rsidRPr="001230CB">
        <w:rPr>
          <w:rFonts w:asciiTheme="minorHAnsi" w:hAnsiTheme="minorHAnsi" w:cstheme="minorHAnsi"/>
          <w:bCs/>
          <w:color w:val="134163" w:themeColor="accent6" w:themeShade="80"/>
          <w:lang w:val="en-US"/>
        </w:rPr>
        <w:t>obiectul</w:t>
      </w:r>
      <w:proofErr w:type="spellEnd"/>
      <w:r w:rsidRPr="001230CB">
        <w:rPr>
          <w:rFonts w:asciiTheme="minorHAnsi" w:hAnsiTheme="minorHAnsi" w:cstheme="minorHAnsi"/>
          <w:bCs/>
          <w:color w:val="134163" w:themeColor="accent6" w:themeShade="80"/>
          <w:lang w:val="en-US"/>
        </w:rPr>
        <w:t xml:space="preserve"> </w:t>
      </w:r>
      <w:proofErr w:type="spellStart"/>
      <w:r w:rsidRPr="001230CB">
        <w:rPr>
          <w:rFonts w:asciiTheme="minorHAnsi" w:hAnsiTheme="minorHAnsi" w:cstheme="minorHAnsi"/>
          <w:bCs/>
          <w:color w:val="134163" w:themeColor="accent6" w:themeShade="80"/>
          <w:lang w:val="en-US"/>
        </w:rPr>
        <w:t>Declarației</w:t>
      </w:r>
      <w:proofErr w:type="spellEnd"/>
      <w:r w:rsidRPr="001230CB">
        <w:rPr>
          <w:rFonts w:asciiTheme="minorHAnsi" w:hAnsiTheme="minorHAnsi" w:cstheme="minorHAnsi"/>
          <w:bCs/>
          <w:color w:val="134163" w:themeColor="accent6" w:themeShade="80"/>
          <w:lang w:val="en-US"/>
        </w:rPr>
        <w:t xml:space="preserve"> </w:t>
      </w:r>
      <w:proofErr w:type="spellStart"/>
      <w:r w:rsidRPr="001230CB">
        <w:rPr>
          <w:rFonts w:asciiTheme="minorHAnsi" w:hAnsiTheme="minorHAnsi" w:cstheme="minorHAnsi"/>
          <w:bCs/>
          <w:color w:val="134163" w:themeColor="accent6" w:themeShade="80"/>
          <w:lang w:val="en-US"/>
        </w:rPr>
        <w:t>unice</w:t>
      </w:r>
      <w:proofErr w:type="spellEnd"/>
      <w:r w:rsidRPr="001230CB">
        <w:rPr>
          <w:rFonts w:asciiTheme="minorHAnsi" w:hAnsiTheme="minorHAnsi" w:cstheme="minorHAnsi"/>
          <w:bCs/>
          <w:color w:val="134163" w:themeColor="accent6" w:themeShade="80"/>
          <w:lang w:val="en-US"/>
        </w:rPr>
        <w:t xml:space="preserve">. </w:t>
      </w:r>
      <w:r w:rsidRPr="005F5DDA">
        <w:rPr>
          <w:rFonts w:asciiTheme="minorHAnsi" w:hAnsiTheme="minorHAnsi" w:cstheme="minorHAnsi"/>
          <w:bCs/>
          <w:color w:val="134163" w:themeColor="accent6" w:themeShade="80"/>
          <w:lang w:val="it-IT"/>
        </w:rPr>
        <w:t>Perioada de 5 ani, menționată mai sus se calculează de la data finalizării implementării proiectului anterior.</w:t>
      </w:r>
    </w:p>
    <w:p w14:paraId="04C09974" w14:textId="11E65E13" w:rsidR="007B737E" w:rsidRDefault="007B737E" w:rsidP="007B737E">
      <w:pPr>
        <w:ind w:left="0"/>
        <w:rPr>
          <w:rFonts w:asciiTheme="minorHAnsi" w:hAnsiTheme="minorHAnsi" w:cstheme="minorHAnsi"/>
          <w:bCs/>
          <w:color w:val="134163" w:themeColor="accent6" w:themeShade="80"/>
          <w:lang w:val="it-IT"/>
        </w:rPr>
      </w:pPr>
      <w:r w:rsidRPr="007B737E">
        <w:rPr>
          <w:rFonts w:asciiTheme="minorHAnsi" w:hAnsiTheme="minorHAnsi" w:cstheme="minorHAnsi"/>
          <w:bCs/>
          <w:color w:val="134163" w:themeColor="accent6" w:themeShade="80"/>
        </w:rPr>
        <w:t xml:space="preserve">În cazul proiectelor pregătite în cadrul apelului PNRR, solicitantul va prezenta o declarație pe propria răspundere prin care confirmă că cheltuielile eligibile solicitate prin prezenta cerere de finanțare nu au făcut și nu vor face obiectul unor plăți din fonduri PNRR pentru aceleași intervenții asupra aceleiași infrastructuri. </w:t>
      </w:r>
      <w:r w:rsidRPr="007B737E">
        <w:rPr>
          <w:rFonts w:asciiTheme="minorHAnsi" w:hAnsiTheme="minorHAnsi" w:cstheme="minorHAnsi"/>
          <w:bCs/>
          <w:color w:val="134163" w:themeColor="accent6" w:themeShade="80"/>
          <w:lang w:val="it-IT"/>
        </w:rPr>
        <w:t>În cazul identificării unei situații de dublă finanțare, AM /</w:t>
      </w:r>
      <w:r w:rsidRPr="007B737E">
        <w:rPr>
          <w:rFonts w:asciiTheme="minorHAnsi" w:hAnsiTheme="minorHAnsi" w:cstheme="minorHAnsi"/>
          <w:bCs/>
          <w:color w:val="134163" w:themeColor="accent6" w:themeShade="80"/>
        </w:rPr>
        <w:t xml:space="preserve"> </w:t>
      </w:r>
      <w:r w:rsidRPr="007B737E">
        <w:rPr>
          <w:rFonts w:asciiTheme="minorHAnsi" w:hAnsiTheme="minorHAnsi" w:cstheme="minorHAnsi"/>
          <w:bCs/>
          <w:color w:val="134163" w:themeColor="accent6" w:themeShade="80"/>
          <w:lang w:val="it-IT"/>
        </w:rPr>
        <w:t>OI va emite decizie de reziliere a contractului de finanțare și va proceda la recuperarea sumelor acordate necuvenit, în conformitate cu legislația aplicabilă</w:t>
      </w:r>
      <w:r w:rsidR="005F5DDA">
        <w:rPr>
          <w:rFonts w:asciiTheme="minorHAnsi" w:hAnsiTheme="minorHAnsi" w:cstheme="minorHAnsi"/>
          <w:bCs/>
          <w:color w:val="134163" w:themeColor="accent6" w:themeShade="80"/>
          <w:lang w:val="it-IT"/>
        </w:rPr>
        <w:t>.</w:t>
      </w:r>
    </w:p>
    <w:p w14:paraId="2F4EF5C7" w14:textId="4A6D5ABB" w:rsidR="007B737E" w:rsidRPr="00257023" w:rsidRDefault="007B737E" w:rsidP="00257023">
      <w:pPr>
        <w:ind w:left="0"/>
        <w:rPr>
          <w:rFonts w:asciiTheme="minorHAnsi" w:hAnsiTheme="minorHAnsi" w:cstheme="minorHAnsi"/>
          <w:bCs/>
          <w:color w:val="134163" w:themeColor="accent6" w:themeShade="80"/>
        </w:rPr>
      </w:pPr>
      <w:r>
        <w:rPr>
          <w:rFonts w:asciiTheme="minorHAnsi" w:hAnsiTheme="minorHAnsi" w:cstheme="minorHAnsi"/>
          <w:bCs/>
          <w:color w:val="134163" w:themeColor="accent6" w:themeShade="80"/>
        </w:rPr>
        <w:t>6.</w:t>
      </w:r>
      <w:r w:rsidRPr="00257023">
        <w:rPr>
          <w:rFonts w:asciiTheme="minorHAnsi" w:hAnsiTheme="minorHAnsi" w:cstheme="minorHAnsi"/>
          <w:bCs/>
          <w:color w:val="134163" w:themeColor="accent6" w:themeShade="80"/>
        </w:rPr>
        <w:t>Criteriu aplicabil exclusiv apelului de proiecte dedicat ITI Valea Jiului (Orașul Uricani, Municipiul Lupeni, Municipiul Vulcan, Orașul Aninoasa, Municipiul Petroșani, Orașul Petrila, inclusiv satele aparținătoare</w:t>
      </w:r>
      <w:r w:rsidR="00DC0708">
        <w:rPr>
          <w:rFonts w:asciiTheme="minorHAnsi" w:hAnsiTheme="minorHAnsi" w:cstheme="minorHAnsi"/>
          <w:bCs/>
          <w:color w:val="134163" w:themeColor="accent6" w:themeShade="80"/>
        </w:rPr>
        <w:t>)</w:t>
      </w:r>
    </w:p>
    <w:p w14:paraId="48A27BEA" w14:textId="3DDC0660" w:rsidR="007B737E" w:rsidRPr="00257023" w:rsidRDefault="007B737E" w:rsidP="00257023">
      <w:pPr>
        <w:ind w:left="0"/>
        <w:rPr>
          <w:rFonts w:asciiTheme="minorHAnsi" w:hAnsiTheme="minorHAnsi" w:cstheme="minorHAnsi"/>
          <w:bCs/>
          <w:color w:val="134163" w:themeColor="accent6" w:themeShade="80"/>
        </w:rPr>
      </w:pPr>
      <w:r w:rsidRPr="00257023">
        <w:rPr>
          <w:rFonts w:asciiTheme="minorHAnsi" w:hAnsiTheme="minorHAnsi" w:cstheme="minorHAnsi"/>
          <w:bCs/>
          <w:color w:val="134163" w:themeColor="accent6" w:themeShade="80"/>
        </w:rPr>
        <w:t>Proiectul este eligibil dacă:</w:t>
      </w:r>
      <w:r>
        <w:rPr>
          <w:rFonts w:asciiTheme="minorHAnsi" w:hAnsiTheme="minorHAnsi" w:cstheme="minorHAnsi"/>
          <w:bCs/>
          <w:color w:val="134163" w:themeColor="accent6" w:themeShade="80"/>
        </w:rPr>
        <w:t xml:space="preserve"> </w:t>
      </w:r>
      <w:r w:rsidRPr="00257023">
        <w:rPr>
          <w:rFonts w:asciiTheme="minorHAnsi" w:hAnsiTheme="minorHAnsi" w:cstheme="minorHAnsi"/>
          <w:bCs/>
          <w:color w:val="134163" w:themeColor="accent6" w:themeShade="80"/>
        </w:rPr>
        <w:t xml:space="preserve">Contribuie la Strategia de dezvoltare economică, socială și de mediu a Văii Jiului, pentru perioada 2022-2030, aprobată prin </w:t>
      </w:r>
      <w:r w:rsidR="00655730" w:rsidRPr="00655730">
        <w:rPr>
          <w:rFonts w:asciiTheme="minorHAnsi" w:hAnsiTheme="minorHAnsi" w:cstheme="minorHAnsi"/>
          <w:bCs/>
          <w:color w:val="134163" w:themeColor="accent6" w:themeShade="80"/>
        </w:rPr>
        <w:t>Hotărâr</w:t>
      </w:r>
      <w:r w:rsidR="00655730">
        <w:rPr>
          <w:rFonts w:asciiTheme="minorHAnsi" w:hAnsiTheme="minorHAnsi" w:cstheme="minorHAnsi"/>
          <w:bCs/>
          <w:color w:val="134163" w:themeColor="accent6" w:themeShade="80"/>
        </w:rPr>
        <w:t>ea</w:t>
      </w:r>
      <w:r w:rsidR="00655730" w:rsidRPr="00655730">
        <w:rPr>
          <w:rFonts w:asciiTheme="minorHAnsi" w:hAnsiTheme="minorHAnsi" w:cstheme="minorHAnsi"/>
          <w:bCs/>
          <w:color w:val="134163" w:themeColor="accent6" w:themeShade="80"/>
        </w:rPr>
        <w:t xml:space="preserve"> Guvernului nr.</w:t>
      </w:r>
      <w:r w:rsidR="00655730">
        <w:rPr>
          <w:rFonts w:asciiTheme="minorHAnsi" w:hAnsiTheme="minorHAnsi" w:cstheme="minorHAnsi"/>
          <w:bCs/>
          <w:color w:val="134163" w:themeColor="accent6" w:themeShade="80"/>
        </w:rPr>
        <w:t xml:space="preserve"> </w:t>
      </w:r>
      <w:r w:rsidRPr="00257023">
        <w:rPr>
          <w:rFonts w:asciiTheme="minorHAnsi" w:hAnsiTheme="minorHAnsi" w:cstheme="minorHAnsi"/>
          <w:bCs/>
          <w:color w:val="134163" w:themeColor="accent6" w:themeShade="80"/>
        </w:rPr>
        <w:t>901/2022, cu îndeplinirea celorlalte condiții de eligibilitate, conformitate și de evaluare.</w:t>
      </w:r>
    </w:p>
    <w:p w14:paraId="44E447E1" w14:textId="3CED59B5" w:rsidR="00895534" w:rsidRPr="00A46789" w:rsidRDefault="007B737E" w:rsidP="001230CB">
      <w:pPr>
        <w:ind w:left="0"/>
        <w:rPr>
          <w:rFonts w:asciiTheme="minorHAnsi" w:hAnsiTheme="minorHAnsi" w:cstheme="minorHAnsi"/>
          <w:b/>
        </w:rPr>
      </w:pPr>
      <w:r w:rsidRPr="00257023">
        <w:rPr>
          <w:rFonts w:asciiTheme="minorHAnsi" w:hAnsiTheme="minorHAnsi" w:cstheme="minorHAnsi"/>
          <w:bCs/>
          <w:color w:val="134163" w:themeColor="accent6" w:themeShade="80"/>
        </w:rPr>
        <w:t>Solicitanții vor depune împreună cu Cererea de finanțare un aviz din partea ADTI Valea Jiului, prin intermediul căruia se certifică contribuția proiectului la îndeplinirea obiectivelor Strategiei de dezvoltare economică, socială și de mediu a Văii Jiului, pentru perioada 2022-2030. Avizul va viza inclusiv caracterul integrat al proiectelor, respectiv caracterul integrat ar trebui să reiasă la nivelul strategiei ITI în sensul în care investițiile componente se completează și răspund acelorași obiective strategice.</w:t>
      </w:r>
    </w:p>
    <w:p w14:paraId="7A061C8B" w14:textId="06501987" w:rsidR="00895534" w:rsidRPr="00A46789" w:rsidRDefault="006C2257" w:rsidP="00A46789">
      <w:pPr>
        <w:spacing w:before="0" w:after="0"/>
        <w:ind w:left="0"/>
        <w:rPr>
          <w:rFonts w:asciiTheme="minorHAnsi" w:hAnsiTheme="minorHAnsi" w:cstheme="minorHAnsi"/>
          <w:b/>
        </w:rPr>
      </w:pPr>
      <w:r w:rsidRPr="00E62879">
        <w:rPr>
          <w:rFonts w:asciiTheme="minorHAnsi" w:hAnsiTheme="minorHAnsi" w:cstheme="minorHAnsi"/>
        </w:rPr>
        <w:t>A se vedea Declarația unică, Bugetul proiectului, Hotărârea de aprobare a proiectului, secțiunea buget din cererea de finanțare MySMIS .</w:t>
      </w:r>
    </w:p>
    <w:p w14:paraId="21C42012" w14:textId="3A1142C7" w:rsidR="0059247F" w:rsidRDefault="0059247F" w:rsidP="00674443">
      <w:pPr>
        <w:spacing w:before="0" w:after="0"/>
        <w:ind w:left="0"/>
        <w:rPr>
          <w:bCs/>
        </w:rPr>
      </w:pPr>
      <w:bookmarkStart w:id="61" w:name="_Hlk143076217_Copy_1"/>
      <w:bookmarkStart w:id="62" w:name="_Hlk143076231"/>
      <w:bookmarkStart w:id="63" w:name="_Hlk143076231_Copy_1"/>
      <w:bookmarkStart w:id="64" w:name="_Hlk143076245"/>
      <w:bookmarkStart w:id="65" w:name="_Hlk143076245_Copy_1"/>
      <w:bookmarkStart w:id="66" w:name="_Hlk143076269"/>
      <w:bookmarkEnd w:id="61"/>
      <w:bookmarkEnd w:id="62"/>
      <w:bookmarkEnd w:id="63"/>
      <w:bookmarkEnd w:id="64"/>
      <w:bookmarkEnd w:id="65"/>
      <w:bookmarkEnd w:id="66"/>
    </w:p>
    <w:p w14:paraId="7BC7BC54" w14:textId="3B4C6F6D" w:rsidR="00674443" w:rsidRDefault="006C2257" w:rsidP="00674443">
      <w:pPr>
        <w:spacing w:before="0" w:after="0"/>
        <w:ind w:left="0"/>
        <w:rPr>
          <w:u w:val="single"/>
        </w:rPr>
      </w:pPr>
      <w:r w:rsidRPr="00674443">
        <w:rPr>
          <w:u w:val="single"/>
        </w:rPr>
        <w:t>Criterii specifice</w:t>
      </w:r>
    </w:p>
    <w:p w14:paraId="7E5B7612" w14:textId="77777777" w:rsidR="00F22AA5" w:rsidRPr="00674443" w:rsidRDefault="00F22AA5" w:rsidP="00674443">
      <w:pPr>
        <w:spacing w:before="0" w:after="0"/>
        <w:ind w:left="0"/>
        <w:rPr>
          <w:u w:val="single"/>
        </w:rPr>
      </w:pPr>
    </w:p>
    <w:p w14:paraId="3D61F22B" w14:textId="77777777" w:rsidR="00674443" w:rsidRPr="00674443" w:rsidRDefault="006C2257" w:rsidP="00674443">
      <w:pPr>
        <w:spacing w:before="0" w:after="0"/>
        <w:ind w:left="0"/>
        <w:rPr>
          <w:i/>
          <w:iCs/>
        </w:rPr>
      </w:pPr>
      <w:r w:rsidRPr="00674443">
        <w:rPr>
          <w:i/>
          <w:iCs/>
        </w:rPr>
        <w:t>Avize/acorduri/autorizații specifice obținute în baza prevderilor legale aplicabile :</w:t>
      </w:r>
    </w:p>
    <w:p w14:paraId="2E21FD89" w14:textId="78973D82" w:rsidR="00674443" w:rsidRDefault="006C2257" w:rsidP="00674443">
      <w:pPr>
        <w:spacing w:before="0" w:after="0"/>
        <w:ind w:left="0"/>
        <w:rPr>
          <w:iCs/>
        </w:rPr>
      </w:pPr>
      <w:r w:rsidRPr="00674443">
        <w:rPr>
          <w:i/>
          <w:iCs/>
          <w:color w:val="1C6194" w:themeColor="accent6" w:themeShade="BF"/>
        </w:rPr>
        <w:t>-</w:t>
      </w:r>
      <w:r w:rsidRPr="00674443">
        <w:rPr>
          <w:iCs/>
        </w:rPr>
        <w:t xml:space="preserve">În cazul proiectelor care includ și pompele de caldură, acestea au un coeficient de performanță în conformitate cu prevederile Directivei (UE) 2018/2001 </w:t>
      </w:r>
      <w:r w:rsidR="007517B5" w:rsidRPr="007517B5">
        <w:rPr>
          <w:iCs/>
        </w:rPr>
        <w:t>a Parlamentului European și a Consiliului din 11 decembrie 2018 privind promovarea utilizării energiei din surse regenerabile (reformare) (Text cu relevanță pentru SEE.)</w:t>
      </w:r>
      <w:r w:rsidR="007517B5">
        <w:rPr>
          <w:iCs/>
        </w:rPr>
        <w:t>, cu modificările și completările ulterioare,</w:t>
      </w:r>
      <w:r w:rsidRPr="00674443">
        <w:rPr>
          <w:iCs/>
        </w:rPr>
        <w:t xml:space="preserve"> (An</w:t>
      </w:r>
      <w:r w:rsidR="00674443">
        <w:rPr>
          <w:iCs/>
        </w:rPr>
        <w:t>exa VII), versiunea consolidată;</w:t>
      </w:r>
    </w:p>
    <w:p w14:paraId="203964C3" w14:textId="2BFBAB9F" w:rsidR="00B62729" w:rsidRDefault="00B62729" w:rsidP="00674443">
      <w:pPr>
        <w:spacing w:before="0" w:after="0"/>
        <w:ind w:left="0"/>
        <w:rPr>
          <w:iCs/>
        </w:rPr>
      </w:pPr>
    </w:p>
    <w:p w14:paraId="1F052592" w14:textId="7F0D4F29" w:rsidR="00AF535A" w:rsidRDefault="00842759" w:rsidP="00842759">
      <w:pPr>
        <w:pStyle w:val="Heading3"/>
        <w:numPr>
          <w:ilvl w:val="0"/>
          <w:numId w:val="0"/>
        </w:numPr>
        <w:ind w:left="142" w:hanging="142"/>
        <w:rPr>
          <w:rFonts w:ascii="Calibri" w:hAnsi="Calibri" w:cs="Calibri"/>
          <w:color w:val="134163" w:themeColor="accent6" w:themeShade="80"/>
        </w:rPr>
      </w:pPr>
      <w:r>
        <w:rPr>
          <w:rFonts w:ascii="Calibri" w:hAnsi="Calibri" w:cs="Calibri"/>
          <w:color w:val="1C6194" w:themeColor="accent6" w:themeShade="BF"/>
        </w:rPr>
        <w:t>5.2.</w:t>
      </w:r>
      <w:r w:rsidR="00CB1642">
        <w:rPr>
          <w:rFonts w:ascii="Calibri" w:hAnsi="Calibri" w:cs="Calibri"/>
          <w:color w:val="1C6194" w:themeColor="accent6" w:themeShade="BF"/>
        </w:rPr>
        <w:t xml:space="preserve">3 </w:t>
      </w:r>
      <w:r w:rsidR="00AF535A" w:rsidRPr="009450A9">
        <w:rPr>
          <w:rFonts w:ascii="Calibri" w:hAnsi="Calibri" w:cs="Calibri"/>
          <w:color w:val="134163" w:themeColor="accent6" w:themeShade="80"/>
        </w:rPr>
        <w:t>Activități eligibile</w:t>
      </w:r>
    </w:p>
    <w:p w14:paraId="09FA727D" w14:textId="77777777" w:rsidR="00F40269" w:rsidRDefault="00F40269" w:rsidP="005C234B">
      <w:pPr>
        <w:spacing w:before="0" w:after="0"/>
        <w:ind w:left="142" w:hanging="142"/>
      </w:pPr>
    </w:p>
    <w:p w14:paraId="0803B8A0" w14:textId="7EB8935E" w:rsidR="005B31B2" w:rsidRPr="00436192" w:rsidRDefault="00436192" w:rsidP="005C234B">
      <w:pPr>
        <w:spacing w:before="0" w:after="0"/>
        <w:ind w:left="142" w:hanging="142"/>
      </w:pPr>
      <w:r w:rsidRPr="00436192">
        <w:t>Prin intermediul acestei operaţiuni vor fi sprijinite activități/acțiuni specifice realizării de investiții pentru creşterea eficienţei energetice a clădirilor rezidențiale multifamiliale, respectiv:</w:t>
      </w:r>
    </w:p>
    <w:p w14:paraId="3C7606AC" w14:textId="097CCBDB" w:rsidR="00436192" w:rsidRPr="00436192" w:rsidRDefault="00436192" w:rsidP="005C234B">
      <w:pPr>
        <w:spacing w:before="0" w:after="0"/>
        <w:ind w:left="142" w:hanging="142"/>
      </w:pPr>
      <w:r w:rsidRPr="00436192">
        <w:tab/>
        <w:t>Lucrări de reabilitare termică a elementelor de anvelopă a clădirii, prin</w:t>
      </w:r>
    </w:p>
    <w:p w14:paraId="16EAC7F5" w14:textId="479FCE63" w:rsidR="00436192" w:rsidRPr="00436192" w:rsidRDefault="00436192" w:rsidP="005C234B">
      <w:pPr>
        <w:spacing w:before="0" w:after="0"/>
        <w:ind w:left="142" w:hanging="142"/>
      </w:pPr>
      <w:r w:rsidRPr="00436192">
        <w:t>•</w:t>
      </w:r>
      <w:r w:rsidRPr="00436192">
        <w:tab/>
        <w:t>izolarea termică a faţadei - parte vitrată, prin:</w:t>
      </w:r>
    </w:p>
    <w:p w14:paraId="4805C2D1" w14:textId="7B21B1BA" w:rsidR="00436192" w:rsidRPr="00436192" w:rsidRDefault="00436192" w:rsidP="005C234B">
      <w:pPr>
        <w:spacing w:before="0" w:after="0"/>
        <w:ind w:left="142" w:hanging="142"/>
      </w:pPr>
      <w:r w:rsidRPr="00436192">
        <w:t>- înlocuirea tâmplăriei exterioare existente, inclusiv a celei aferente accesului în clădire, cu tâmplărie termoizolantă cu performanță ridicată,</w:t>
      </w:r>
    </w:p>
    <w:p w14:paraId="200FAA56" w14:textId="25920170" w:rsidR="00436192" w:rsidRPr="00436192" w:rsidRDefault="00436192" w:rsidP="005C234B">
      <w:pPr>
        <w:spacing w:before="0" w:after="0"/>
        <w:ind w:left="142" w:hanging="142"/>
      </w:pPr>
      <w:r w:rsidRPr="00436192">
        <w:t>-  înlocuirea tâmplăriei interioare (uși de acces și ferestre) către spațiile neîncălzite sau insuficient încălzite;</w:t>
      </w:r>
    </w:p>
    <w:p w14:paraId="140679FD" w14:textId="621A6931" w:rsidR="00436192" w:rsidRPr="00436192" w:rsidRDefault="00436192" w:rsidP="005C234B">
      <w:pPr>
        <w:spacing w:before="0" w:after="0"/>
        <w:ind w:left="142" w:hanging="142"/>
      </w:pPr>
      <w:r w:rsidRPr="00436192">
        <w:lastRenderedPageBreak/>
        <w:t>•</w:t>
      </w:r>
      <w:r w:rsidRPr="00436192">
        <w:tab/>
        <w:t>izolarea termică a faţadei - parte opacă (termoizolarea pereților exteriori, inclusiv termohidroizolarea terasei), prin:</w:t>
      </w:r>
    </w:p>
    <w:p w14:paraId="5782A318" w14:textId="4EE2D929" w:rsidR="00436192" w:rsidRPr="00436192" w:rsidRDefault="00436192" w:rsidP="005C234B">
      <w:pPr>
        <w:spacing w:before="0" w:after="0"/>
        <w:ind w:left="142" w:hanging="142"/>
      </w:pPr>
      <w:r w:rsidRPr="00436192">
        <w:t xml:space="preserve"> - termoizolarea planşeului peste ultimul nivel cu sisteme termoizolante în cazul existenţei şarpantei,</w:t>
      </w:r>
    </w:p>
    <w:p w14:paraId="49B7B4CC" w14:textId="17957C9F" w:rsidR="00436192" w:rsidRPr="00436192" w:rsidRDefault="00436192" w:rsidP="005C234B">
      <w:pPr>
        <w:spacing w:before="0" w:after="0"/>
        <w:ind w:left="142" w:hanging="142"/>
      </w:pPr>
      <w:r w:rsidRPr="00436192">
        <w:t>- reabilitarea șarpantei, precum și repararea șarpantei în cazul podurilor neîncălzite</w:t>
      </w:r>
    </w:p>
    <w:p w14:paraId="279FD139" w14:textId="4B0CBD47" w:rsidR="00436192" w:rsidRPr="00436192" w:rsidRDefault="00436192" w:rsidP="005C234B">
      <w:pPr>
        <w:spacing w:before="0" w:after="0"/>
        <w:ind w:left="142" w:hanging="142"/>
      </w:pPr>
      <w:r w:rsidRPr="00436192">
        <w:t>- înlocuirea învelitorii cu o soluție alternativă, în măsura în care este justificată printr-o performanță termică superioară;</w:t>
      </w:r>
    </w:p>
    <w:p w14:paraId="392A4CC0" w14:textId="457D3544" w:rsidR="00436192" w:rsidRPr="00436192" w:rsidRDefault="00436192" w:rsidP="005C234B">
      <w:pPr>
        <w:spacing w:before="0" w:after="0"/>
        <w:ind w:left="142" w:hanging="142"/>
      </w:pPr>
      <w:r w:rsidRPr="00436192">
        <w:t>•</w:t>
      </w:r>
      <w:r w:rsidRPr="00436192">
        <w:tab/>
        <w:t>închiderea balcoanelor şi/sau a logiilor cu tâmplărie termoizolantă, inclusiv izolarea termică a parapeţilor;</w:t>
      </w:r>
    </w:p>
    <w:p w14:paraId="26CF41CF" w14:textId="3F451F0A" w:rsidR="00436192" w:rsidRPr="007C0F32" w:rsidRDefault="00436192" w:rsidP="005C234B">
      <w:pPr>
        <w:spacing w:before="0" w:after="0"/>
        <w:ind w:left="142" w:hanging="142"/>
      </w:pPr>
      <w:r w:rsidRPr="007C0F32">
        <w:t>•</w:t>
      </w:r>
      <w:r w:rsidRPr="007C0F32">
        <w:tab/>
        <w:t>izolarea termică a planşeului peste subsol, în cazul în care prin proiectarea clădirii sunt prevăzute spații destinate activităților la parter</w:t>
      </w:r>
    </w:p>
    <w:p w14:paraId="781C76CA" w14:textId="56BAF5DE" w:rsidR="00436192" w:rsidRPr="00601A22" w:rsidRDefault="00436192" w:rsidP="005C234B">
      <w:pPr>
        <w:spacing w:before="0" w:after="0"/>
        <w:ind w:left="142" w:hanging="142"/>
      </w:pPr>
      <w:r w:rsidRPr="007C0F32">
        <w:t>•</w:t>
      </w:r>
      <w:r w:rsidRPr="007C0F32">
        <w:tab/>
        <w:t xml:space="preserve">izolarea termică a planşeului peste sol/subsol neîncălzit, a pereților subsolului (când acesta este utilizat /încălzit pentru desfășurarea activității/urmează a fi utilizat/încălzit pentru </w:t>
      </w:r>
      <w:r w:rsidRPr="00601A22">
        <w:t>desfășurarea activității) sau a podului existent al clădirii (când acesta este utilizat/încălzit pentru desfășurarea activității sau urmează a fi utilizat/încălzit pentru desfășurarea activității);</w:t>
      </w:r>
    </w:p>
    <w:p w14:paraId="7706265B" w14:textId="3D30D965" w:rsidR="00436192" w:rsidRDefault="00436192" w:rsidP="005C234B">
      <w:pPr>
        <w:spacing w:before="0" w:after="0"/>
        <w:ind w:left="142" w:hanging="142"/>
      </w:pPr>
      <w:r w:rsidRPr="00436192">
        <w:t>•</w:t>
      </w:r>
      <w:r w:rsidRPr="00436192">
        <w:tab/>
        <w:t>izolarea termică a pereților care formează anvelopa clădirii ce delimiteaza spațiul încălzit de alte spații comune neîncălzite.</w:t>
      </w:r>
    </w:p>
    <w:p w14:paraId="41FA5E61" w14:textId="6D052011" w:rsidR="00436192" w:rsidRPr="00436192" w:rsidRDefault="00436192" w:rsidP="005C234B">
      <w:pPr>
        <w:spacing w:before="0" w:after="0"/>
        <w:ind w:left="142" w:hanging="142"/>
      </w:pPr>
      <w:r w:rsidRPr="00436192">
        <w:t>Reabilitare termică a sistemului de încălzire/a sistemului de furnizare a apei calde de consum, prin:</w:t>
      </w:r>
    </w:p>
    <w:p w14:paraId="3D0389AD" w14:textId="6E84B332" w:rsidR="00436192" w:rsidRPr="00436192" w:rsidRDefault="00436192" w:rsidP="005C234B">
      <w:pPr>
        <w:spacing w:before="0" w:after="0"/>
        <w:ind w:left="142" w:hanging="142"/>
      </w:pPr>
      <w:r w:rsidRPr="00436192">
        <w:t>•</w:t>
      </w:r>
      <w:r w:rsidRPr="00436192">
        <w:tab/>
        <w:t>repararea/refacerea instalaţiei de distribuţie a agentului termic între punctul de racord şi planşeul peste subsol/canal termic, inclusiv izolarea termică a acesteia, în scopul reducerii            pierderilor termice şi de agent termic/apă caldă, precum şi montarea robinetelor cu cap termostatic la radiatoare şi a robinetelor de presiune diferenţială la baza coloanelor de încălzire în scopul creşterii eficienţei sistemului de încălzire prin autoreglarea termohidraulică a reţelei;</w:t>
      </w:r>
    </w:p>
    <w:p w14:paraId="4BC594E7" w14:textId="4C2CB39C" w:rsidR="00436192" w:rsidRPr="00436192" w:rsidRDefault="00436192" w:rsidP="005C234B">
      <w:pPr>
        <w:spacing w:before="0" w:after="0"/>
        <w:ind w:left="142" w:hanging="142"/>
      </w:pPr>
      <w:r w:rsidRPr="00436192">
        <w:t>•</w:t>
      </w:r>
      <w:r w:rsidRPr="00436192">
        <w:tab/>
        <w:t>înlocuirea/dotarea cu corpuri de încălzire cu radiatoare/ventiloconvectoare, montarea/ repararea/înlocuirea instalaţiei de distribuţie a agentului termic pentru încălzire şi apă caldă de consum, inclusiv de legătură între clădirea/clădirile eligibile care face/fac obiectul proiectului și clădirea tip centrală termică;</w:t>
      </w:r>
    </w:p>
    <w:p w14:paraId="75EE40B3" w14:textId="3A5C4D64" w:rsidR="00436192" w:rsidRPr="007C0F32" w:rsidRDefault="00436192" w:rsidP="005C234B">
      <w:pPr>
        <w:spacing w:before="0" w:after="0"/>
        <w:ind w:left="142" w:hanging="142"/>
      </w:pPr>
      <w:r w:rsidRPr="00436192">
        <w:t>•</w:t>
      </w:r>
      <w:r w:rsidRPr="00436192">
        <w:tab/>
        <w:t>reabilitarea şi modernizarea instalaţiei de distribuţie a agentului termic - încălzire şi apă caldă de consum, inclusiv zonarea (control zonal) şi echilibrarea instalaţiilor termice, montarea de robinete cu cap termostatic la radiatoare şi izolarea conductelor din subsol/canal termic în scop</w:t>
      </w:r>
      <w:r w:rsidRPr="007C0F32">
        <w:t>ul reducerii pierderilor de căldură şi masă;</w:t>
      </w:r>
    </w:p>
    <w:p w14:paraId="50350A9D" w14:textId="60C21FBD" w:rsidR="00436192" w:rsidRPr="007C0F32" w:rsidRDefault="00436192" w:rsidP="005C234B">
      <w:pPr>
        <w:spacing w:before="0" w:after="0"/>
        <w:ind w:left="142" w:hanging="142"/>
      </w:pPr>
      <w:r w:rsidRPr="007C0F32">
        <w:t>•</w:t>
      </w:r>
      <w:r w:rsidRPr="007C0F32">
        <w:tab/>
        <w:t>reabilitarea și modernizarea instalaţiei de distribuţie a agentului termic - încălzire şi apă caldă de consum, parte comună a clădirii tip bloc de locuinţe, prin montarea de robinete cu cap termostatic la radiatoare şi izolarea conductelor din subsol/canal termic în scopul reducerii pierderilor termice şi de agent termic/apă caldă şi al creşterii eficienţei energetice.</w:t>
      </w:r>
    </w:p>
    <w:p w14:paraId="7516A3C5" w14:textId="6A65D416" w:rsidR="00436192" w:rsidRPr="00436192" w:rsidRDefault="00436192" w:rsidP="005C234B">
      <w:pPr>
        <w:spacing w:before="0" w:after="0"/>
        <w:ind w:left="142" w:hanging="142"/>
      </w:pPr>
      <w:r w:rsidRPr="00436192">
        <w:tab/>
        <w:t>Instalare/reabilitare/modernizare a sistemelor de climatizare și/sau ventilare mecanică pentru    asigurarea calităţii aerului interior, prin:</w:t>
      </w:r>
    </w:p>
    <w:p w14:paraId="0095AC70" w14:textId="3D6F0EF8" w:rsidR="00436192" w:rsidRPr="00436192" w:rsidRDefault="00436192" w:rsidP="005C234B">
      <w:pPr>
        <w:spacing w:before="0" w:after="0"/>
        <w:ind w:left="142" w:hanging="142"/>
      </w:pPr>
      <w:r w:rsidRPr="00436192">
        <w:t>•</w:t>
      </w:r>
      <w:r w:rsidRPr="00436192">
        <w:tab/>
        <w:t>soluții de ventilare naturală sau mecanică prin introducerea dispozitivelor/fantelor/grilelor pentru aerisirea controlată a spațiilor ocupate și evitarea apariției condensului pe elementele de anvelopă;</w:t>
      </w:r>
    </w:p>
    <w:p w14:paraId="0904FF83" w14:textId="6EFD7758" w:rsidR="00436192" w:rsidRPr="00436192" w:rsidRDefault="00436192" w:rsidP="005C234B">
      <w:pPr>
        <w:spacing w:before="0" w:after="0"/>
        <w:ind w:left="142" w:hanging="142"/>
      </w:pPr>
      <w:r w:rsidRPr="00436192">
        <w:t>•</w:t>
      </w:r>
      <w:r w:rsidRPr="00436192">
        <w:tab/>
        <w:t xml:space="preserve"> soluții de ventilare naturală organizată sau ventilare hibridă (inclusiv a spațiilor comune), repararea/refacerea canalelor de ventilaţie în scopul menţinerii/realizării ventilării naturale organizate a spaţiilor ocupate;</w:t>
      </w:r>
    </w:p>
    <w:p w14:paraId="1FCAE842" w14:textId="6297AB21" w:rsidR="00436192" w:rsidRPr="00436192" w:rsidRDefault="00436192" w:rsidP="005C234B">
      <w:pPr>
        <w:spacing w:before="0" w:after="0"/>
        <w:ind w:left="142" w:hanging="142"/>
      </w:pPr>
      <w:r w:rsidRPr="00436192">
        <w:t>•</w:t>
      </w:r>
      <w:r w:rsidRPr="00436192">
        <w:tab/>
        <w:t>soluții de ventilare mecanică centralizată sau cu unități individuale cu comandă locală sau centralizată, utilizând recuperator de căldură cu performanță ridicată;</w:t>
      </w:r>
    </w:p>
    <w:p w14:paraId="463CFCA3" w14:textId="6BCF09BE" w:rsidR="00436192" w:rsidRPr="00436192" w:rsidRDefault="00436192" w:rsidP="005C234B">
      <w:pPr>
        <w:spacing w:before="0" w:after="0"/>
        <w:ind w:left="142" w:hanging="142"/>
      </w:pPr>
      <w:r w:rsidRPr="00436192">
        <w:t>•</w:t>
      </w:r>
      <w:r w:rsidRPr="00436192">
        <w:tab/>
        <w:t>repararea/înlocuirea/montarea sistemelor/echipamentelor de climatizare, de condiționare a aerului, a instalațiilor de ventilare mecanică cu recuperare a căldurii, după caz, a sistemelor de climatizare de tip „numai aer” cu rol de ventilare şi/sau de încălzire/răcire, umidificare/ dezumidificare a aerului, a sistemelor de climatizare de tip „aer-apă” cu ventiloconvectoare, a pompelor de căldură, după caz;</w:t>
      </w:r>
    </w:p>
    <w:p w14:paraId="2CB4D471" w14:textId="52E0AE92" w:rsidR="00436192" w:rsidRPr="00436192" w:rsidRDefault="00436192" w:rsidP="005C234B">
      <w:pPr>
        <w:spacing w:before="0" w:after="0"/>
        <w:ind w:left="142" w:hanging="142"/>
      </w:pPr>
      <w:r w:rsidRPr="00436192">
        <w:t>•</w:t>
      </w:r>
      <w:r w:rsidRPr="00436192">
        <w:tab/>
        <w:t>instalarea, în cazul în care nu există, sau înlocuirea ventilatoarelor și/sau a recuperatoarelor de căldură, dacă prevederea lor contribuie la creșterea performanței energetice a clădirii.</w:t>
      </w:r>
    </w:p>
    <w:p w14:paraId="3046BF54" w14:textId="1095E86A" w:rsidR="00436192" w:rsidRPr="00436192" w:rsidRDefault="00436192" w:rsidP="005C234B">
      <w:pPr>
        <w:spacing w:before="0" w:after="0"/>
        <w:ind w:left="142" w:hanging="142"/>
      </w:pPr>
    </w:p>
    <w:p w14:paraId="2526CFE9" w14:textId="7E2F0CE3" w:rsidR="00436192" w:rsidRDefault="00436192" w:rsidP="005C234B">
      <w:pPr>
        <w:spacing w:before="0" w:after="0"/>
        <w:ind w:left="142" w:hanging="142"/>
      </w:pPr>
      <w:r w:rsidRPr="00436192">
        <w:tab/>
        <w:t>Reabilitare/ modernizare a instalațiilor de iluminat în clădiri, prin:</w:t>
      </w:r>
    </w:p>
    <w:p w14:paraId="6C563021" w14:textId="77777777" w:rsidR="00F40269" w:rsidRPr="00436192" w:rsidRDefault="00F40269" w:rsidP="005C234B">
      <w:pPr>
        <w:spacing w:before="0" w:after="0"/>
        <w:ind w:left="142" w:hanging="142"/>
      </w:pPr>
    </w:p>
    <w:p w14:paraId="5D02E1AE" w14:textId="36496CC5" w:rsidR="00436192" w:rsidRPr="00436192" w:rsidRDefault="00436192" w:rsidP="005C234B">
      <w:pPr>
        <w:spacing w:before="0" w:after="0"/>
        <w:ind w:left="142" w:hanging="142"/>
      </w:pPr>
      <w:r w:rsidRPr="00436192">
        <w:lastRenderedPageBreak/>
        <w:t>•</w:t>
      </w:r>
      <w:r w:rsidRPr="00436192">
        <w:tab/>
        <w:t>reabilitarea/modernizarea instalației de iluminat prin înlocuirea circuitelor de iluminat deteriorate sau subdimensionate;</w:t>
      </w:r>
    </w:p>
    <w:p w14:paraId="5298A75A" w14:textId="44B9C4A5" w:rsidR="00436192" w:rsidRPr="00436192" w:rsidRDefault="00436192" w:rsidP="005C234B">
      <w:pPr>
        <w:spacing w:before="0" w:after="0"/>
        <w:ind w:left="142" w:hanging="142"/>
      </w:pPr>
      <w:r w:rsidRPr="00436192">
        <w:t>•</w:t>
      </w:r>
      <w:r w:rsidRPr="00436192">
        <w:tab/>
        <w:t>înlocuirea corpurilor de iluminat fluorescent și incandescent cu corpuri de iluminat cu eficiență energetică ridicată și durată mare de viață, inclusiv tehnologie LED;</w:t>
      </w:r>
    </w:p>
    <w:p w14:paraId="45590B0D" w14:textId="64C76317" w:rsidR="00436192" w:rsidRDefault="00436192" w:rsidP="005C234B">
      <w:pPr>
        <w:spacing w:before="0" w:after="0"/>
        <w:ind w:left="142" w:hanging="142"/>
      </w:pPr>
      <w:r w:rsidRPr="00436192">
        <w:t>•</w:t>
      </w:r>
      <w:r w:rsidRPr="00436192">
        <w:tab/>
        <w:t>instalarea de corpuri de iluminat cu senzori de mişcare/prezenţă, acolo unde acestea se impun pentru economie de energie.</w:t>
      </w:r>
    </w:p>
    <w:p w14:paraId="33433D87" w14:textId="5031637D" w:rsidR="00436192" w:rsidRPr="00436192" w:rsidRDefault="00436192" w:rsidP="005C234B">
      <w:pPr>
        <w:spacing w:before="0" w:after="0"/>
        <w:ind w:left="142" w:hanging="142"/>
      </w:pPr>
    </w:p>
    <w:p w14:paraId="0409C605" w14:textId="6FF88001" w:rsidR="00436192" w:rsidRDefault="00436192" w:rsidP="005C234B">
      <w:pPr>
        <w:spacing w:before="0" w:after="0"/>
        <w:ind w:left="142" w:hanging="142"/>
      </w:pPr>
      <w:r w:rsidRPr="00436192">
        <w:tab/>
        <w:t>Sisteme de management energetic integrat pentru clădiri, respectiv modernizarea sistemelor tehnice ale clădirilor, inclusiv în vederea pregătirii clădirilor pentru soluții inteligente, prin:</w:t>
      </w:r>
    </w:p>
    <w:p w14:paraId="1C027F27" w14:textId="77777777" w:rsidR="00F40269" w:rsidRPr="00436192" w:rsidRDefault="00F40269" w:rsidP="005C234B">
      <w:pPr>
        <w:spacing w:before="0" w:after="0"/>
        <w:ind w:left="142" w:hanging="142"/>
      </w:pPr>
    </w:p>
    <w:p w14:paraId="05FE6E8F" w14:textId="0A7966D8" w:rsidR="00436192" w:rsidRPr="00436192" w:rsidRDefault="00436192" w:rsidP="005C234B">
      <w:pPr>
        <w:spacing w:before="0" w:after="0"/>
        <w:ind w:left="142" w:hanging="142"/>
      </w:pPr>
      <w:r w:rsidRPr="00436192">
        <w:t>•</w:t>
      </w:r>
      <w:r w:rsidRPr="00436192">
        <w:tab/>
        <w:t>montarea unor sisteme inteligente de contorizare, urmărire și înregistrare a consumurilor energetice şi/sau, după caz, instalarea unor sisteme de management energetic integrat, precum sisteme de automatizare, control şi/sau monitorizare, care vizează şi fac posibilă economia de energie la nivelul sistemelor tehnice ale clădirii;</w:t>
      </w:r>
    </w:p>
    <w:p w14:paraId="0CE41508" w14:textId="6321F11A" w:rsidR="00436192" w:rsidRPr="007C0F32" w:rsidRDefault="00436192" w:rsidP="005C234B">
      <w:pPr>
        <w:spacing w:before="0" w:after="0"/>
        <w:ind w:left="142" w:hanging="142"/>
      </w:pPr>
      <w:r w:rsidRPr="00436192">
        <w:t>•</w:t>
      </w:r>
      <w:r w:rsidRPr="00436192">
        <w:tab/>
        <w:t>montarea/înlocuirea echipamentelor de măsurare a consumurilor de energie din clădire pentru energie electrică şi energie termică (ex. montarea debitmetrelor pe racordurile de apă caldă şi apă rece şi a contoarelor de energie termică, exclusiv cele dotate cu dispozitive de înregistrare și transmitere la distanță a datelor);</w:t>
      </w:r>
    </w:p>
    <w:p w14:paraId="25078669" w14:textId="21D7EA26" w:rsidR="00436192" w:rsidRPr="007C0F32" w:rsidRDefault="00436192" w:rsidP="005C234B">
      <w:pPr>
        <w:spacing w:before="0" w:after="0"/>
        <w:ind w:left="142" w:hanging="142"/>
      </w:pPr>
      <w:r w:rsidRPr="007C0F32">
        <w:t>•</w:t>
      </w:r>
      <w:r w:rsidRPr="007C0F32">
        <w:tab/>
        <w:t>realizarea lucrărilor de racordare/branşare/rebranşare a clădirii la sistemul centralizat de producere şi/sau furnizare a energiei termice;</w:t>
      </w:r>
    </w:p>
    <w:p w14:paraId="2CBC2DF5" w14:textId="60615B90" w:rsidR="00436192" w:rsidRPr="00601A22" w:rsidRDefault="00436192" w:rsidP="005C234B">
      <w:pPr>
        <w:spacing w:before="0" w:after="0"/>
        <w:ind w:left="142" w:hanging="142"/>
      </w:pPr>
      <w:r w:rsidRPr="007C0F32">
        <w:t>•</w:t>
      </w:r>
      <w:r w:rsidRPr="007C0F32">
        <w:tab/>
        <w:t>realizarea lucrărilor de în</w:t>
      </w:r>
      <w:r w:rsidRPr="00601A22">
        <w:t>locuire a instalației de încălzire interioară cu distribuție orizontală la nivelul apartamentelor și modul de apartament inclusiv cu reglare și contorizare inteligentă;</w:t>
      </w:r>
    </w:p>
    <w:p w14:paraId="4A3BD23D" w14:textId="07CC8D36" w:rsidR="00436192" w:rsidRPr="00436192" w:rsidRDefault="00436192" w:rsidP="005C234B">
      <w:pPr>
        <w:spacing w:before="0" w:after="0"/>
        <w:ind w:left="142" w:hanging="142"/>
      </w:pPr>
      <w:r w:rsidRPr="00436192">
        <w:t>•</w:t>
      </w:r>
      <w:r w:rsidRPr="00436192">
        <w:tab/>
        <w:t>implementarea sistemelor de management al consumurilor energetice prin achiziționarea şi</w:t>
      </w:r>
    </w:p>
    <w:p w14:paraId="5A0753E8" w14:textId="5CE4505E" w:rsidR="00436192" w:rsidRDefault="00436192" w:rsidP="005C234B">
      <w:pPr>
        <w:spacing w:before="0" w:after="0"/>
        <w:ind w:left="142" w:hanging="142"/>
      </w:pPr>
      <w:r w:rsidRPr="00436192">
        <w:t xml:space="preserve">   instalarea sistemelor inteligente pentru gestionarea energiei.</w:t>
      </w:r>
    </w:p>
    <w:p w14:paraId="792F6168" w14:textId="3DEBFCEA" w:rsidR="00436192" w:rsidRPr="00436192" w:rsidRDefault="00436192" w:rsidP="005C234B">
      <w:pPr>
        <w:spacing w:before="0" w:after="0"/>
        <w:ind w:left="142" w:hanging="142"/>
      </w:pPr>
    </w:p>
    <w:p w14:paraId="662ADD18" w14:textId="759A5E00" w:rsidR="00436192" w:rsidRDefault="00436192" w:rsidP="005C234B">
      <w:pPr>
        <w:spacing w:before="0" w:after="0"/>
        <w:ind w:left="142" w:hanging="142"/>
      </w:pPr>
      <w:r w:rsidRPr="00436192">
        <w:tab/>
        <w:t>Sisteme inteligente de umbrire pentru sezonul cald, prin:</w:t>
      </w:r>
    </w:p>
    <w:p w14:paraId="4B367F57" w14:textId="77777777" w:rsidR="00F40269" w:rsidRPr="00436192" w:rsidRDefault="00F40269" w:rsidP="005C234B">
      <w:pPr>
        <w:spacing w:before="0" w:after="0"/>
        <w:ind w:left="142" w:hanging="142"/>
      </w:pPr>
    </w:p>
    <w:p w14:paraId="1570DE8D" w14:textId="236DE6F0" w:rsidR="00436192" w:rsidRPr="00436192" w:rsidRDefault="00436192" w:rsidP="005C234B">
      <w:pPr>
        <w:spacing w:before="0" w:after="0"/>
        <w:ind w:left="142" w:hanging="142"/>
      </w:pPr>
      <w:r w:rsidRPr="00436192">
        <w:t>•</w:t>
      </w:r>
      <w:r w:rsidRPr="00436192">
        <w:tab/>
        <w:t>montarea unor elemente de tâmplărie cu vitraj cu control solar sau sisteme de umbrire exterioară (obloane, jaluzele, rulouri etc.) cu reglare manuală sau cu reglare automată inteligentă;</w:t>
      </w:r>
    </w:p>
    <w:p w14:paraId="2616923A" w14:textId="672A0EA0" w:rsidR="00436192" w:rsidRDefault="00436192" w:rsidP="005C234B">
      <w:pPr>
        <w:spacing w:before="0" w:after="0"/>
        <w:ind w:left="142" w:hanging="142"/>
      </w:pPr>
      <w:r w:rsidRPr="00436192">
        <w:t>•</w:t>
      </w:r>
      <w:r w:rsidRPr="00436192">
        <w:tab/>
        <w:t>realizarea de terase verzi, cu hidroizolații și termoizolații, folosind sisteme complete de straturi și substraturi de cultură, filtrare, drenare, control vapori, cu spații pentru rădăcini și colectarea apelor pluviale, realizate pentru a oferi structuri durabile și deschise pentru vegetația naturală, dacă acestea nu conduc la încărcări suplimentare care să determine schimbarea încadrării clădirii în clasa de risc seismic (clasa I sau II de risc seismic), fapt care să conducă la declararea acesteia ca neeligibilă.</w:t>
      </w:r>
    </w:p>
    <w:p w14:paraId="18F539FF" w14:textId="537FEF82" w:rsidR="00436192" w:rsidRPr="00436192" w:rsidRDefault="00436192" w:rsidP="005C234B">
      <w:pPr>
        <w:spacing w:before="0" w:after="0"/>
        <w:ind w:left="142" w:hanging="142"/>
      </w:pPr>
    </w:p>
    <w:p w14:paraId="22FBEC16" w14:textId="17A236B8" w:rsidR="00436192" w:rsidRDefault="00436192" w:rsidP="005C234B">
      <w:pPr>
        <w:spacing w:before="0" w:after="0"/>
        <w:ind w:left="142" w:hanging="142"/>
      </w:pPr>
      <w:r w:rsidRPr="00436192">
        <w:tab/>
        <w:t>Alte tipuri de lucrări</w:t>
      </w:r>
    </w:p>
    <w:p w14:paraId="58C3928E" w14:textId="77777777" w:rsidR="00F40269" w:rsidRPr="00436192" w:rsidRDefault="00F40269" w:rsidP="005C234B">
      <w:pPr>
        <w:spacing w:before="0" w:after="0"/>
        <w:ind w:left="142" w:hanging="142"/>
      </w:pPr>
    </w:p>
    <w:p w14:paraId="359CD8C4" w14:textId="0FC5D388" w:rsidR="00436192" w:rsidRPr="00436192" w:rsidRDefault="00436192" w:rsidP="005C234B">
      <w:pPr>
        <w:spacing w:before="0" w:after="0"/>
        <w:ind w:left="142" w:hanging="142"/>
      </w:pPr>
      <w:r w:rsidRPr="00436192">
        <w:t>•</w:t>
      </w:r>
      <w:r w:rsidRPr="00436192">
        <w:tab/>
        <w:t>repararea trotuarelor de protecţie, în scopul eliminării infiltraţiilor la infrastructura blocului de locuinţe;</w:t>
      </w:r>
    </w:p>
    <w:p w14:paraId="5D34A9B3" w14:textId="3A086D00" w:rsidR="00436192" w:rsidRPr="00436192" w:rsidRDefault="00436192" w:rsidP="005C234B">
      <w:pPr>
        <w:spacing w:before="0" w:after="0"/>
        <w:ind w:left="142" w:hanging="142"/>
      </w:pPr>
      <w:r w:rsidRPr="00436192">
        <w:t>•</w:t>
      </w:r>
      <w:r w:rsidRPr="00436192">
        <w:tab/>
        <w:t>demontarea instalaţiilor şi a echipamentelor montate aparent pe faţadele/terasa clădirii, precum şi remontarea acestora după efectuarea lucrărilor de intervenţie;</w:t>
      </w:r>
    </w:p>
    <w:p w14:paraId="485F1157" w14:textId="720500B5" w:rsidR="00436192" w:rsidRPr="007C0F32" w:rsidRDefault="00436192" w:rsidP="005C234B">
      <w:pPr>
        <w:spacing w:before="0" w:after="0"/>
        <w:ind w:left="142" w:hanging="142"/>
      </w:pPr>
      <w:r w:rsidRPr="007C0F32">
        <w:t>•</w:t>
      </w:r>
      <w:r w:rsidRPr="007C0F32">
        <w:tab/>
        <w:t>repararea elementelor de construcţie ale faţadei care prezintă potenţial pericol de desprindere şi/sau afectează funcţionalitatea clădirii;</w:t>
      </w:r>
    </w:p>
    <w:p w14:paraId="0229243B" w14:textId="22C4DD57" w:rsidR="00436192" w:rsidRPr="007C0F32" w:rsidRDefault="00436192" w:rsidP="005C234B">
      <w:pPr>
        <w:spacing w:before="0" w:after="0"/>
        <w:ind w:left="142" w:hanging="142"/>
      </w:pPr>
      <w:r w:rsidRPr="007C0F32">
        <w:t>•</w:t>
      </w:r>
      <w:r w:rsidRPr="007C0F32">
        <w:tab/>
        <w:t>refacerea finisajelor interioare în zonele de intervenţie.</w:t>
      </w:r>
    </w:p>
    <w:p w14:paraId="238111E3" w14:textId="6E7BAC47" w:rsidR="003A2D61" w:rsidRPr="00B539A5" w:rsidRDefault="003A2D61">
      <w:pPr>
        <w:ind w:left="0"/>
        <w:rPr>
          <w:rFonts w:eastAsia="SimSun"/>
        </w:rPr>
      </w:pPr>
      <w:bookmarkStart w:id="67" w:name="_Hlk206603561"/>
      <w:r w:rsidRPr="00B539A5">
        <w:rPr>
          <w:rFonts w:eastAsia="SimSun"/>
        </w:rPr>
        <w:t>Activitățile propuse prin proiectul depus la finanţare vizează:</w:t>
      </w:r>
    </w:p>
    <w:p w14:paraId="1E24FAD6" w14:textId="0A7686DD" w:rsidR="00E21B9D" w:rsidRDefault="00EB3C65">
      <w:pPr>
        <w:spacing w:before="0" w:after="0"/>
        <w:ind w:left="0"/>
        <w:rPr>
          <w:rFonts w:eastAsia="SimSun"/>
        </w:rPr>
      </w:pPr>
      <w:r w:rsidRPr="00B539A5">
        <w:rPr>
          <w:rFonts w:eastAsia="SimSun"/>
          <w:b/>
        </w:rPr>
        <w:t>•</w:t>
      </w:r>
      <w:r w:rsidRPr="00B539A5">
        <w:rPr>
          <w:rFonts w:eastAsia="SimSun"/>
        </w:rPr>
        <w:t>Reabilitarea termică a elementelor de anvelopă a clădirii:</w:t>
      </w:r>
    </w:p>
    <w:p w14:paraId="0B8411F8" w14:textId="77777777" w:rsidR="00F40269" w:rsidRDefault="00F40269">
      <w:pPr>
        <w:spacing w:before="0" w:after="0"/>
        <w:ind w:left="0"/>
        <w:rPr>
          <w:rFonts w:eastAsia="SimSun"/>
        </w:rPr>
      </w:pPr>
    </w:p>
    <w:p w14:paraId="7EBC79BE" w14:textId="6FBB0D67" w:rsidR="00E21B9D" w:rsidRDefault="00EB3C65" w:rsidP="00674443">
      <w:pPr>
        <w:spacing w:before="0" w:after="0"/>
        <w:ind w:left="0"/>
        <w:rPr>
          <w:rFonts w:eastAsia="SimSun"/>
        </w:rPr>
      </w:pPr>
      <w:r w:rsidRPr="00B539A5">
        <w:rPr>
          <w:rFonts w:eastAsia="SimSun"/>
        </w:rPr>
        <w:t xml:space="preserve"> </w:t>
      </w:r>
      <w:r w:rsidR="00E21B9D">
        <w:rPr>
          <w:rFonts w:eastAsia="SimSun"/>
        </w:rPr>
        <w:t>-</w:t>
      </w:r>
      <w:r w:rsidRPr="00B539A5">
        <w:rPr>
          <w:rFonts w:eastAsia="SimSun"/>
        </w:rPr>
        <w:t xml:space="preserve">izolarea termică a faţadei - parte vitrată, respectiv înlocuirea tâmplăriei exterioare existente, inclusiv a celei aferente accesului în clădire, cu tâmplărie termoizolantă cu performanță ridicată, înlocuirea tâmplăriei interioare: uși de acces și ferestre către spațiile neîncălzite sau insuficient încălzite, dacă este cazul; </w:t>
      </w:r>
    </w:p>
    <w:p w14:paraId="14A0C843" w14:textId="2FDD5AAC" w:rsidR="00E21B9D" w:rsidRDefault="00E21B9D" w:rsidP="00674443">
      <w:pPr>
        <w:spacing w:before="0" w:after="0"/>
        <w:ind w:left="0"/>
        <w:rPr>
          <w:rFonts w:eastAsia="SimSun"/>
        </w:rPr>
      </w:pPr>
      <w:r>
        <w:rPr>
          <w:rFonts w:eastAsia="SimSun"/>
        </w:rPr>
        <w:lastRenderedPageBreak/>
        <w:t>-</w:t>
      </w:r>
      <w:r w:rsidR="00EB3C65" w:rsidRPr="00B539A5">
        <w:rPr>
          <w:rFonts w:eastAsia="SimSun"/>
        </w:rPr>
        <w:t xml:space="preserve">izolarea termică a faţadei - parte opacă, respectiv termoizolarea pereților exteriori, termohidroizolarea terasei sau termoizolarea planşeului peste ultimul nivel cu sisteme termoizolante în cazul existenţei şarpantei și intervențiile pentru reabilitarea șarpantei, inclusiv refacerea sistemului de colectare şi evacuare a apelor meteorice de la nivelul acoperişului tip terasă;  </w:t>
      </w:r>
    </w:p>
    <w:p w14:paraId="4B236C0F" w14:textId="1FFDFF44" w:rsidR="00E21B9D" w:rsidRDefault="00E21B9D" w:rsidP="00674443">
      <w:pPr>
        <w:spacing w:before="0" w:after="0"/>
        <w:ind w:left="0"/>
        <w:rPr>
          <w:rFonts w:eastAsia="SimSun"/>
        </w:rPr>
      </w:pPr>
      <w:r>
        <w:rPr>
          <w:rFonts w:eastAsia="SimSun"/>
        </w:rPr>
        <w:t>-</w:t>
      </w:r>
      <w:r w:rsidR="00EB3C65" w:rsidRPr="00B539A5">
        <w:rPr>
          <w:rFonts w:eastAsia="SimSun"/>
        </w:rPr>
        <w:t>închiderea balcoanelor și/sau a logiilor cu tâmplărie termoizolantă, inclusiv termoizolarea parapeților acestora;  izolarea termică a planşeului peste sol/subsol neîncălzit;</w:t>
      </w:r>
    </w:p>
    <w:p w14:paraId="28968638" w14:textId="2BFB5248" w:rsidR="00EB3C65" w:rsidRDefault="00E21B9D" w:rsidP="00674443">
      <w:pPr>
        <w:spacing w:before="0" w:after="0"/>
        <w:ind w:left="0"/>
        <w:rPr>
          <w:rFonts w:eastAsia="SimSun"/>
        </w:rPr>
      </w:pPr>
      <w:r>
        <w:rPr>
          <w:rFonts w:eastAsia="SimSun"/>
        </w:rPr>
        <w:t>-</w:t>
      </w:r>
      <w:r w:rsidR="00EB3C65" w:rsidRPr="00B539A5">
        <w:rPr>
          <w:rFonts w:eastAsia="SimSun"/>
        </w:rPr>
        <w:t xml:space="preserve"> izolarea termică a pereților care formează anvelopa clădirii ce delimiteaza spațiul încălzit de alte spații comune neîncălzite;</w:t>
      </w:r>
    </w:p>
    <w:p w14:paraId="0F00B097" w14:textId="639051BF" w:rsidR="00674443" w:rsidRPr="00B539A5" w:rsidRDefault="00674443" w:rsidP="00674443">
      <w:pPr>
        <w:spacing w:before="0" w:after="0"/>
        <w:ind w:left="0"/>
        <w:rPr>
          <w:rFonts w:eastAsia="SimSun"/>
        </w:rPr>
      </w:pPr>
    </w:p>
    <w:p w14:paraId="37A0A8C6" w14:textId="49FF3C4F" w:rsidR="00E21B9D" w:rsidRDefault="00EB3C65" w:rsidP="00674443">
      <w:pPr>
        <w:spacing w:before="0" w:after="0"/>
        <w:ind w:left="0"/>
        <w:rPr>
          <w:rFonts w:eastAsia="SimSun"/>
        </w:rPr>
      </w:pPr>
      <w:r w:rsidRPr="00B539A5">
        <w:rPr>
          <w:rFonts w:eastAsia="SimSun"/>
        </w:rPr>
        <w:t>•Îmbunătățirea sistemului tehnic al clădirii, respectiv instalații:</w:t>
      </w:r>
    </w:p>
    <w:p w14:paraId="1E016C91" w14:textId="77777777" w:rsidR="00F40269" w:rsidRDefault="00F40269" w:rsidP="00674443">
      <w:pPr>
        <w:spacing w:before="0" w:after="0"/>
        <w:ind w:left="0"/>
        <w:rPr>
          <w:rFonts w:eastAsia="SimSun"/>
        </w:rPr>
      </w:pPr>
    </w:p>
    <w:p w14:paraId="0B9F0581" w14:textId="2687B004" w:rsidR="00E21B9D" w:rsidRDefault="00EB3C65" w:rsidP="00674443">
      <w:pPr>
        <w:spacing w:before="0" w:after="0"/>
        <w:ind w:left="0"/>
        <w:rPr>
          <w:rFonts w:eastAsia="SimSun"/>
        </w:rPr>
      </w:pPr>
      <w:r w:rsidRPr="00B539A5">
        <w:rPr>
          <w:rFonts w:eastAsia="SimSun"/>
        </w:rPr>
        <w:t xml:space="preserve"> </w:t>
      </w:r>
      <w:r w:rsidR="00E21B9D">
        <w:rPr>
          <w:rFonts w:eastAsia="SimSun"/>
        </w:rPr>
        <w:t>-</w:t>
      </w:r>
      <w:r w:rsidRPr="00B539A5">
        <w:rPr>
          <w:rFonts w:eastAsia="SimSun"/>
        </w:rPr>
        <w:t>lucrări de instalare/reabilitare/modernizare a sistemelor de ventilare prin introducerea de sisteme minim 75%</w:t>
      </w:r>
      <w:r w:rsidRPr="00B539A5">
        <w:rPr>
          <w:rFonts w:eastAsia="SimSun"/>
          <w:b/>
        </w:rPr>
        <w:t xml:space="preserve"> </w:t>
      </w:r>
      <w:r w:rsidRPr="00B539A5">
        <w:rPr>
          <w:rFonts w:eastAsia="SimSun"/>
        </w:rPr>
        <w:t xml:space="preserve">recuperare de căldură, în vederea asigurării calității aerului interior, soluții de ventilare naturală sau mecanică prin introducerea dispozitivelor/fantelor/grilelor pentru aerisirea controlată a spațiilor ocupate și evitarea apariției condensului pe elementele de anvelopă; </w:t>
      </w:r>
    </w:p>
    <w:p w14:paraId="6C578C22" w14:textId="67A7B598" w:rsidR="00E21B9D" w:rsidRDefault="00E21B9D" w:rsidP="00674443">
      <w:pPr>
        <w:spacing w:before="0" w:after="0"/>
        <w:ind w:left="0"/>
        <w:rPr>
          <w:rFonts w:eastAsia="SimSun"/>
        </w:rPr>
      </w:pPr>
      <w:r>
        <w:rPr>
          <w:rFonts w:eastAsia="SimSun"/>
        </w:rPr>
        <w:t>-</w:t>
      </w:r>
      <w:r w:rsidR="00EB3C65" w:rsidRPr="00B539A5">
        <w:rPr>
          <w:rFonts w:eastAsia="SimSun"/>
        </w:rPr>
        <w:t>refacerea canalelor de ventilaţie din apartamente în scopul menţinerii/realizării ventilării naturale a spaţiilor ocupate, în cazul în care acestea au fost înfundate/blocate;</w:t>
      </w:r>
    </w:p>
    <w:p w14:paraId="14874A47" w14:textId="208D08E7" w:rsidR="00E21B9D" w:rsidRDefault="00EB3C65" w:rsidP="00BA2180">
      <w:pPr>
        <w:spacing w:before="0" w:after="0"/>
        <w:ind w:left="0"/>
        <w:rPr>
          <w:rFonts w:eastAsia="SimSun"/>
        </w:rPr>
      </w:pPr>
      <w:r w:rsidRPr="00B539A5">
        <w:rPr>
          <w:rFonts w:eastAsia="SimSun"/>
        </w:rPr>
        <w:t xml:space="preserve"> </w:t>
      </w:r>
      <w:r w:rsidR="00E21B9D">
        <w:rPr>
          <w:rFonts w:eastAsia="SimSun"/>
        </w:rPr>
        <w:t>-</w:t>
      </w:r>
      <w:r w:rsidRPr="00B539A5">
        <w:rPr>
          <w:rFonts w:eastAsia="SimSun"/>
        </w:rPr>
        <w:t xml:space="preserve">reabilitarea/modernizarea/instalarea instalaţiei de distribuţie centralizată a agentului termic – încălzire şi apă caldă de consum, din interiorul apartamentelor, inclusiv înlocuirea/dotarea cu  echipamente de măsurare individuală a consumurilor de energie atât pentru încălzire cât şi pentru apă caldă de consum;  </w:t>
      </w:r>
    </w:p>
    <w:p w14:paraId="5D56A70E" w14:textId="4E993517" w:rsidR="00E21B9D" w:rsidRDefault="00E21B9D" w:rsidP="00BA2180">
      <w:pPr>
        <w:spacing w:before="0" w:after="0"/>
        <w:ind w:left="0"/>
        <w:rPr>
          <w:rFonts w:eastAsia="SimSun"/>
        </w:rPr>
      </w:pPr>
      <w:r>
        <w:rPr>
          <w:rFonts w:eastAsia="SimSun"/>
        </w:rPr>
        <w:t>-</w:t>
      </w:r>
      <w:r w:rsidR="00EB3C65" w:rsidRPr="00B539A5">
        <w:rPr>
          <w:rFonts w:eastAsia="SimSun"/>
        </w:rPr>
        <w:t xml:space="preserve">pentru partea comună a clădirii tip bloc de locuinţe reabilitarea/modernizarea instalaţiei de distribuţie a agentului termic - încălzire şi apă caldă de consum, prin montarea de robinete cu cap termostatic la radiatoare şi izolarea conductelor din subsol/canal termic în scopul reducerii pierderilor termice şi de agent termic/apă caldă şi creşterii eficienţei energetice; </w:t>
      </w:r>
    </w:p>
    <w:p w14:paraId="5A553329" w14:textId="4C2BBB3C" w:rsidR="00E21B9D" w:rsidRDefault="00E21B9D" w:rsidP="00BA2180">
      <w:pPr>
        <w:spacing w:before="0" w:after="0"/>
        <w:ind w:left="0"/>
        <w:rPr>
          <w:rFonts w:eastAsia="SimSun"/>
        </w:rPr>
      </w:pPr>
      <w:r>
        <w:rPr>
          <w:rFonts w:eastAsia="SimSun"/>
        </w:rPr>
        <w:t>-</w:t>
      </w:r>
      <w:r w:rsidR="00EB3C65" w:rsidRPr="00B539A5">
        <w:rPr>
          <w:rFonts w:eastAsia="SimSun"/>
        </w:rPr>
        <w:t xml:space="preserve">lucrări de reabilitare/modernizare a </w:t>
      </w:r>
      <w:r w:rsidR="003A2D61" w:rsidRPr="00B539A5">
        <w:rPr>
          <w:rFonts w:eastAsia="SimSun"/>
        </w:rPr>
        <w:t xml:space="preserve"> </w:t>
      </w:r>
      <w:r w:rsidR="00EB3C65" w:rsidRPr="00B539A5">
        <w:rPr>
          <w:rFonts w:eastAsia="SimSun"/>
        </w:rPr>
        <w:t>instalațiilor de iluminat, înlocuirea circuitelor electrice deteriorate sau subdimensionate, înlocuirea corpurilor de iluminat cu corpuri de iluminat cu LED, senzori de mișcare etc;</w:t>
      </w:r>
    </w:p>
    <w:p w14:paraId="4BF539DF" w14:textId="765C685A" w:rsidR="00EB3C65" w:rsidRPr="00B539A5" w:rsidRDefault="00E21B9D" w:rsidP="00BA2180">
      <w:pPr>
        <w:spacing w:before="0" w:after="0"/>
        <w:ind w:left="0"/>
        <w:rPr>
          <w:rFonts w:eastAsia="SimSun"/>
        </w:rPr>
      </w:pPr>
      <w:r>
        <w:rPr>
          <w:rFonts w:eastAsia="SimSun"/>
        </w:rPr>
        <w:t>-</w:t>
      </w:r>
      <w:r w:rsidR="00EB3C65" w:rsidRPr="00B539A5">
        <w:rPr>
          <w:rFonts w:eastAsia="SimSun"/>
        </w:rPr>
        <w:t xml:space="preserve"> sisteme de management energetic integrat pentru clădiri, inclusiv pregătirea clădirilor pentru soluții inteligente pentru părțile comune </w:t>
      </w:r>
      <w:r>
        <w:rPr>
          <w:rFonts w:eastAsia="SimSun"/>
        </w:rPr>
        <w:t xml:space="preserve">cu </w:t>
      </w:r>
      <w:r w:rsidR="00EB3C65" w:rsidRPr="00B539A5">
        <w:rPr>
          <w:rFonts w:eastAsia="SimSun"/>
        </w:rPr>
        <w:t>sisteme de umbrire pentru sezonul cald</w:t>
      </w:r>
      <w:r>
        <w:rPr>
          <w:rFonts w:eastAsia="SimSun"/>
        </w:rPr>
        <w:t>,</w:t>
      </w:r>
      <w:r w:rsidR="00EB3C65" w:rsidRPr="00B539A5">
        <w:rPr>
          <w:rFonts w:eastAsia="SimSun"/>
        </w:rPr>
        <w:t xml:space="preserve"> cu reglare manuală sau cu reglare automată inteligentă, ca de exemplu obloane, jaluzele, rulouri.</w:t>
      </w:r>
    </w:p>
    <w:p w14:paraId="19BA0099" w14:textId="23863ECE" w:rsidR="00EB3C65" w:rsidRPr="00B539A5" w:rsidRDefault="00EB3C65" w:rsidP="00BA2180">
      <w:pPr>
        <w:ind w:left="0"/>
        <w:rPr>
          <w:rFonts w:eastAsia="SimSun"/>
        </w:rPr>
      </w:pPr>
      <w:r w:rsidRPr="00B539A5">
        <w:rPr>
          <w:rFonts w:eastAsia="SimSun"/>
        </w:rPr>
        <w:t xml:space="preserve">Activități de tipul intervențiilor complementare necesare pentru asigurarea funcționalității investiției, respectiv măsuri conexe - maxim </w:t>
      </w:r>
      <w:r w:rsidR="00007B78">
        <w:rPr>
          <w:rFonts w:eastAsia="SimSun"/>
        </w:rPr>
        <w:t xml:space="preserve">20 </w:t>
      </w:r>
      <w:r w:rsidR="00007B78" w:rsidRPr="00B539A5">
        <w:rPr>
          <w:rFonts w:eastAsia="SimSun"/>
        </w:rPr>
        <w:t xml:space="preserve"> </w:t>
      </w:r>
      <w:r w:rsidRPr="00B539A5">
        <w:rPr>
          <w:rFonts w:eastAsia="SimSun"/>
        </w:rPr>
        <w:t>%</w:t>
      </w:r>
      <w:r w:rsidR="00504A2A">
        <w:rPr>
          <w:rFonts w:eastAsia="SimSun"/>
        </w:rPr>
        <w:t xml:space="preserve"> </w:t>
      </w:r>
      <w:r w:rsidRPr="00B539A5">
        <w:rPr>
          <w:rFonts w:eastAsia="SimSun"/>
        </w:rPr>
        <w:t>din valoarea totală eligibilă a proiectului, cum ar fi: crearea de facilităţi/adaptarea infrastructurii pentru persoanele cu dizabilităţi, construirea acoperişului de tip şarpantă, a sistemului de colectare şi evacuare a apelor meteorice la nivelul învelitoarei tip şarpantă, inclusiv refacerea sistemului de colectare şi evacuare a apelor meteorice de la nivelul acoperişului tip terasă, dacă nu a fost cuprinsă în investiția de bază, demontarea instalaţiilor şi a echipamentelor montate aparent pe faţadele/terasa clădirii, precum şi montarea/remontarea acestora după efectuarea lucrărilor de intervenţie, refacerea finisajelor interioare în zonele de intervenţie, refacerea finisajelor interioare afectate de măsurile de eficientizare energetică în zonele de intervenție, inclusiv șpaleții interiori, reabilitarea/modernizarea lifturilor prin înlocuirea mecanismelor de acționare electrică a ascensoarelor de persoane, precum și reabilitarea/modernizarea componentelor mecanice, a cabinei/ușilor de acces, a sistemului de tracțiune, cutiilor de comandă, troliilor, după caz, cum sunt prevăzute în raportul tehnic de specialitate, etc.</w:t>
      </w:r>
    </w:p>
    <w:p w14:paraId="0FB5A63B" w14:textId="64BBB802" w:rsidR="00EB3C65" w:rsidRPr="00B539A5" w:rsidRDefault="00504A2A" w:rsidP="00BA2180">
      <w:pPr>
        <w:ind w:left="0"/>
        <w:rPr>
          <w:rFonts w:eastAsia="SimSun"/>
        </w:rPr>
      </w:pPr>
      <w:r>
        <w:rPr>
          <w:rFonts w:eastAsia="SimSun"/>
        </w:rPr>
        <w:t>A</w:t>
      </w:r>
      <w:r w:rsidR="00EB3C65" w:rsidRPr="00B539A5">
        <w:rPr>
          <w:rFonts w:eastAsia="SimSun"/>
        </w:rPr>
        <w:t>ctivități de promovare a măsurilor de eficiență energetică în scopul reducerii consumului de energie și a emisiilor de CO2: măsuri soft de tipul celor enumerate, fără ca lista să fie exhaustivă: campanii de informare, promovare și conștientizare a cetățenilor cu privire la avantajele utilizării corecte a echipamentelor și sistemelor de eficiență energetică, a implementării de măsuri de eficiență energetică în cadrul clădirilor rezidențiale multifamiliale, a execuției corecte a lucărilor de eficiență energetică, a elaborării de proiecte de eficiență energetică fundamentate pe cazuri de bune practici, în scopul creșterii calității mediului și vieții, etc.; dezvoltarea și schimbul de modele de bune practici în domeniul eficienței energetice cu alte instituții sau actori relevanți, inclusiv la nivel interregional sau transnațional.</w:t>
      </w:r>
    </w:p>
    <w:p w14:paraId="46B6E533" w14:textId="44D6C0C9" w:rsidR="00EB3C65" w:rsidRPr="00B539A5" w:rsidRDefault="00EB3C65" w:rsidP="00BA2180">
      <w:pPr>
        <w:ind w:left="0"/>
        <w:rPr>
          <w:rFonts w:eastAsia="SimSun"/>
        </w:rPr>
      </w:pPr>
      <w:r w:rsidRPr="00B539A5">
        <w:rPr>
          <w:rFonts w:eastAsia="SimSun"/>
        </w:rPr>
        <w:lastRenderedPageBreak/>
        <w:t>Activități pentru proiectare</w:t>
      </w:r>
      <w:r w:rsidR="00CB40C5">
        <w:rPr>
          <w:rFonts w:eastAsia="SimSun"/>
        </w:rPr>
        <w:t xml:space="preserve"> </w:t>
      </w:r>
      <w:r w:rsidRPr="00B539A5">
        <w:rPr>
          <w:rFonts w:eastAsia="SimSun"/>
        </w:rPr>
        <w:t>și asistență tehnică (conform H</w:t>
      </w:r>
      <w:r w:rsidR="00FA044D">
        <w:rPr>
          <w:rFonts w:eastAsia="SimSun"/>
        </w:rPr>
        <w:t xml:space="preserve">otărârii </w:t>
      </w:r>
      <w:r w:rsidRPr="00B539A5">
        <w:rPr>
          <w:rFonts w:eastAsia="SimSun"/>
        </w:rPr>
        <w:t>G</w:t>
      </w:r>
      <w:r w:rsidR="00FA044D">
        <w:rPr>
          <w:rFonts w:eastAsia="SimSun"/>
        </w:rPr>
        <w:t>uvernului nr.</w:t>
      </w:r>
      <w:r w:rsidRPr="00B539A5">
        <w:rPr>
          <w:rFonts w:eastAsia="SimSun"/>
        </w:rPr>
        <w:t xml:space="preserve"> 907/2016, cu modificările și completările ulterioare), consultanță pentru elaborarea cererii de finanțare și managementu</w:t>
      </w:r>
      <w:r w:rsidR="00BA2180">
        <w:rPr>
          <w:rFonts w:eastAsia="SimSun"/>
        </w:rPr>
        <w:t xml:space="preserve">lui implementării proiectului, </w:t>
      </w:r>
      <w:r w:rsidRPr="00B539A5">
        <w:rPr>
          <w:rFonts w:eastAsia="SimSun"/>
        </w:rPr>
        <w:t xml:space="preserve"> informare și publicitate.</w:t>
      </w:r>
    </w:p>
    <w:p w14:paraId="39CE17C3" w14:textId="160DEAF9" w:rsidR="003C7489" w:rsidRPr="00CB40C5" w:rsidRDefault="003C7489" w:rsidP="00BA2180">
      <w:pPr>
        <w:ind w:left="0"/>
        <w:rPr>
          <w:rFonts w:eastAsia="SimSun"/>
        </w:rPr>
      </w:pPr>
      <w:r w:rsidRPr="00B539A5">
        <w:rPr>
          <w:rFonts w:eastAsia="SimSun"/>
        </w:rPr>
        <w:t xml:space="preserve">Un proiect poate conține mai multe clădiri rezidențiale multifamiliale , denumite componente. Toate componentele proiectului au fost construite până la 31 decembrie 2000. Un proiect poate cuprinde maximum </w:t>
      </w:r>
      <w:r w:rsidR="00CB40C5" w:rsidRPr="00A46789">
        <w:rPr>
          <w:rFonts w:eastAsia="SimSun"/>
        </w:rPr>
        <w:t>2</w:t>
      </w:r>
      <w:r w:rsidRPr="00A46789">
        <w:rPr>
          <w:rFonts w:eastAsia="SimSun"/>
        </w:rPr>
        <w:t>0 componente</w:t>
      </w:r>
      <w:r w:rsidRPr="00CB40C5">
        <w:rPr>
          <w:rFonts w:eastAsia="SimSun"/>
        </w:rPr>
        <w:t>.</w:t>
      </w:r>
    </w:p>
    <w:p w14:paraId="0C35238F" w14:textId="582A8590" w:rsidR="003A2D61" w:rsidRPr="009450A9" w:rsidRDefault="003A2D61" w:rsidP="003A2D61">
      <w:pPr>
        <w:ind w:left="0"/>
        <w:rPr>
          <w:rFonts w:eastAsia="SimSun"/>
        </w:rPr>
      </w:pPr>
      <w:r w:rsidRPr="009450A9">
        <w:rPr>
          <w:rFonts w:eastAsia="SimSun"/>
          <w:b/>
        </w:rPr>
        <w:t>Lucrările de eficiență a resurselor</w:t>
      </w:r>
      <w:r w:rsidRPr="009450A9">
        <w:rPr>
          <w:rFonts w:eastAsia="SimSun"/>
        </w:rPr>
        <w:t xml:space="preserve"> includ intervenții integrate pentru gestionarea eficientă a consumurilor de utilități publice (apă, energie, gaze), precum și investiții în surse regenerabile pentru obținerea de energie verde destinată consumului propriu. Sunt eligibile inclusiv echipamentele pentru cogenerare, în măsura în care contribuie la atingerea obiectivelor de eficiență a resurselor.</w:t>
      </w:r>
    </w:p>
    <w:p w14:paraId="6DA1D08E" w14:textId="6FC8FB4E" w:rsidR="003A2D61" w:rsidRPr="00A46789" w:rsidRDefault="003A2D61" w:rsidP="009450A9">
      <w:pPr>
        <w:spacing w:before="0" w:after="0"/>
        <w:ind w:left="0"/>
        <w:rPr>
          <w:rFonts w:eastAsia="SimSun"/>
        </w:rPr>
      </w:pPr>
      <w:r w:rsidRPr="00A46789">
        <w:rPr>
          <w:rFonts w:eastAsia="SimSun"/>
        </w:rPr>
        <w:t>Sunt considerate eligibile următoarele activități care contribuie la eficiența resurselor:</w:t>
      </w:r>
    </w:p>
    <w:p w14:paraId="73CACCD9" w14:textId="3A168EA0" w:rsidR="003A2D61" w:rsidRPr="00A46789" w:rsidRDefault="003A2D61" w:rsidP="00C11E9B">
      <w:pPr>
        <w:pStyle w:val="ListParagraph"/>
        <w:numPr>
          <w:ilvl w:val="0"/>
          <w:numId w:val="18"/>
        </w:numPr>
        <w:spacing w:before="0" w:after="0"/>
        <w:ind w:left="284" w:hanging="284"/>
        <w:rPr>
          <w:rFonts w:eastAsia="SimSun"/>
        </w:rPr>
      </w:pPr>
      <w:r w:rsidRPr="00A46789">
        <w:rPr>
          <w:rFonts w:eastAsia="SimSun"/>
          <w:b/>
        </w:rPr>
        <w:t>Instalarea de sisteme de producere a energiei din surse regenerabile</w:t>
      </w:r>
      <w:r w:rsidRPr="00A46789">
        <w:rPr>
          <w:rFonts w:eastAsia="SimSun"/>
        </w:rPr>
        <w:t>, precum:</w:t>
      </w:r>
    </w:p>
    <w:p w14:paraId="46218503" w14:textId="227305C9" w:rsidR="003A2D61" w:rsidRPr="00A46789" w:rsidRDefault="003A2D61" w:rsidP="00C11E9B">
      <w:pPr>
        <w:pStyle w:val="ListParagraph"/>
        <w:numPr>
          <w:ilvl w:val="0"/>
          <w:numId w:val="20"/>
        </w:numPr>
        <w:ind w:left="284" w:hanging="284"/>
        <w:rPr>
          <w:rFonts w:eastAsia="SimSun"/>
        </w:rPr>
      </w:pPr>
      <w:r w:rsidRPr="00A46789">
        <w:rPr>
          <w:rFonts w:eastAsia="SimSun"/>
        </w:rPr>
        <w:t>Panouri fotovoltaice pentru producerea energiei electrice</w:t>
      </w:r>
    </w:p>
    <w:p w14:paraId="3DD8A6D5" w14:textId="50ED29E1" w:rsidR="003A2D61" w:rsidRPr="005C234B" w:rsidRDefault="003A2D61" w:rsidP="00C11E9B">
      <w:pPr>
        <w:pStyle w:val="ListParagraph"/>
        <w:numPr>
          <w:ilvl w:val="0"/>
          <w:numId w:val="20"/>
        </w:numPr>
        <w:ind w:left="284" w:hanging="284"/>
      </w:pPr>
      <w:r w:rsidRPr="005C234B">
        <w:t>Pompe de căldură pentru climatizare</w:t>
      </w:r>
      <w:r w:rsidR="00A4428B" w:rsidRPr="005C234B">
        <w:t xml:space="preserve"> și încălzire</w:t>
      </w:r>
    </w:p>
    <w:p w14:paraId="3B851252" w14:textId="1C8103C7" w:rsidR="003A2D61" w:rsidRPr="00CB40C5" w:rsidRDefault="003A2D61" w:rsidP="00C11E9B">
      <w:pPr>
        <w:pStyle w:val="ListParagraph"/>
        <w:numPr>
          <w:ilvl w:val="0"/>
          <w:numId w:val="21"/>
        </w:numPr>
        <w:ind w:left="284" w:hanging="284"/>
        <w:rPr>
          <w:rFonts w:eastAsia="SimSun"/>
          <w:b/>
        </w:rPr>
      </w:pPr>
      <w:r w:rsidRPr="00CB40C5">
        <w:rPr>
          <w:rFonts w:eastAsia="SimSun"/>
          <w:b/>
        </w:rPr>
        <w:t>Modernizarea instalațiilor de utilități:</w:t>
      </w:r>
    </w:p>
    <w:p w14:paraId="7B1C9E90" w14:textId="284FD28F" w:rsidR="003A2D61" w:rsidRPr="00B539A5" w:rsidRDefault="003A2D61" w:rsidP="00C11E9B">
      <w:pPr>
        <w:pStyle w:val="ListParagraph"/>
        <w:numPr>
          <w:ilvl w:val="0"/>
          <w:numId w:val="22"/>
        </w:numPr>
        <w:ind w:left="284" w:hanging="284"/>
        <w:rPr>
          <w:rFonts w:eastAsia="SimSun"/>
        </w:rPr>
      </w:pPr>
      <w:r w:rsidRPr="00B539A5">
        <w:rPr>
          <w:rFonts w:eastAsia="SimSun"/>
        </w:rPr>
        <w:t>Iluminat eficient energetic cu senzori de mișcare și lumină naturală</w:t>
      </w:r>
    </w:p>
    <w:p w14:paraId="13FC0528" w14:textId="4ADF9D9B" w:rsidR="003A2D61" w:rsidRPr="00B539A5" w:rsidRDefault="003A2D61" w:rsidP="00C11E9B">
      <w:pPr>
        <w:pStyle w:val="ListParagraph"/>
        <w:numPr>
          <w:ilvl w:val="0"/>
          <w:numId w:val="22"/>
        </w:numPr>
        <w:ind w:left="284" w:hanging="284"/>
        <w:rPr>
          <w:rFonts w:eastAsia="SimSun"/>
        </w:rPr>
      </w:pPr>
      <w:r w:rsidRPr="00B539A5">
        <w:rPr>
          <w:rFonts w:eastAsia="SimSun"/>
        </w:rPr>
        <w:t>Sisteme de ventilație cu recuperare de căldură</w:t>
      </w:r>
    </w:p>
    <w:p w14:paraId="465E9956" w14:textId="546D7A50" w:rsidR="003A2D61" w:rsidRPr="00A46789" w:rsidRDefault="003A2D61" w:rsidP="00C11E9B">
      <w:pPr>
        <w:pStyle w:val="ListParagraph"/>
        <w:numPr>
          <w:ilvl w:val="0"/>
          <w:numId w:val="22"/>
        </w:numPr>
        <w:ind w:left="284" w:hanging="284"/>
        <w:rPr>
          <w:rFonts w:eastAsia="SimSun"/>
        </w:rPr>
      </w:pPr>
      <w:r w:rsidRPr="00A46789">
        <w:rPr>
          <w:rFonts w:eastAsia="SimSun"/>
        </w:rPr>
        <w:t>Instalații sanitare cu consum redus de apă</w:t>
      </w:r>
    </w:p>
    <w:p w14:paraId="362D4EDC" w14:textId="48C8D784" w:rsidR="003A2D61" w:rsidRPr="00B539A5" w:rsidRDefault="003A2D61" w:rsidP="00C11E9B">
      <w:pPr>
        <w:pStyle w:val="ListParagraph"/>
        <w:numPr>
          <w:ilvl w:val="0"/>
          <w:numId w:val="22"/>
        </w:numPr>
        <w:ind w:left="284" w:hanging="284"/>
        <w:rPr>
          <w:rFonts w:eastAsia="SimSun"/>
        </w:rPr>
      </w:pPr>
      <w:r w:rsidRPr="00B539A5">
        <w:rPr>
          <w:rFonts w:eastAsia="SimSun"/>
        </w:rPr>
        <w:t>Sisteme de recirculare și reutilizare a apei (unde este justificat)</w:t>
      </w:r>
    </w:p>
    <w:p w14:paraId="033726DE" w14:textId="25573266" w:rsidR="003A2D61" w:rsidRPr="00B539A5" w:rsidRDefault="003A2D61" w:rsidP="00C11E9B">
      <w:pPr>
        <w:pStyle w:val="ListParagraph"/>
        <w:numPr>
          <w:ilvl w:val="0"/>
          <w:numId w:val="23"/>
        </w:numPr>
        <w:ind w:left="284" w:hanging="284"/>
        <w:rPr>
          <w:rFonts w:eastAsia="SimSun"/>
          <w:b/>
        </w:rPr>
      </w:pPr>
      <w:r w:rsidRPr="00B539A5">
        <w:rPr>
          <w:rFonts w:eastAsia="SimSun"/>
          <w:b/>
        </w:rPr>
        <w:t>Sisteme inteligente de monitorizare și control:</w:t>
      </w:r>
    </w:p>
    <w:p w14:paraId="75DAB710" w14:textId="201047A9" w:rsidR="003A2D61" w:rsidRPr="00B539A5" w:rsidRDefault="003A2D61" w:rsidP="00C11E9B">
      <w:pPr>
        <w:pStyle w:val="ListParagraph"/>
        <w:numPr>
          <w:ilvl w:val="0"/>
          <w:numId w:val="24"/>
        </w:numPr>
        <w:ind w:left="284" w:hanging="284"/>
        <w:rPr>
          <w:rFonts w:eastAsia="SimSun"/>
        </w:rPr>
      </w:pPr>
      <w:r w:rsidRPr="00B539A5">
        <w:rPr>
          <w:rFonts w:eastAsia="SimSun"/>
        </w:rPr>
        <w:t>Contorizare digitală pentru apă, energie electrică și termică</w:t>
      </w:r>
    </w:p>
    <w:p w14:paraId="62ADC54B" w14:textId="48C45649" w:rsidR="003A2D61" w:rsidRPr="00A46789" w:rsidRDefault="003A2D61" w:rsidP="00C11E9B">
      <w:pPr>
        <w:pStyle w:val="ListParagraph"/>
        <w:numPr>
          <w:ilvl w:val="0"/>
          <w:numId w:val="24"/>
        </w:numPr>
        <w:ind w:left="284" w:hanging="284"/>
        <w:rPr>
          <w:rFonts w:eastAsia="SimSun"/>
        </w:rPr>
      </w:pPr>
      <w:r w:rsidRPr="00A46789">
        <w:rPr>
          <w:rFonts w:eastAsia="SimSun"/>
        </w:rPr>
        <w:t>Platforme de management energetic integrat</w:t>
      </w:r>
    </w:p>
    <w:p w14:paraId="4E427F8B" w14:textId="11F7901C" w:rsidR="003A2D61" w:rsidRPr="009450A9" w:rsidRDefault="00A83239" w:rsidP="007E5BC6">
      <w:pPr>
        <w:ind w:left="0"/>
        <w:rPr>
          <w:rFonts w:asciiTheme="minorHAnsi" w:eastAsia="SimSun" w:hAnsiTheme="minorHAnsi" w:cstheme="minorHAnsi"/>
        </w:rPr>
      </w:pPr>
      <w:r w:rsidRPr="009450A9">
        <w:rPr>
          <w:rFonts w:asciiTheme="minorHAnsi" w:eastAsia="SimSun" w:hAnsiTheme="minorHAnsi" w:cstheme="minorHAnsi"/>
        </w:rPr>
        <w:t>Lucrările de eficiență a resurselor se înscriu în obiectivele de tranziție verde și digitală, contribuind la reducerea amprentei de carbon, optimizarea costurilor operaționale și creșterea sustenabilității infrastructurii. Aceste intervenții sunt esențiale pentru adap</w:t>
      </w:r>
      <w:r w:rsidR="00EB3C65" w:rsidRPr="009450A9">
        <w:rPr>
          <w:rFonts w:asciiTheme="minorHAnsi" w:eastAsia="SimSun" w:hAnsiTheme="minorHAnsi" w:cstheme="minorHAnsi"/>
        </w:rPr>
        <w:t>tarea la noile cerințe de mediu.</w:t>
      </w:r>
    </w:p>
    <w:p w14:paraId="57A50290" w14:textId="43614E31" w:rsidR="00A83239" w:rsidRPr="009450A9" w:rsidRDefault="00A83239">
      <w:pPr>
        <w:ind w:left="0"/>
        <w:rPr>
          <w:rFonts w:asciiTheme="minorHAnsi" w:eastAsia="SimSun" w:hAnsiTheme="minorHAnsi" w:cstheme="minorHAnsi"/>
        </w:rPr>
      </w:pPr>
      <w:r w:rsidRPr="009450A9">
        <w:rPr>
          <w:rFonts w:asciiTheme="minorHAnsi" w:eastAsia="SimSun" w:hAnsiTheme="minorHAnsi" w:cstheme="minorHAnsi"/>
        </w:rPr>
        <w:t>Sunt considerate eligibile și următoarele activități complementare:</w:t>
      </w:r>
    </w:p>
    <w:p w14:paraId="3486AB1E" w14:textId="60D18F58" w:rsidR="00A83239" w:rsidRPr="009450A9" w:rsidRDefault="00A83239" w:rsidP="00C11E9B">
      <w:pPr>
        <w:pStyle w:val="ListParagraph"/>
        <w:numPr>
          <w:ilvl w:val="0"/>
          <w:numId w:val="26"/>
        </w:numPr>
        <w:ind w:left="142" w:hanging="142"/>
        <w:rPr>
          <w:rFonts w:asciiTheme="minorHAnsi" w:eastAsia="SimSun" w:hAnsiTheme="minorHAnsi" w:cstheme="minorHAnsi"/>
        </w:rPr>
      </w:pPr>
      <w:r w:rsidRPr="009450A9">
        <w:rPr>
          <w:rFonts w:asciiTheme="minorHAnsi" w:eastAsia="SimSun" w:hAnsiTheme="minorHAnsi" w:cstheme="minorHAnsi"/>
        </w:rPr>
        <w:t>Integrarea sistemelor de stocare a energiei (baterii, acumulatoare termice), pentru maximizarea autoconsumului și reducerea dependenței de rețelele publice.</w:t>
      </w:r>
    </w:p>
    <w:p w14:paraId="263294ED" w14:textId="3E6F3339" w:rsidR="004C0196" w:rsidRPr="009450A9" w:rsidRDefault="00A83239" w:rsidP="00C11E9B">
      <w:pPr>
        <w:pStyle w:val="ListParagraph"/>
        <w:numPr>
          <w:ilvl w:val="0"/>
          <w:numId w:val="26"/>
        </w:numPr>
        <w:ind w:left="142" w:hanging="142"/>
        <w:rPr>
          <w:rFonts w:asciiTheme="minorHAnsi" w:eastAsia="SimSun" w:hAnsiTheme="minorHAnsi" w:cstheme="minorHAnsi"/>
        </w:rPr>
      </w:pPr>
      <w:r w:rsidRPr="009450A9">
        <w:rPr>
          <w:rFonts w:asciiTheme="minorHAnsi" w:eastAsia="SimSun" w:hAnsiTheme="minorHAnsi" w:cstheme="minorHAnsi"/>
        </w:rPr>
        <w:t>Automatizarea proceselor de consum prin senzori, controlere și algoritmi de optimizare, cu scopul de a reduce pierderile și a adapta consumul la nevoile reale.</w:t>
      </w:r>
    </w:p>
    <w:p w14:paraId="2D2FC57A" w14:textId="49A6CC2D" w:rsidR="004C0196" w:rsidRPr="009450A9" w:rsidRDefault="00A83239" w:rsidP="00C11E9B">
      <w:pPr>
        <w:pStyle w:val="ListParagraph"/>
        <w:numPr>
          <w:ilvl w:val="0"/>
          <w:numId w:val="26"/>
        </w:numPr>
        <w:ind w:left="142" w:hanging="142"/>
        <w:rPr>
          <w:rFonts w:asciiTheme="minorHAnsi" w:eastAsia="SimSun" w:hAnsiTheme="minorHAnsi" w:cstheme="minorHAnsi"/>
        </w:rPr>
      </w:pPr>
      <w:r w:rsidRPr="009450A9">
        <w:rPr>
          <w:rFonts w:asciiTheme="minorHAnsi" w:eastAsia="SimSun" w:hAnsiTheme="minorHAnsi" w:cstheme="minorHAnsi"/>
        </w:rPr>
        <w:t>Audituri energetice și studii de fezabilitate care fundamentează intervențiile propuse și demonstrează impactul estimat asupra eficienței resurselor.</w:t>
      </w:r>
    </w:p>
    <w:p w14:paraId="4953FF3E" w14:textId="1E592B4C" w:rsidR="00A854CC" w:rsidRPr="009450A9" w:rsidRDefault="00690BDE" w:rsidP="00D4292C">
      <w:pPr>
        <w:ind w:left="0"/>
        <w:rPr>
          <w:rFonts w:eastAsia="SimSun"/>
        </w:rPr>
      </w:pPr>
      <w:r w:rsidRPr="009450A9">
        <w:rPr>
          <w:rFonts w:eastAsia="SimSun"/>
        </w:rPr>
        <w:t>În</w:t>
      </w:r>
      <w:r w:rsidR="003459E3" w:rsidRPr="009450A9">
        <w:rPr>
          <w:rFonts w:eastAsia="SimSun"/>
        </w:rPr>
        <w:t xml:space="preserve"> cazul moderniz</w:t>
      </w:r>
      <w:r w:rsidR="002E1F9E" w:rsidRPr="009450A9">
        <w:rPr>
          <w:rFonts w:eastAsia="SimSun"/>
        </w:rPr>
        <w:t>ării</w:t>
      </w:r>
      <w:r w:rsidR="003459E3" w:rsidRPr="009450A9">
        <w:rPr>
          <w:rFonts w:eastAsia="SimSun"/>
        </w:rPr>
        <w:t>/</w:t>
      </w:r>
      <w:r w:rsidRPr="009450A9">
        <w:rPr>
          <w:rFonts w:eastAsia="SimSun"/>
        </w:rPr>
        <w:t>reabilit</w:t>
      </w:r>
      <w:r w:rsidR="002E1F9E" w:rsidRPr="009450A9">
        <w:rPr>
          <w:rFonts w:eastAsia="SimSun"/>
        </w:rPr>
        <w:t>ării</w:t>
      </w:r>
      <w:r w:rsidRPr="009450A9">
        <w:rPr>
          <w:rFonts w:eastAsia="SimSun"/>
        </w:rPr>
        <w:t xml:space="preserve"> infrastructurii, se admit la finanțare atât lucrări care n</w:t>
      </w:r>
      <w:r w:rsidR="003459E3" w:rsidRPr="009450A9">
        <w:rPr>
          <w:rFonts w:eastAsia="SimSun"/>
        </w:rPr>
        <w:t>ecesită</w:t>
      </w:r>
      <w:r w:rsidR="009450A9" w:rsidRPr="009450A9">
        <w:rPr>
          <w:rFonts w:eastAsia="SimSun"/>
        </w:rPr>
        <w:t>/nu</w:t>
      </w:r>
      <w:r w:rsidR="003459E3" w:rsidRPr="009450A9">
        <w:rPr>
          <w:rFonts w:eastAsia="SimSun"/>
        </w:rPr>
        <w:t xml:space="preserve"> obținerea autorizației/</w:t>
      </w:r>
      <w:r w:rsidRPr="009450A9">
        <w:rPr>
          <w:rFonts w:eastAsia="SimSun"/>
        </w:rPr>
        <w:t>autorizațiilor de construcție, caz în care trebuie respectate prevederile H</w:t>
      </w:r>
      <w:r w:rsidR="006022F1">
        <w:rPr>
          <w:rFonts w:eastAsia="SimSun"/>
        </w:rPr>
        <w:t xml:space="preserve">otărârii </w:t>
      </w:r>
      <w:r w:rsidRPr="009450A9">
        <w:rPr>
          <w:rFonts w:eastAsia="SimSun"/>
        </w:rPr>
        <w:t>G</w:t>
      </w:r>
      <w:r w:rsidR="006022F1">
        <w:rPr>
          <w:rFonts w:eastAsia="SimSun"/>
        </w:rPr>
        <w:t>uvernului</w:t>
      </w:r>
      <w:r w:rsidR="003459E3" w:rsidRPr="009450A9">
        <w:rPr>
          <w:rFonts w:eastAsia="SimSun"/>
        </w:rPr>
        <w:t xml:space="preserve"> </w:t>
      </w:r>
      <w:r w:rsidRPr="009450A9">
        <w:rPr>
          <w:rFonts w:eastAsia="SimSun"/>
        </w:rPr>
        <w:t>nr. 907/2016</w:t>
      </w:r>
      <w:r w:rsidR="006022F1">
        <w:rPr>
          <w:rFonts w:eastAsia="SimSun"/>
        </w:rPr>
        <w:t>,</w:t>
      </w:r>
      <w:r w:rsidRPr="009450A9">
        <w:rPr>
          <w:rFonts w:eastAsia="SimSun"/>
        </w:rPr>
        <w:t xml:space="preserve"> </w:t>
      </w:r>
      <w:r w:rsidR="006022F1" w:rsidRPr="006022F1">
        <w:rPr>
          <w:rFonts w:eastAsia="SimSun"/>
        </w:rPr>
        <w:t>cu modificările și completările ulterioare</w:t>
      </w:r>
      <w:r w:rsidRPr="009450A9">
        <w:rPr>
          <w:rFonts w:eastAsia="SimSun"/>
        </w:rPr>
        <w:t xml:space="preserve">. </w:t>
      </w:r>
    </w:p>
    <w:p w14:paraId="50C60F65" w14:textId="5DDED614" w:rsidR="00690BDE" w:rsidRPr="009450A9" w:rsidRDefault="00690BDE" w:rsidP="00D4292C">
      <w:pPr>
        <w:ind w:left="0"/>
        <w:rPr>
          <w:rFonts w:eastAsia="SimSun"/>
        </w:rPr>
      </w:pPr>
      <w:r w:rsidRPr="009450A9">
        <w:rPr>
          <w:rFonts w:eastAsia="SimSun"/>
        </w:rPr>
        <w:t>În elaborarea documentației tehnico-economice aferente obiectivului de investiții se vor respecta preved</w:t>
      </w:r>
      <w:r w:rsidR="003459E3" w:rsidRPr="009450A9">
        <w:rPr>
          <w:rFonts w:eastAsia="SimSun"/>
        </w:rPr>
        <w:t>erile H</w:t>
      </w:r>
      <w:r w:rsidR="006022F1">
        <w:rPr>
          <w:rFonts w:eastAsia="SimSun"/>
        </w:rPr>
        <w:t xml:space="preserve">otărârii </w:t>
      </w:r>
      <w:r w:rsidR="003459E3" w:rsidRPr="009450A9">
        <w:rPr>
          <w:rFonts w:eastAsia="SimSun"/>
        </w:rPr>
        <w:t>G</w:t>
      </w:r>
      <w:r w:rsidR="006022F1">
        <w:rPr>
          <w:rFonts w:eastAsia="SimSun"/>
        </w:rPr>
        <w:t>uvernului</w:t>
      </w:r>
      <w:r w:rsidRPr="009450A9">
        <w:rPr>
          <w:rFonts w:eastAsia="SimSun"/>
        </w:rPr>
        <w:t xml:space="preserve"> nr. 907/2016</w:t>
      </w:r>
      <w:r w:rsidR="006022F1">
        <w:rPr>
          <w:rFonts w:eastAsia="SimSun"/>
        </w:rPr>
        <w:t>,</w:t>
      </w:r>
      <w:r w:rsidRPr="009450A9">
        <w:rPr>
          <w:rFonts w:eastAsia="SimSun"/>
        </w:rPr>
        <w:t xml:space="preserve"> </w:t>
      </w:r>
      <w:r w:rsidR="006022F1" w:rsidRPr="006022F1">
        <w:rPr>
          <w:rFonts w:eastAsia="SimSun"/>
        </w:rPr>
        <w:t>cu modificările și completările ulterioare</w:t>
      </w:r>
      <w:r w:rsidRPr="009450A9">
        <w:rPr>
          <w:rFonts w:eastAsia="SimSun"/>
        </w:rPr>
        <w:t>. De asemenea, pentru proiectele de investiții publice, bugetul proiectului se corelează cu Devizul general al investiției, întocmit în conformitate cu prevederile Hotărârii Guvernului nr. 907/2016, cu modificările și completările ulterioare.</w:t>
      </w:r>
    </w:p>
    <w:p w14:paraId="0B4FF537" w14:textId="2E0D6E75" w:rsidR="003459E3" w:rsidRPr="009450A9" w:rsidRDefault="003459E3" w:rsidP="00D4292C">
      <w:pPr>
        <w:ind w:left="0"/>
        <w:rPr>
          <w:rFonts w:eastAsia="SimSun"/>
        </w:rPr>
      </w:pPr>
      <w:r w:rsidRPr="009450A9">
        <w:rPr>
          <w:rFonts w:eastAsia="SimSun"/>
        </w:rPr>
        <w:t>.</w:t>
      </w:r>
    </w:p>
    <w:p w14:paraId="591D74FC" w14:textId="47756D13" w:rsidR="00E7287A" w:rsidRPr="009450A9" w:rsidRDefault="00E7287A" w:rsidP="00E7287A">
      <w:pPr>
        <w:ind w:left="0"/>
        <w:rPr>
          <w:rFonts w:eastAsia="SimSun"/>
        </w:rPr>
      </w:pPr>
      <w:r w:rsidRPr="009450A9">
        <w:rPr>
          <w:rFonts w:eastAsia="SimSun"/>
        </w:rPr>
        <w:t>Materialele utilizate în cadrul lucrărilor de construcție și dotare vor respecta criterii ecologice stricte, incluzând certificări recunoscute la nivel european, eficiență energetică, reciclabilitate și proveniență sustenabilă. Se va acorda prioritate produselor cu etichetă ecologică UE, iar achizițiile vor fi realizate în conformitate cu principiile economiei circulare.</w:t>
      </w:r>
    </w:p>
    <w:bookmarkEnd w:id="67"/>
    <w:p w14:paraId="7C933005" w14:textId="235BAB76" w:rsidR="00AF535A" w:rsidRPr="000E2AD1" w:rsidRDefault="005C1244" w:rsidP="001230CB">
      <w:pPr>
        <w:pStyle w:val="Heading3"/>
        <w:numPr>
          <w:ilvl w:val="0"/>
          <w:numId w:val="0"/>
        </w:numPr>
        <w:ind w:left="1004" w:hanging="1004"/>
        <w:rPr>
          <w:rFonts w:ascii="Calibri" w:hAnsi="Calibri" w:cs="Calibri"/>
          <w:color w:val="auto"/>
        </w:rPr>
      </w:pPr>
      <w:r w:rsidRPr="001230CB">
        <w:rPr>
          <w:rFonts w:ascii="Calibri" w:hAnsi="Calibri" w:cs="Calibri"/>
          <w:color w:val="134163" w:themeColor="accent6" w:themeShade="80"/>
        </w:rPr>
        <w:lastRenderedPageBreak/>
        <w:t xml:space="preserve">5.2.4 </w:t>
      </w:r>
      <w:r w:rsidR="00AF535A" w:rsidRPr="000E2AD1">
        <w:rPr>
          <w:rFonts w:ascii="Calibri" w:hAnsi="Calibri" w:cs="Calibri"/>
          <w:color w:val="134163" w:themeColor="accent6" w:themeShade="80"/>
        </w:rPr>
        <w:t>Activitatea de bază</w:t>
      </w:r>
    </w:p>
    <w:p w14:paraId="510D7E99" w14:textId="4A710B38" w:rsidR="00B55B60" w:rsidRPr="00B539A5" w:rsidRDefault="00B55B60" w:rsidP="009450A9">
      <w:pPr>
        <w:pStyle w:val="BodyTextIndent2"/>
        <w:ind w:left="0"/>
        <w:jc w:val="both"/>
        <w:rPr>
          <w:rFonts w:ascii="Calibri" w:eastAsiaTheme="minorHAnsi" w:hAnsi="Calibri" w:cs="Calibri"/>
          <w:sz w:val="22"/>
          <w:szCs w:val="22"/>
        </w:rPr>
      </w:pPr>
      <w:r w:rsidRPr="00B539A5">
        <w:rPr>
          <w:rFonts w:ascii="Calibri" w:eastAsiaTheme="minorHAnsi" w:hAnsi="Calibri" w:cs="Calibri"/>
          <w:sz w:val="22"/>
          <w:szCs w:val="22"/>
        </w:rPr>
        <w:t>Activitatea de bază este definită conform art.</w:t>
      </w:r>
      <w:r w:rsidR="009450A9">
        <w:rPr>
          <w:rFonts w:ascii="Calibri" w:eastAsiaTheme="minorHAnsi" w:hAnsi="Calibri" w:cs="Calibri"/>
          <w:sz w:val="22"/>
          <w:szCs w:val="22"/>
        </w:rPr>
        <w:t xml:space="preserve"> </w:t>
      </w:r>
      <w:r w:rsidRPr="00B539A5">
        <w:rPr>
          <w:rFonts w:ascii="Calibri" w:eastAsiaTheme="minorHAnsi" w:hAnsi="Calibri" w:cs="Calibri"/>
          <w:sz w:val="22"/>
          <w:szCs w:val="22"/>
        </w:rPr>
        <w:t xml:space="preserve">2 alin. 3 lit. a) din </w:t>
      </w:r>
      <w:r w:rsidR="00CC1BA9">
        <w:rPr>
          <w:rFonts w:ascii="Calibri" w:eastAsiaTheme="minorHAnsi" w:hAnsi="Calibri" w:cs="Calibri"/>
          <w:sz w:val="22"/>
          <w:szCs w:val="22"/>
        </w:rPr>
        <w:t>Ordonanța de urgență a Guvernului</w:t>
      </w:r>
      <w:r w:rsidR="00CC1BA9" w:rsidRPr="00B539A5">
        <w:rPr>
          <w:rFonts w:ascii="Calibri" w:eastAsiaTheme="minorHAnsi" w:hAnsi="Calibri" w:cs="Calibri"/>
          <w:sz w:val="22"/>
          <w:szCs w:val="22"/>
        </w:rPr>
        <w:t xml:space="preserve"> </w:t>
      </w:r>
      <w:r w:rsidRPr="00B539A5">
        <w:rPr>
          <w:rFonts w:ascii="Calibri" w:eastAsiaTheme="minorHAnsi" w:hAnsi="Calibri" w:cs="Calibri"/>
          <w:sz w:val="22"/>
          <w:szCs w:val="22"/>
        </w:rPr>
        <w:t>nr. 23/2023</w:t>
      </w:r>
      <w:r w:rsidR="00CC1BA9">
        <w:rPr>
          <w:rFonts w:ascii="Calibri" w:eastAsiaTheme="minorHAnsi" w:hAnsi="Calibri" w:cs="Calibri"/>
          <w:sz w:val="22"/>
          <w:szCs w:val="22"/>
        </w:rPr>
        <w:t>,</w:t>
      </w:r>
      <w:r w:rsidRPr="00B539A5">
        <w:rPr>
          <w:rFonts w:ascii="Calibri" w:eastAsiaTheme="minorHAnsi" w:hAnsi="Calibri" w:cs="Calibri"/>
          <w:sz w:val="22"/>
          <w:szCs w:val="22"/>
        </w:rPr>
        <w:t xml:space="preserve"> </w:t>
      </w:r>
      <w:r w:rsidR="00CC1BA9" w:rsidRPr="00CC1BA9">
        <w:rPr>
          <w:rFonts w:ascii="Calibri" w:eastAsiaTheme="minorHAnsi" w:hAnsi="Calibri" w:cs="Calibri"/>
          <w:sz w:val="22"/>
          <w:szCs w:val="22"/>
        </w:rPr>
        <w:t>aprobată prin Legea nr. 45/2024, cu modificările și completările ulterioare</w:t>
      </w:r>
      <w:r w:rsidRPr="00B539A5">
        <w:rPr>
          <w:rFonts w:ascii="Calibri" w:eastAsiaTheme="minorHAnsi" w:hAnsi="Calibri" w:cs="Calibri"/>
          <w:sz w:val="22"/>
          <w:szCs w:val="22"/>
        </w:rPr>
        <w:t>,  astfel: „</w:t>
      </w:r>
      <w:r w:rsidRPr="00B539A5">
        <w:rPr>
          <w:rFonts w:ascii="Calibri" w:eastAsiaTheme="minorHAnsi" w:hAnsi="Calibri" w:cs="Calibri"/>
          <w:i/>
          <w:iCs/>
          <w:sz w:val="22"/>
          <w:szCs w:val="22"/>
        </w:rPr>
        <w:t>Activitate de bază în cadrul unui proiect – activitate sau pachet de activități declarate de către beneficiar ca fiind principale sau de referință pentru un proiect, care se verifică de către autoritatea de management/organismul intermediar, după caz, în etapa de contractare, la momentul întocmirii planului de monitorizare a proiectului și care trebuie să respecte următoarele condiții cumulative:</w:t>
      </w:r>
    </w:p>
    <w:p w14:paraId="0DBE8E79" w14:textId="77777777" w:rsidR="00B55B60" w:rsidRPr="00B539A5" w:rsidRDefault="00B55B60" w:rsidP="00674443">
      <w:pPr>
        <w:pStyle w:val="BodyTextIndent2"/>
        <w:ind w:left="0"/>
        <w:jc w:val="both"/>
        <w:rPr>
          <w:rFonts w:ascii="Calibri" w:eastAsiaTheme="minorHAnsi" w:hAnsi="Calibri" w:cs="Calibri"/>
          <w:iCs/>
          <w:sz w:val="22"/>
          <w:szCs w:val="22"/>
        </w:rPr>
      </w:pPr>
      <w:r w:rsidRPr="00B539A5">
        <w:rPr>
          <w:rFonts w:ascii="Calibri" w:eastAsiaTheme="minorHAnsi" w:hAnsi="Calibri" w:cs="Calibri"/>
          <w:iCs/>
        </w:rPr>
        <w:t>a</w:t>
      </w:r>
      <w:r w:rsidRPr="00B539A5">
        <w:rPr>
          <w:rFonts w:ascii="Calibri" w:eastAsiaTheme="minorHAnsi" w:hAnsi="Calibri" w:cs="Calibri"/>
          <w:iCs/>
          <w:sz w:val="22"/>
          <w:szCs w:val="22"/>
        </w:rPr>
        <w:t>) are legătură directă cu obiectul proiectului pentru care se acordă finanțarea și contribuie în mod direct și semnificativ la realizarea obiectivelor acesteia;</w:t>
      </w:r>
    </w:p>
    <w:p w14:paraId="626C7818" w14:textId="77777777" w:rsidR="00B55B60" w:rsidRPr="00B539A5" w:rsidRDefault="00B55B60" w:rsidP="00674443">
      <w:pPr>
        <w:pStyle w:val="BodyTextIndent2"/>
        <w:ind w:left="0"/>
        <w:jc w:val="both"/>
        <w:rPr>
          <w:rFonts w:ascii="Calibri" w:eastAsiaTheme="minorHAnsi" w:hAnsi="Calibri" w:cs="Calibri"/>
          <w:iCs/>
          <w:sz w:val="22"/>
          <w:szCs w:val="22"/>
        </w:rPr>
      </w:pPr>
      <w:r w:rsidRPr="00B539A5">
        <w:rPr>
          <w:rFonts w:ascii="Calibri" w:eastAsiaTheme="minorHAnsi" w:hAnsi="Calibri" w:cs="Calibri"/>
          <w:iCs/>
          <w:sz w:val="22"/>
          <w:szCs w:val="22"/>
        </w:rPr>
        <w:t>b) se regăsește în cererea de finanțare sub forma activităților eligibile obligatorii specificate în Ghidul Solicitantului;</w:t>
      </w:r>
    </w:p>
    <w:p w14:paraId="76481D23" w14:textId="77777777" w:rsidR="00B55B60" w:rsidRPr="00B539A5" w:rsidRDefault="00B55B60" w:rsidP="00674443">
      <w:pPr>
        <w:pStyle w:val="BodyTextIndent2"/>
        <w:ind w:left="0"/>
        <w:jc w:val="both"/>
        <w:rPr>
          <w:rFonts w:ascii="Calibri" w:eastAsiaTheme="minorHAnsi" w:hAnsi="Calibri" w:cs="Calibri"/>
          <w:iCs/>
          <w:sz w:val="22"/>
          <w:szCs w:val="22"/>
        </w:rPr>
      </w:pPr>
      <w:r w:rsidRPr="00B539A5">
        <w:rPr>
          <w:rFonts w:ascii="Calibri" w:eastAsiaTheme="minorHAnsi" w:hAnsi="Calibri" w:cs="Calibri"/>
          <w:iCs/>
          <w:sz w:val="22"/>
          <w:szCs w:val="22"/>
        </w:rPr>
        <w:t>c) nu face parte din activitățile conexe, așa cum sunt acestea definite în Ghidul Solicitantului;</w:t>
      </w:r>
    </w:p>
    <w:p w14:paraId="783E1C76" w14:textId="6DC8486B" w:rsidR="00370DC5" w:rsidRPr="00B539A5" w:rsidRDefault="00B55B60" w:rsidP="00674443">
      <w:pPr>
        <w:pStyle w:val="BodyTextIndent2"/>
        <w:ind w:left="0"/>
        <w:jc w:val="both"/>
        <w:rPr>
          <w:rFonts w:ascii="Calibri" w:eastAsiaTheme="minorHAnsi" w:hAnsi="Calibri" w:cs="Calibri"/>
          <w:iCs/>
          <w:sz w:val="22"/>
          <w:szCs w:val="22"/>
        </w:rPr>
      </w:pPr>
      <w:r w:rsidRPr="00B539A5">
        <w:rPr>
          <w:rFonts w:ascii="Calibri" w:eastAsiaTheme="minorHAnsi" w:hAnsi="Calibri" w:cs="Calibri"/>
          <w:iCs/>
          <w:sz w:val="22"/>
          <w:szCs w:val="22"/>
        </w:rPr>
        <w:t>d) bugetul estimat ocat activității sau pachetului de activități reprezintă minim</w:t>
      </w:r>
      <w:r w:rsidR="00197E7D" w:rsidRPr="00B539A5">
        <w:rPr>
          <w:rFonts w:ascii="Calibri" w:eastAsiaTheme="minorHAnsi" w:hAnsi="Calibri" w:cs="Calibri"/>
          <w:iCs/>
          <w:sz w:val="22"/>
          <w:szCs w:val="22"/>
        </w:rPr>
        <w:t xml:space="preserve"> </w:t>
      </w:r>
      <w:r w:rsidR="00197E7D">
        <w:rPr>
          <w:rFonts w:ascii="Calibri" w:eastAsiaTheme="minorHAnsi" w:hAnsi="Calibri" w:cs="Calibri"/>
          <w:iCs/>
          <w:sz w:val="22"/>
          <w:szCs w:val="22"/>
        </w:rPr>
        <w:t>80</w:t>
      </w:r>
      <w:r w:rsidR="00197E7D" w:rsidRPr="00B539A5">
        <w:rPr>
          <w:rFonts w:ascii="Calibri" w:eastAsiaTheme="minorHAnsi" w:hAnsi="Calibri" w:cs="Calibri"/>
          <w:iCs/>
          <w:sz w:val="22"/>
          <w:szCs w:val="22"/>
        </w:rPr>
        <w:t xml:space="preserve"> </w:t>
      </w:r>
      <w:r w:rsidRPr="00B539A5">
        <w:rPr>
          <w:rFonts w:ascii="Calibri" w:eastAsiaTheme="minorHAnsi" w:hAnsi="Calibri" w:cs="Calibri"/>
          <w:b/>
          <w:iCs/>
          <w:sz w:val="22"/>
          <w:szCs w:val="22"/>
        </w:rPr>
        <w:t>%</w:t>
      </w:r>
      <w:r w:rsidRPr="00B539A5">
        <w:rPr>
          <w:rFonts w:ascii="Calibri" w:eastAsiaTheme="minorHAnsi" w:hAnsi="Calibri" w:cs="Calibri"/>
          <w:iCs/>
          <w:sz w:val="22"/>
          <w:szCs w:val="22"/>
        </w:rPr>
        <w:t xml:space="preserve"> din bugetul eligibil al proiectului.</w:t>
      </w:r>
      <w:r w:rsidR="00294034" w:rsidRPr="00294034">
        <w:t xml:space="preserve"> </w:t>
      </w:r>
    </w:p>
    <w:p w14:paraId="6B2DED5D" w14:textId="0758B6D5" w:rsidR="00AF535A" w:rsidRPr="006C4C2E" w:rsidRDefault="005C1244" w:rsidP="001230CB">
      <w:pPr>
        <w:pStyle w:val="Heading3"/>
        <w:numPr>
          <w:ilvl w:val="0"/>
          <w:numId w:val="0"/>
        </w:numPr>
        <w:spacing w:after="120"/>
        <w:ind w:left="1004" w:hanging="1004"/>
        <w:rPr>
          <w:rFonts w:ascii="Calibri" w:hAnsi="Calibri" w:cs="Calibri"/>
          <w:color w:val="134163" w:themeColor="accent6" w:themeShade="80"/>
        </w:rPr>
      </w:pPr>
      <w:r>
        <w:rPr>
          <w:rFonts w:ascii="Calibri" w:hAnsi="Calibri" w:cs="Calibri"/>
          <w:color w:val="134163" w:themeColor="accent6" w:themeShade="80"/>
        </w:rPr>
        <w:t xml:space="preserve">5.2.5   </w:t>
      </w:r>
      <w:r w:rsidR="00AF535A" w:rsidRPr="006C4C2E">
        <w:rPr>
          <w:rFonts w:ascii="Calibri" w:hAnsi="Calibri" w:cs="Calibri"/>
          <w:color w:val="134163" w:themeColor="accent6" w:themeShade="80"/>
        </w:rPr>
        <w:t>Activități neeligibile</w:t>
      </w:r>
    </w:p>
    <w:p w14:paraId="03516016" w14:textId="75891F5D" w:rsidR="0067577D" w:rsidRPr="00B539A5" w:rsidRDefault="0067577D" w:rsidP="0022536F">
      <w:pPr>
        <w:ind w:left="0"/>
        <w:rPr>
          <w:rFonts w:eastAsiaTheme="minorHAnsi"/>
        </w:rPr>
      </w:pPr>
      <w:r w:rsidRPr="00B539A5">
        <w:rPr>
          <w:rFonts w:eastAsiaTheme="minorHAnsi"/>
        </w:rPr>
        <w:t xml:space="preserve">Toate activitățile care nu se regăsesc în categoria celor eligibile, menționate </w:t>
      </w:r>
      <w:r w:rsidRPr="00F40269">
        <w:rPr>
          <w:rFonts w:eastAsiaTheme="minorHAnsi"/>
        </w:rPr>
        <w:t xml:space="preserve">în </w:t>
      </w:r>
      <w:r w:rsidRPr="00F40269">
        <w:rPr>
          <w:rFonts w:eastAsiaTheme="minorHAnsi"/>
          <w:bCs/>
        </w:rPr>
        <w:t>subcapitolul 5.</w:t>
      </w:r>
      <w:r w:rsidR="009450A9" w:rsidRPr="00F40269">
        <w:rPr>
          <w:rFonts w:eastAsiaTheme="minorHAnsi"/>
          <w:bCs/>
        </w:rPr>
        <w:t>2</w:t>
      </w:r>
      <w:r w:rsidRPr="00F40269">
        <w:rPr>
          <w:rFonts w:eastAsiaTheme="minorHAnsi"/>
          <w:bCs/>
        </w:rPr>
        <w:t>.</w:t>
      </w:r>
      <w:r w:rsidR="00B06D8A" w:rsidRPr="00F40269">
        <w:rPr>
          <w:rFonts w:eastAsiaTheme="minorHAnsi"/>
          <w:bCs/>
        </w:rPr>
        <w:t>3</w:t>
      </w:r>
      <w:r w:rsidRPr="00F40269">
        <w:rPr>
          <w:rFonts w:eastAsiaTheme="minorHAnsi"/>
        </w:rPr>
        <w:t xml:space="preserve"> sunt </w:t>
      </w:r>
      <w:r w:rsidRPr="00B539A5">
        <w:rPr>
          <w:rFonts w:eastAsiaTheme="minorHAnsi"/>
        </w:rPr>
        <w:t xml:space="preserve">neeligibile, inclusiv </w:t>
      </w:r>
      <w:bookmarkStart w:id="68" w:name="_Hlk144901608"/>
      <w:r w:rsidRPr="00B539A5">
        <w:rPr>
          <w:rFonts w:eastAsiaTheme="minorHAnsi"/>
        </w:rPr>
        <w:t>următoarele tipuri de activități:</w:t>
      </w:r>
    </w:p>
    <w:bookmarkEnd w:id="68"/>
    <w:p w14:paraId="1D61DDB8" w14:textId="23722AA7" w:rsidR="0067577D" w:rsidRPr="009450A9" w:rsidRDefault="009450A9" w:rsidP="009450A9">
      <w:pPr>
        <w:pBdr>
          <w:top w:val="nil"/>
          <w:left w:val="nil"/>
          <w:bottom w:val="nil"/>
          <w:right w:val="nil"/>
          <w:between w:val="nil"/>
        </w:pBdr>
        <w:spacing w:before="0" w:after="0"/>
        <w:ind w:left="0"/>
        <w:rPr>
          <w:rFonts w:eastAsiaTheme="minorHAnsi"/>
        </w:rPr>
      </w:pPr>
      <w:r>
        <w:rPr>
          <w:rFonts w:eastAsiaTheme="minorHAnsi"/>
        </w:rPr>
        <w:t>-</w:t>
      </w:r>
      <w:r w:rsidR="0067577D" w:rsidRPr="009450A9">
        <w:rPr>
          <w:rFonts w:eastAsiaTheme="minorHAnsi"/>
        </w:rPr>
        <w:t>activități încheiate în mod fizic sau implementate integral și în privința cărora toate plățile conexe au fost efectuate de către beneficiari, iar contribuția publică corespunzătoare a fost plătită beneficiarilor.</w:t>
      </w:r>
    </w:p>
    <w:p w14:paraId="5737E9F9" w14:textId="4003A158" w:rsidR="00C8263B" w:rsidRPr="009450A9" w:rsidRDefault="009450A9" w:rsidP="009450A9">
      <w:pPr>
        <w:pBdr>
          <w:top w:val="nil"/>
          <w:left w:val="nil"/>
          <w:bottom w:val="nil"/>
          <w:right w:val="nil"/>
          <w:between w:val="nil"/>
        </w:pBdr>
        <w:spacing w:before="0" w:after="0"/>
        <w:ind w:left="0"/>
        <w:rPr>
          <w:rFonts w:eastAsiaTheme="minorHAnsi"/>
        </w:rPr>
      </w:pPr>
      <w:r>
        <w:rPr>
          <w:rFonts w:eastAsiaTheme="minorHAnsi"/>
        </w:rPr>
        <w:t>-</w:t>
      </w:r>
      <w:r w:rsidR="00C8263B" w:rsidRPr="009450A9">
        <w:rPr>
          <w:rFonts w:eastAsiaTheme="minorHAnsi"/>
        </w:rPr>
        <w:t>înlocuirea sistemelor de încălzire cu ardere pe bază de combustibili fosili cu altele de acelasi tip, inclusiv înlocuirea cu sisteme de încălzire cu ardere pe bază de gaz;</w:t>
      </w:r>
    </w:p>
    <w:p w14:paraId="1717DB83" w14:textId="6D297C05" w:rsidR="00C8263B" w:rsidRPr="009450A9" w:rsidRDefault="009450A9" w:rsidP="009450A9">
      <w:pPr>
        <w:pBdr>
          <w:top w:val="nil"/>
          <w:left w:val="nil"/>
          <w:bottom w:val="nil"/>
          <w:right w:val="nil"/>
          <w:between w:val="nil"/>
        </w:pBdr>
        <w:spacing w:before="0" w:after="0"/>
        <w:ind w:left="0"/>
        <w:rPr>
          <w:rFonts w:eastAsiaTheme="minorHAnsi"/>
        </w:rPr>
      </w:pPr>
      <w:r>
        <w:rPr>
          <w:rFonts w:eastAsiaTheme="minorHAnsi"/>
        </w:rPr>
        <w:t>-</w:t>
      </w:r>
      <w:r w:rsidR="00C8263B" w:rsidRPr="009450A9">
        <w:rPr>
          <w:rFonts w:eastAsiaTheme="minorHAnsi"/>
        </w:rPr>
        <w:t>înlocuirea sistemelor de încălzire pe bază de biomasă cu alte sisteme de încălzire;</w:t>
      </w:r>
    </w:p>
    <w:p w14:paraId="665F90AF" w14:textId="6CAEEAE9" w:rsidR="00C8263B" w:rsidRPr="009450A9" w:rsidRDefault="009450A9" w:rsidP="009450A9">
      <w:pPr>
        <w:pBdr>
          <w:top w:val="nil"/>
          <w:left w:val="nil"/>
          <w:bottom w:val="nil"/>
          <w:right w:val="nil"/>
          <w:between w:val="nil"/>
        </w:pBdr>
        <w:spacing w:before="0" w:after="0"/>
        <w:ind w:left="0"/>
        <w:rPr>
          <w:rFonts w:eastAsiaTheme="minorHAnsi"/>
        </w:rPr>
      </w:pPr>
      <w:r>
        <w:rPr>
          <w:rFonts w:eastAsiaTheme="minorHAnsi"/>
        </w:rPr>
        <w:t>-</w:t>
      </w:r>
      <w:r w:rsidR="00C8263B" w:rsidRPr="009450A9">
        <w:rPr>
          <w:rFonts w:eastAsiaTheme="minorHAnsi"/>
        </w:rPr>
        <w:t>instalarea de sisteme de încălzire pe bază de biomasă/</w:t>
      </w:r>
    </w:p>
    <w:p w14:paraId="7B3E82BB" w14:textId="358138EF" w:rsidR="00C8263B" w:rsidRPr="009450A9" w:rsidRDefault="009450A9" w:rsidP="009450A9">
      <w:pPr>
        <w:pBdr>
          <w:top w:val="nil"/>
          <w:left w:val="nil"/>
          <w:bottom w:val="nil"/>
          <w:right w:val="nil"/>
          <w:between w:val="nil"/>
        </w:pBdr>
        <w:spacing w:before="0" w:after="0"/>
        <w:ind w:left="0"/>
        <w:rPr>
          <w:rFonts w:eastAsiaTheme="minorHAnsi"/>
        </w:rPr>
      </w:pPr>
      <w:r>
        <w:rPr>
          <w:rFonts w:eastAsiaTheme="minorHAnsi"/>
        </w:rPr>
        <w:t>-</w:t>
      </w:r>
      <w:r w:rsidR="00C8263B" w:rsidRPr="009450A9">
        <w:rPr>
          <w:rFonts w:eastAsiaTheme="minorHAnsi"/>
        </w:rPr>
        <w:t>înlocuirea oricăror sisteme de încălzire cu sisteme de încălzire pe bază de biomasă;</w:t>
      </w:r>
    </w:p>
    <w:p w14:paraId="282A3520" w14:textId="5B33D246" w:rsidR="00C8263B" w:rsidRPr="009450A9" w:rsidRDefault="009450A9" w:rsidP="009450A9">
      <w:pPr>
        <w:pBdr>
          <w:top w:val="nil"/>
          <w:left w:val="nil"/>
          <w:bottom w:val="nil"/>
          <w:right w:val="nil"/>
          <w:between w:val="nil"/>
        </w:pBdr>
        <w:spacing w:before="0" w:after="0"/>
        <w:ind w:left="0"/>
        <w:rPr>
          <w:rFonts w:eastAsiaTheme="minorHAnsi"/>
        </w:rPr>
      </w:pPr>
      <w:r>
        <w:rPr>
          <w:rFonts w:eastAsiaTheme="minorHAnsi"/>
        </w:rPr>
        <w:t>-</w:t>
      </w:r>
      <w:r w:rsidR="00C8263B" w:rsidRPr="009450A9">
        <w:rPr>
          <w:rFonts w:eastAsiaTheme="minorHAnsi"/>
        </w:rPr>
        <w:t>instalarea de sisteme de încălzire cu ardere pe bază de gaz/înlocuirea sistemelor de încălzire cu ardere pe bază de gaz cu altele de același tip.</w:t>
      </w:r>
    </w:p>
    <w:p w14:paraId="7D725406" w14:textId="3E8132FE" w:rsidR="00C17D7E" w:rsidRPr="00B539A5" w:rsidRDefault="0067577D" w:rsidP="00C11E9B">
      <w:pPr>
        <w:pStyle w:val="ListParagraph"/>
        <w:numPr>
          <w:ilvl w:val="0"/>
          <w:numId w:val="15"/>
        </w:numPr>
        <w:pBdr>
          <w:top w:val="nil"/>
          <w:left w:val="nil"/>
          <w:bottom w:val="nil"/>
          <w:right w:val="nil"/>
          <w:between w:val="nil"/>
        </w:pBdr>
        <w:tabs>
          <w:tab w:val="left" w:pos="142"/>
        </w:tabs>
        <w:spacing w:before="0" w:after="0"/>
        <w:ind w:left="0" w:firstLine="0"/>
        <w:rPr>
          <w:rFonts w:eastAsiaTheme="minorHAnsi"/>
        </w:rPr>
      </w:pPr>
      <w:r w:rsidRPr="00B539A5">
        <w:rPr>
          <w:rFonts w:eastAsiaTheme="minorHAnsi"/>
        </w:rPr>
        <w:t>alte activități ce decurg din prevederile prezentului ghid ca fiind neeligibile.</w:t>
      </w:r>
    </w:p>
    <w:p w14:paraId="790B5234" w14:textId="7F66BDFC" w:rsidR="00C17D7E" w:rsidRPr="00B539A5" w:rsidRDefault="00C17D7E" w:rsidP="00C11E9B">
      <w:pPr>
        <w:numPr>
          <w:ilvl w:val="0"/>
          <w:numId w:val="15"/>
        </w:numPr>
        <w:pBdr>
          <w:top w:val="nil"/>
          <w:left w:val="nil"/>
          <w:bottom w:val="nil"/>
          <w:right w:val="nil"/>
          <w:between w:val="nil"/>
        </w:pBdr>
        <w:tabs>
          <w:tab w:val="left" w:pos="142"/>
        </w:tabs>
        <w:spacing w:before="0" w:after="0"/>
        <w:ind w:left="142" w:hanging="142"/>
        <w:rPr>
          <w:rFonts w:eastAsiaTheme="minorHAnsi"/>
        </w:rPr>
      </w:pPr>
      <w:r w:rsidRPr="00B539A5">
        <w:rPr>
          <w:rFonts w:eastAsiaTheme="minorHAnsi"/>
        </w:rPr>
        <w:t xml:space="preserve">activități desfășurate în afara zonei eligibile (județele </w:t>
      </w:r>
      <w:r w:rsidR="006B30B1" w:rsidRPr="00B539A5">
        <w:rPr>
          <w:rFonts w:eastAsiaTheme="minorHAnsi"/>
        </w:rPr>
        <w:t>PDDTJ</w:t>
      </w:r>
      <w:r w:rsidRPr="00B539A5">
        <w:rPr>
          <w:rFonts w:eastAsiaTheme="minorHAnsi"/>
        </w:rPr>
        <w:t>: Gorj, Hunedoara</w:t>
      </w:r>
      <w:r w:rsidR="002D7F36">
        <w:rPr>
          <w:rFonts w:eastAsiaTheme="minorHAnsi"/>
        </w:rPr>
        <w:t xml:space="preserve"> </w:t>
      </w:r>
      <w:r w:rsidR="002D7F36" w:rsidRPr="002D7F36">
        <w:rPr>
          <w:rFonts w:eastAsiaTheme="minorHAnsi"/>
        </w:rPr>
        <w:t>(</w:t>
      </w:r>
      <w:r w:rsidR="00F22AA5">
        <w:rPr>
          <w:rFonts w:eastAsiaTheme="minorHAnsi"/>
        </w:rPr>
        <w:t xml:space="preserve">inclusiv teritoriul </w:t>
      </w:r>
      <w:r w:rsidR="005916A0" w:rsidRPr="005916A0">
        <w:rPr>
          <w:rFonts w:eastAsiaTheme="minorHAnsi"/>
        </w:rPr>
        <w:t xml:space="preserve">cuprins in </w:t>
      </w:r>
      <w:r w:rsidR="002D7F36" w:rsidRPr="002D7F36">
        <w:rPr>
          <w:rFonts w:eastAsiaTheme="minorHAnsi"/>
        </w:rPr>
        <w:t>ITI Valea Jiului)</w:t>
      </w:r>
      <w:r w:rsidRPr="00B539A5">
        <w:rPr>
          <w:rFonts w:eastAsiaTheme="minorHAnsi"/>
        </w:rPr>
        <w:t>, Dolj, Galați, Prahova, Mureș).</w:t>
      </w:r>
    </w:p>
    <w:p w14:paraId="03071756" w14:textId="5FDC6071" w:rsidR="009F7FEE" w:rsidRPr="00B539A5" w:rsidRDefault="00F35FF7" w:rsidP="00C11E9B">
      <w:pPr>
        <w:numPr>
          <w:ilvl w:val="0"/>
          <w:numId w:val="15"/>
        </w:numPr>
        <w:pBdr>
          <w:top w:val="nil"/>
          <w:left w:val="nil"/>
          <w:bottom w:val="nil"/>
          <w:right w:val="nil"/>
          <w:between w:val="nil"/>
        </w:pBdr>
        <w:tabs>
          <w:tab w:val="left" w:pos="142"/>
        </w:tabs>
        <w:spacing w:before="0" w:after="0"/>
        <w:ind w:left="0" w:firstLine="0"/>
        <w:rPr>
          <w:rFonts w:eastAsiaTheme="minorHAnsi"/>
        </w:rPr>
      </w:pPr>
      <w:r w:rsidRPr="00B539A5">
        <w:rPr>
          <w:rFonts w:eastAsiaTheme="minorHAnsi"/>
        </w:rPr>
        <w:t>activitățile generatoare de venit</w:t>
      </w:r>
      <w:r w:rsidR="009F7FEE" w:rsidRPr="00B539A5">
        <w:rPr>
          <w:rFonts w:eastAsiaTheme="minorHAnsi"/>
        </w:rPr>
        <w:t>.</w:t>
      </w:r>
    </w:p>
    <w:p w14:paraId="36C3E250" w14:textId="2E87D5F8" w:rsidR="009D4B26" w:rsidRPr="00B539A5" w:rsidRDefault="00C17D7E" w:rsidP="00C11E9B">
      <w:pPr>
        <w:numPr>
          <w:ilvl w:val="0"/>
          <w:numId w:val="15"/>
        </w:numPr>
        <w:pBdr>
          <w:top w:val="nil"/>
          <w:left w:val="nil"/>
          <w:bottom w:val="nil"/>
          <w:right w:val="nil"/>
          <w:between w:val="nil"/>
        </w:pBdr>
        <w:tabs>
          <w:tab w:val="left" w:pos="0"/>
          <w:tab w:val="left" w:pos="142"/>
        </w:tabs>
        <w:spacing w:before="0" w:after="0"/>
        <w:ind w:left="0" w:firstLine="0"/>
        <w:rPr>
          <w:rFonts w:eastAsiaTheme="minorHAnsi"/>
        </w:rPr>
      </w:pPr>
      <w:r w:rsidRPr="00B539A5">
        <w:rPr>
          <w:rFonts w:eastAsiaTheme="minorHAnsi"/>
        </w:rPr>
        <w:t>n</w:t>
      </w:r>
      <w:r w:rsidR="009D4B26" w:rsidRPr="00B539A5">
        <w:rPr>
          <w:rFonts w:eastAsiaTheme="minorHAnsi"/>
        </w:rPr>
        <w:t>u se acceptă la finanțare intervenții asupra unei infrastructuri care se află în perioada de garanție a lucrărilor efectuate printr-un contract de lucrări anterior.</w:t>
      </w:r>
    </w:p>
    <w:p w14:paraId="42942BEB" w14:textId="7797AE88" w:rsidR="00DE63F8" w:rsidRPr="00B539A5" w:rsidRDefault="00DE63F8" w:rsidP="00D4292C">
      <w:pPr>
        <w:pBdr>
          <w:top w:val="nil"/>
          <w:left w:val="nil"/>
          <w:bottom w:val="nil"/>
          <w:right w:val="nil"/>
          <w:between w:val="nil"/>
        </w:pBdr>
        <w:spacing w:before="0" w:after="0"/>
        <w:rPr>
          <w:rFonts w:eastAsiaTheme="minorHAnsi"/>
          <w:i/>
          <w:color w:val="1C6194" w:themeColor="accent6" w:themeShade="BF"/>
        </w:rPr>
      </w:pPr>
    </w:p>
    <w:p w14:paraId="4DE7CE77" w14:textId="288528A6" w:rsidR="00F04A1B" w:rsidRDefault="00135D0B" w:rsidP="00D4292C">
      <w:pPr>
        <w:pBdr>
          <w:top w:val="nil"/>
          <w:left w:val="nil"/>
          <w:bottom w:val="nil"/>
          <w:right w:val="nil"/>
          <w:between w:val="nil"/>
        </w:pBdr>
        <w:spacing w:before="0" w:after="0"/>
        <w:ind w:left="0"/>
        <w:rPr>
          <w:rFonts w:eastAsiaTheme="minorHAnsi"/>
        </w:rPr>
      </w:pPr>
      <w:r w:rsidRPr="00B539A5">
        <w:rPr>
          <w:rFonts w:eastAsiaTheme="minorHAnsi"/>
        </w:rPr>
        <w:t>Prin urmare</w:t>
      </w:r>
      <w:r w:rsidR="00F04A1B" w:rsidRPr="00B539A5">
        <w:rPr>
          <w:rFonts w:eastAsiaTheme="minorHAnsi"/>
        </w:rPr>
        <w:t xml:space="preserve">, pot fi considerate neeligibile activitățile care fie nu au legătură directă cu activitățile incluse în </w:t>
      </w:r>
      <w:r w:rsidR="00F04A1B" w:rsidRPr="00A46789">
        <w:rPr>
          <w:rFonts w:eastAsiaTheme="minorHAnsi"/>
        </w:rPr>
        <w:t>secțiunea 5.2.</w:t>
      </w:r>
      <w:r w:rsidR="00B14392">
        <w:rPr>
          <w:rFonts w:eastAsiaTheme="minorHAnsi"/>
        </w:rPr>
        <w:t>3</w:t>
      </w:r>
      <w:r w:rsidR="00F04A1B" w:rsidRPr="00A46789">
        <w:rPr>
          <w:rFonts w:eastAsiaTheme="minorHAnsi"/>
        </w:rPr>
        <w:t xml:space="preserve">, </w:t>
      </w:r>
      <w:r w:rsidR="00F04A1B" w:rsidRPr="00B539A5">
        <w:rPr>
          <w:rFonts w:eastAsiaTheme="minorHAnsi"/>
        </w:rPr>
        <w:t>fie nu sunt necesare pentru implementarea proiectului. Fac excepție activitățile transversale precum managementul de proiect, suportul pentru coordonarea proiectului, achizițiile publice, activitățile IT&amp;C, informarea si publicitatea precum și activitățile aferente cheltuielilor indirecte.</w:t>
      </w:r>
    </w:p>
    <w:p w14:paraId="49A0533B" w14:textId="77777777" w:rsidR="00D30836" w:rsidRDefault="00D30836" w:rsidP="00D4292C">
      <w:pPr>
        <w:pBdr>
          <w:top w:val="nil"/>
          <w:left w:val="nil"/>
          <w:bottom w:val="nil"/>
          <w:right w:val="nil"/>
          <w:between w:val="nil"/>
        </w:pBdr>
        <w:spacing w:before="0" w:after="0"/>
        <w:ind w:left="0"/>
        <w:rPr>
          <w:rFonts w:eastAsiaTheme="minorHAnsi"/>
        </w:rPr>
      </w:pPr>
    </w:p>
    <w:p w14:paraId="3D0D5B66" w14:textId="1FD10A49" w:rsidR="00D30836" w:rsidRPr="00F40269" w:rsidRDefault="00D30836" w:rsidP="00D4292C">
      <w:pPr>
        <w:pBdr>
          <w:top w:val="nil"/>
          <w:left w:val="nil"/>
          <w:bottom w:val="nil"/>
          <w:right w:val="nil"/>
          <w:between w:val="nil"/>
        </w:pBdr>
        <w:spacing w:before="0" w:after="0"/>
        <w:ind w:left="0"/>
        <w:rPr>
          <w:rFonts w:eastAsiaTheme="minorHAnsi"/>
          <w:b/>
          <w:bCs/>
          <w:u w:val="single"/>
        </w:rPr>
      </w:pPr>
      <w:r w:rsidRPr="00F40269">
        <w:rPr>
          <w:rFonts w:eastAsiaTheme="minorHAnsi"/>
          <w:b/>
          <w:bCs/>
          <w:u w:val="single"/>
        </w:rPr>
        <w:t>NOTĂ</w:t>
      </w:r>
    </w:p>
    <w:p w14:paraId="2AC4E92A" w14:textId="378F3259" w:rsidR="00D30836" w:rsidRPr="00B539A5" w:rsidRDefault="00D30836" w:rsidP="001230CB">
      <w:pPr>
        <w:ind w:left="0"/>
        <w:rPr>
          <w:rFonts w:eastAsiaTheme="minorHAnsi"/>
          <w:color w:val="1C6194" w:themeColor="accent6" w:themeShade="BF"/>
        </w:rPr>
      </w:pPr>
      <w:r w:rsidRPr="00F40269">
        <w:rPr>
          <w:rFonts w:asciiTheme="minorHAnsi" w:hAnsiTheme="minorHAnsi" w:cstheme="minorHAnsi"/>
          <w:bCs/>
        </w:rPr>
        <w:t>Pentru apartamentele în care se desfășoară activități economice cât și cele ce aparțin persoanelor juridice, cheltuileile de renovare nu sunt eligibile urmând a fi suportate de către proprietar!</w:t>
      </w:r>
    </w:p>
    <w:p w14:paraId="02D731AB" w14:textId="2EB16AF9" w:rsidR="00AF535A" w:rsidRPr="00450036" w:rsidRDefault="00345685" w:rsidP="001230CB">
      <w:pPr>
        <w:pStyle w:val="Heading2"/>
        <w:numPr>
          <w:ilvl w:val="0"/>
          <w:numId w:val="0"/>
        </w:numPr>
        <w:ind w:left="480" w:hanging="480"/>
        <w:rPr>
          <w:rFonts w:ascii="Calibri" w:hAnsi="Calibri" w:cs="Calibri"/>
          <w:b/>
          <w:color w:val="134163" w:themeColor="accent6" w:themeShade="80"/>
          <w:sz w:val="24"/>
          <w:szCs w:val="24"/>
        </w:rPr>
      </w:pPr>
      <w:bookmarkStart w:id="69" w:name="_Toc236810332"/>
      <w:r>
        <w:rPr>
          <w:rFonts w:ascii="Calibri" w:hAnsi="Calibri" w:cs="Calibri"/>
          <w:b/>
          <w:color w:val="134163" w:themeColor="accent6" w:themeShade="80"/>
          <w:sz w:val="24"/>
          <w:szCs w:val="24"/>
        </w:rPr>
        <w:t xml:space="preserve">5.3 </w:t>
      </w:r>
      <w:r w:rsidR="00AF535A" w:rsidRPr="00450036">
        <w:rPr>
          <w:rFonts w:ascii="Calibri" w:hAnsi="Calibri" w:cs="Calibri"/>
          <w:b/>
          <w:color w:val="134163" w:themeColor="accent6" w:themeShade="80"/>
          <w:sz w:val="24"/>
          <w:szCs w:val="24"/>
        </w:rPr>
        <w:t>Eligibilitatea cheltuielilor</w:t>
      </w:r>
      <w:bookmarkEnd w:id="69"/>
    </w:p>
    <w:p w14:paraId="331059FF" w14:textId="1C8EE13E" w:rsidR="00AA3097" w:rsidRPr="00B539A5" w:rsidRDefault="00AA3097" w:rsidP="00D4292C">
      <w:pPr>
        <w:ind w:left="0"/>
      </w:pPr>
      <w:r w:rsidRPr="00B539A5">
        <w:t xml:space="preserve">Cheltuielile sunt eligibile pentru o contribuție din fonduri dacă au fost suportate de beneficiar și plătite în cadrul implementării operațiunilor, </w:t>
      </w:r>
      <w:r w:rsidR="00E9249A">
        <w:t>de la 1 ianuarie 2021</w:t>
      </w:r>
      <w:r w:rsidR="001E5174" w:rsidRPr="00B539A5">
        <w:t xml:space="preserve">și până la </w:t>
      </w:r>
      <w:r w:rsidRPr="00A46789">
        <w:rPr>
          <w:b/>
        </w:rPr>
        <w:t>31 decembrie 20</w:t>
      </w:r>
      <w:r w:rsidR="00CC5942" w:rsidRPr="00A46789">
        <w:rPr>
          <w:b/>
        </w:rPr>
        <w:t>30</w:t>
      </w:r>
      <w:r w:rsidRPr="00A46789">
        <w:t xml:space="preserve"> </w:t>
      </w:r>
      <w:r w:rsidRPr="00CB40C5">
        <w:t xml:space="preserve">cu </w:t>
      </w:r>
      <w:r w:rsidRPr="00B539A5">
        <w:t xml:space="preserve">respectarea prevederilor de la </w:t>
      </w:r>
      <w:r w:rsidRPr="00B539A5">
        <w:rPr>
          <w:b/>
          <w:color w:val="1C6194" w:themeColor="accent6" w:themeShade="BF"/>
        </w:rPr>
        <w:t>secțiunea 5.3.3</w:t>
      </w:r>
      <w:r w:rsidRPr="00B539A5">
        <w:rPr>
          <w:color w:val="1C6194" w:themeColor="accent6" w:themeShade="BF"/>
        </w:rPr>
        <w:t xml:space="preserve"> </w:t>
      </w:r>
      <w:r w:rsidRPr="00B539A5">
        <w:t xml:space="preserve">din prezentul ghid. În acest caz, sunt eligibile cheltuielile care contribuie la </w:t>
      </w:r>
      <w:r w:rsidRPr="00B539A5">
        <w:lastRenderedPageBreak/>
        <w:t>atingerea indicatorilor de proiect, cu condiția demonstrării legăturii cu cerințele de eligibilitate stabilite prin prezentul ghid.</w:t>
      </w:r>
    </w:p>
    <w:p w14:paraId="14992864" w14:textId="5634B6FD" w:rsidR="00AF535A" w:rsidRPr="00B539A5" w:rsidRDefault="00AF535A" w:rsidP="00C11E9B">
      <w:pPr>
        <w:pStyle w:val="Heading3"/>
        <w:numPr>
          <w:ilvl w:val="2"/>
          <w:numId w:val="33"/>
        </w:numPr>
        <w:spacing w:after="120"/>
        <w:ind w:left="567" w:hanging="567"/>
        <w:rPr>
          <w:rFonts w:ascii="Calibri" w:hAnsi="Calibri" w:cs="Calibri"/>
          <w:color w:val="1C6194" w:themeColor="accent6" w:themeShade="BF"/>
        </w:rPr>
      </w:pPr>
      <w:r w:rsidRPr="00B539A5">
        <w:rPr>
          <w:rFonts w:ascii="Calibri" w:hAnsi="Calibri" w:cs="Calibri"/>
          <w:color w:val="1C6194" w:themeColor="accent6" w:themeShade="BF"/>
        </w:rPr>
        <w:t>Baza legală pentru stabilirea eligibilității cheltuielilor</w:t>
      </w:r>
    </w:p>
    <w:p w14:paraId="4E5C5A2B" w14:textId="0B8B5561" w:rsidR="00754CC6" w:rsidRPr="00BA2180" w:rsidRDefault="00BA2180" w:rsidP="00BA2180">
      <w:pPr>
        <w:ind w:left="0"/>
        <w:rPr>
          <w:lang w:val="pt-PT"/>
        </w:rPr>
      </w:pPr>
      <w:r>
        <w:rPr>
          <w:lang w:val="pt-PT"/>
        </w:rPr>
        <w:t xml:space="preserve">- </w:t>
      </w:r>
      <w:r w:rsidR="00AF535A" w:rsidRPr="00BA2180">
        <w:rPr>
          <w:lang w:val="pt-PT"/>
        </w:rPr>
        <w:t>Regulamentul (UE, E</w:t>
      </w:r>
      <w:r w:rsidR="00F64FAB" w:rsidRPr="00BA2180">
        <w:rPr>
          <w:lang w:val="pt-PT"/>
        </w:rPr>
        <w:t>uratom</w:t>
      </w:r>
      <w:r w:rsidR="00AF535A" w:rsidRPr="00BA2180">
        <w:rPr>
          <w:lang w:val="pt-PT"/>
        </w:rPr>
        <w:t>) 2020/2093 al Consiliului din 17 decembrie 2020 de stabilire a cadrului</w:t>
      </w:r>
      <w:r w:rsidR="00AA3097" w:rsidRPr="00BA2180">
        <w:rPr>
          <w:lang w:val="pt-PT"/>
        </w:rPr>
        <w:t xml:space="preserve"> </w:t>
      </w:r>
      <w:r w:rsidR="00AF535A" w:rsidRPr="00BA2180">
        <w:rPr>
          <w:lang w:val="pt-PT"/>
        </w:rPr>
        <w:t>financiar multianual pentru perioada 2021 – 2027</w:t>
      </w:r>
      <w:r w:rsidR="00F64FAB">
        <w:rPr>
          <w:lang w:val="pt-PT"/>
        </w:rPr>
        <w:t>,</w:t>
      </w:r>
      <w:r w:rsidR="00F64FAB" w:rsidRPr="001230CB">
        <w:rPr>
          <w:lang w:val="pt-PT"/>
        </w:rPr>
        <w:t xml:space="preserve"> </w:t>
      </w:r>
      <w:r w:rsidR="00F64FAB" w:rsidRPr="00F64FAB">
        <w:rPr>
          <w:lang w:val="pt-PT"/>
        </w:rPr>
        <w:t>cu modificările și completările ulterioare</w:t>
      </w:r>
      <w:r w:rsidR="00DE1699" w:rsidRPr="00BA2180">
        <w:rPr>
          <w:lang w:val="pt-PT"/>
        </w:rPr>
        <w:t>;</w:t>
      </w:r>
    </w:p>
    <w:p w14:paraId="7802E91D" w14:textId="7D49CEDB" w:rsidR="00754CC6" w:rsidRPr="00BA2180" w:rsidRDefault="00BA2180" w:rsidP="001230CB">
      <w:pPr>
        <w:ind w:left="0"/>
        <w:rPr>
          <w:lang w:val="pt-PT"/>
        </w:rPr>
      </w:pPr>
      <w:r w:rsidRPr="001230CB">
        <w:rPr>
          <w:lang w:val="pt-PT"/>
        </w:rPr>
        <w:t xml:space="preserve">-     </w:t>
      </w:r>
    </w:p>
    <w:p w14:paraId="433073F9" w14:textId="1391A66A" w:rsidR="00AF535A" w:rsidRPr="00BA2180" w:rsidRDefault="00BA2180" w:rsidP="001230CB">
      <w:pPr>
        <w:ind w:left="0"/>
        <w:rPr>
          <w:lang w:val="pt-PT"/>
        </w:rPr>
      </w:pPr>
      <w:r>
        <w:rPr>
          <w:lang w:val="pt-PT"/>
        </w:rPr>
        <w:t xml:space="preserve">- </w:t>
      </w:r>
      <w:r w:rsidR="00AF535A" w:rsidRPr="00BA2180">
        <w:rPr>
          <w:lang w:val="pt-PT"/>
        </w:rPr>
        <w:t>Regulamentul (UE) 2021/1060 al Parlamentului European și al Consiliului din 24 iunie 2021 de stabilire a dispozițiilor comune privind Fondul european de dezvoltare regională, Fondul social european Plus, Fondul de coeziune, Fondul pentru o tranziție justă și Fondul european pentru afaceri maritime, pescuit și acvacultură și de stabilire a normelor financiare aplicabile acestor fonduri, precum și Fondului pentru azil, migrație și integrare, Fondului pentru securitate internă și Instrumentului de sprijin financiar pentru managementul frontierelor și politica de vize</w:t>
      </w:r>
      <w:r w:rsidR="00F64FAB">
        <w:rPr>
          <w:lang w:val="pt-PT"/>
        </w:rPr>
        <w:t>, cu modificările și completările ulterioare</w:t>
      </w:r>
      <w:r w:rsidR="00AF535A" w:rsidRPr="00BA2180">
        <w:rPr>
          <w:lang w:val="pt-PT"/>
        </w:rPr>
        <w:t>;</w:t>
      </w:r>
    </w:p>
    <w:p w14:paraId="0D20CCCF" w14:textId="55A9F7EA" w:rsidR="00F64FAB" w:rsidRPr="001230CB" w:rsidRDefault="00221FAF" w:rsidP="001230CB">
      <w:pPr>
        <w:ind w:left="0"/>
        <w:rPr>
          <w:lang w:val="pt-PT"/>
        </w:rPr>
      </w:pPr>
      <w:r>
        <w:rPr>
          <w:lang w:val="pt-PT"/>
        </w:rPr>
        <w:t xml:space="preserve">- </w:t>
      </w:r>
      <w:r w:rsidR="00F64FAB" w:rsidRPr="001230CB">
        <w:rPr>
          <w:lang w:val="pt-PT"/>
        </w:rPr>
        <w:t>Ordonanța de urgență a Guvernului nr. 133/2021 privind gestionarea financiară a fondurilor europene în perioada de programare 2021-2027 alocate României din Fondul european de dezvoltare regională, Fondul de coeziune, Fondul social european Plus, Fondul pentru o tranziție justă, aprobată cu modificări prin Legea nr. 231/2023, cu modificările și completările ulterioare;</w:t>
      </w:r>
    </w:p>
    <w:p w14:paraId="6810DD88" w14:textId="3B6F0538" w:rsidR="00AF535A" w:rsidRPr="001230CB" w:rsidRDefault="00F64FAB" w:rsidP="001230CB">
      <w:pPr>
        <w:ind w:left="0"/>
        <w:rPr>
          <w:lang w:val="pt-PT"/>
        </w:rPr>
      </w:pPr>
      <w:r w:rsidRPr="001230CB">
        <w:rPr>
          <w:lang w:val="pt-PT"/>
        </w:rPr>
        <w:t xml:space="preserve">- </w:t>
      </w:r>
      <w:r w:rsidR="00AF535A" w:rsidRPr="00B539A5">
        <w:rPr>
          <w:lang w:val="pt-PT"/>
        </w:rPr>
        <w:t>H</w:t>
      </w:r>
      <w:r w:rsidR="002F75DE">
        <w:rPr>
          <w:lang w:val="pt-PT"/>
        </w:rPr>
        <w:t xml:space="preserve">otărârea </w:t>
      </w:r>
      <w:r w:rsidR="00E12136" w:rsidRPr="00B539A5">
        <w:rPr>
          <w:lang w:val="pt-PT"/>
        </w:rPr>
        <w:t>G</w:t>
      </w:r>
      <w:r w:rsidR="002F75DE">
        <w:rPr>
          <w:lang w:val="pt-PT"/>
        </w:rPr>
        <w:t>uvernului</w:t>
      </w:r>
      <w:r w:rsidR="00FF6F24" w:rsidRPr="00B539A5">
        <w:rPr>
          <w:lang w:val="pt-PT"/>
        </w:rPr>
        <w:t xml:space="preserve"> </w:t>
      </w:r>
      <w:r w:rsidR="00AF535A" w:rsidRPr="00B539A5">
        <w:rPr>
          <w:lang w:val="pt-PT"/>
        </w:rPr>
        <w:t>nr. 873/2022 pentru stabilirea cadrului legal privind eligibilitatea cheltuielilor efectuate de beneficiari în cadrul operațiunilor finanțate în perioada de programare 2021—2027 prin Fondul european de dezvoltare regională, Fondul social european Plus, Fondul de coeziune și Fondul pentru o tranziție justă</w:t>
      </w:r>
      <w:r w:rsidR="00DE1699" w:rsidRPr="00B539A5">
        <w:rPr>
          <w:lang w:val="pt-PT"/>
        </w:rPr>
        <w:t>;</w:t>
      </w:r>
    </w:p>
    <w:p w14:paraId="6A0F8D3C" w14:textId="740F38ED" w:rsidR="00AF535A" w:rsidRPr="001230CB" w:rsidRDefault="00221FAF" w:rsidP="001230CB">
      <w:pPr>
        <w:ind w:left="0"/>
        <w:rPr>
          <w:lang w:val="pt-PT"/>
        </w:rPr>
      </w:pPr>
      <w:r w:rsidRPr="001230CB">
        <w:rPr>
          <w:lang w:val="pt-PT"/>
        </w:rPr>
        <w:t xml:space="preserve">- </w:t>
      </w:r>
      <w:r w:rsidR="00582784" w:rsidRPr="001230CB">
        <w:rPr>
          <w:lang w:val="pt-PT"/>
        </w:rPr>
        <w:t>H</w:t>
      </w:r>
      <w:r w:rsidR="00FD6635" w:rsidRPr="001230CB">
        <w:rPr>
          <w:lang w:val="pt-PT"/>
        </w:rPr>
        <w:t xml:space="preserve">otărârea </w:t>
      </w:r>
      <w:r w:rsidR="00582784" w:rsidRPr="001230CB">
        <w:rPr>
          <w:lang w:val="pt-PT"/>
        </w:rPr>
        <w:t>G</w:t>
      </w:r>
      <w:r w:rsidR="00FD6635" w:rsidRPr="001230CB">
        <w:rPr>
          <w:lang w:val="pt-PT"/>
        </w:rPr>
        <w:t>uvernului</w:t>
      </w:r>
      <w:r w:rsidR="00AF535A" w:rsidRPr="001230CB">
        <w:rPr>
          <w:lang w:val="pt-PT"/>
        </w:rPr>
        <w:t xml:space="preserve"> nr. 829/2022 pentru aprobarea Normelor metodologice de aplicare a O</w:t>
      </w:r>
      <w:r w:rsidR="00FD6635" w:rsidRPr="001230CB">
        <w:rPr>
          <w:lang w:val="pt-PT"/>
        </w:rPr>
        <w:t>rdonanței de urgență a Guvernului</w:t>
      </w:r>
      <w:r w:rsidR="00AF535A" w:rsidRPr="001230CB">
        <w:rPr>
          <w:lang w:val="pt-PT"/>
        </w:rPr>
        <w:t xml:space="preserve"> nr. 133/2021 privind gestionarea financiară a fondurilor europene pentru perioada de programare 2021-2027 alocate României din Fondul european de dezvoltare regională, Fondul de coeziune, Fondul social european Plus, Fondul pentru o tranziție justă</w:t>
      </w:r>
      <w:r w:rsidR="00FD6635" w:rsidRPr="001230CB">
        <w:rPr>
          <w:lang w:val="pt-PT"/>
        </w:rPr>
        <w:t>, cu modificările ulterioare</w:t>
      </w:r>
      <w:r w:rsidR="00FF6F24" w:rsidRPr="001230CB">
        <w:rPr>
          <w:lang w:val="pt-PT"/>
        </w:rPr>
        <w:t>.</w:t>
      </w:r>
    </w:p>
    <w:p w14:paraId="398DD35B" w14:textId="5C550946" w:rsidR="00906B89" w:rsidRPr="00B539A5" w:rsidRDefault="00AA3097" w:rsidP="00D4292C">
      <w:pPr>
        <w:ind w:left="-17"/>
      </w:pPr>
      <w:r w:rsidRPr="00B539A5">
        <w:t>Mecanismul de plată și rambursare a cheltuielilor în cadrul contractelor de finanțare se realizează în conformitate cu prevederile O</w:t>
      </w:r>
      <w:r w:rsidR="00FD6635">
        <w:t>rdonanței de urgență a Guvernului</w:t>
      </w:r>
      <w:r w:rsidRPr="00B539A5">
        <w:t xml:space="preserve"> nr. 133/2021</w:t>
      </w:r>
      <w:r w:rsidR="00FD6635">
        <w:t>,</w:t>
      </w:r>
      <w:r w:rsidR="00FD6635" w:rsidRPr="00FD6635">
        <w:t xml:space="preserve"> aprobată cu modificări prin Legea nr. 231/2023, cu modificările și completările ulterioare</w:t>
      </w:r>
      <w:r w:rsidR="00FD6635">
        <w:t>,</w:t>
      </w:r>
      <w:r w:rsidRPr="00B539A5">
        <w:t xml:space="preserve"> precum și a H</w:t>
      </w:r>
      <w:r w:rsidR="00FD6635">
        <w:t xml:space="preserve">otărârii </w:t>
      </w:r>
      <w:r w:rsidRPr="00B539A5">
        <w:t>G</w:t>
      </w:r>
      <w:r w:rsidR="00FD6635">
        <w:t>uvernului</w:t>
      </w:r>
      <w:r w:rsidRPr="00B539A5">
        <w:t xml:space="preserve"> nr. 829/2022, cu modificările ulterioare.</w:t>
      </w:r>
    </w:p>
    <w:p w14:paraId="66DFAFE8" w14:textId="4551A675" w:rsidR="00436192" w:rsidRPr="00B539A5" w:rsidRDefault="00AF535A" w:rsidP="00D4292C">
      <w:pPr>
        <w:ind w:left="0"/>
        <w:rPr>
          <w:rFonts w:eastAsiaTheme="majorEastAsia"/>
          <w:b/>
          <w:i/>
          <w:color w:val="1C6194" w:themeColor="accent6" w:themeShade="BF"/>
          <w:sz w:val="24"/>
          <w:szCs w:val="24"/>
        </w:rPr>
      </w:pPr>
      <w:r w:rsidRPr="00B539A5">
        <w:rPr>
          <w:rFonts w:eastAsiaTheme="majorEastAsia"/>
          <w:b/>
          <w:i/>
          <w:color w:val="1C6194" w:themeColor="accent6" w:themeShade="BF"/>
          <w:sz w:val="24"/>
          <w:szCs w:val="24"/>
        </w:rPr>
        <w:t>Condiții de eligibilitate a cheltuielilor</w:t>
      </w:r>
    </w:p>
    <w:p w14:paraId="04459CE7" w14:textId="3063CDCF" w:rsidR="00B55B60" w:rsidRPr="00CB40C5" w:rsidRDefault="00B55B60" w:rsidP="00D4292C">
      <w:pPr>
        <w:ind w:left="0"/>
      </w:pPr>
      <w:r w:rsidRPr="00B539A5">
        <w:t xml:space="preserve">Cheltuielile sunt eligibile pentru o contribuție din fonduri dacă au fost suportate de beneficiar și plătite în cadrul implementării proiectului, de la </w:t>
      </w:r>
      <w:r w:rsidR="00DD5618">
        <w:t>1 ianuarie 2021</w:t>
      </w:r>
      <w:r w:rsidRPr="00B539A5">
        <w:t xml:space="preserve"> și până la 31 </w:t>
      </w:r>
      <w:r w:rsidRPr="00CB40C5">
        <w:t xml:space="preserve">decembrie </w:t>
      </w:r>
      <w:r w:rsidR="00CC5942" w:rsidRPr="00A46789">
        <w:t>2030</w:t>
      </w:r>
      <w:r w:rsidR="00CC5942" w:rsidRPr="00CB40C5">
        <w:t>.</w:t>
      </w:r>
    </w:p>
    <w:p w14:paraId="239903B4" w14:textId="66BA85A5" w:rsidR="00B55B60" w:rsidRPr="00B539A5" w:rsidRDefault="00B55B60" w:rsidP="00D4292C">
      <w:pPr>
        <w:ind w:left="0"/>
      </w:pPr>
      <w:r w:rsidRPr="00B539A5">
        <w:rPr>
          <w:bCs/>
        </w:rPr>
        <w:t>Solicitantul</w:t>
      </w:r>
      <w:r w:rsidRPr="00B539A5" w:rsidDel="00404B46">
        <w:t xml:space="preserve"> </w:t>
      </w:r>
      <w:r w:rsidRPr="00B539A5">
        <w:t>trebuie să aibă în vedere faptul că eligibilitatea unei activităţi nu este echivalentă cu eligibilitatea cheltuielilor efectuate pentru realizarea acelei activităţi.</w:t>
      </w:r>
    </w:p>
    <w:p w14:paraId="60EC2E04" w14:textId="686BC326" w:rsidR="00436192" w:rsidRPr="00B539A5" w:rsidRDefault="00B55B60" w:rsidP="00D4292C">
      <w:pPr>
        <w:ind w:left="0"/>
      </w:pPr>
      <w:r w:rsidRPr="00B539A5">
        <w:t>Având în vedere complementaritatea cu alte programe de finanţare, se va avea în vedere evitarea dublei finanţări.</w:t>
      </w:r>
    </w:p>
    <w:p w14:paraId="05A20CAF" w14:textId="77777777" w:rsidR="005100D3" w:rsidRPr="00B539A5" w:rsidRDefault="005100D3" w:rsidP="00D4292C">
      <w:pPr>
        <w:ind w:left="0"/>
        <w:rPr>
          <w:rFonts w:eastAsia="Times New Roman"/>
          <w:b/>
          <w:bCs/>
          <w:iCs/>
          <w:color w:val="1C6194" w:themeColor="accent6" w:themeShade="BF"/>
        </w:rPr>
      </w:pPr>
      <w:r w:rsidRPr="00B539A5">
        <w:rPr>
          <w:rFonts w:eastAsia="Times New Roman"/>
          <w:b/>
          <w:bCs/>
          <w:iCs/>
          <w:color w:val="1C6194" w:themeColor="accent6" w:themeShade="BF"/>
        </w:rPr>
        <w:t>Pentru a fi eligibilă, o cheltuială trebuie să îndeplinească cumulativ următoarele condiții cu caracter general:</w:t>
      </w:r>
    </w:p>
    <w:p w14:paraId="34CD447B" w14:textId="77777777" w:rsidR="005100D3" w:rsidRPr="00B539A5" w:rsidRDefault="005100D3" w:rsidP="00C11E9B">
      <w:pPr>
        <w:numPr>
          <w:ilvl w:val="0"/>
          <w:numId w:val="17"/>
        </w:numPr>
        <w:spacing w:before="0" w:after="0"/>
        <w:ind w:left="142" w:hanging="142"/>
        <w:rPr>
          <w:rFonts w:eastAsia="Times New Roman"/>
          <w:iCs/>
        </w:rPr>
      </w:pPr>
      <w:r w:rsidRPr="00B539A5">
        <w:rPr>
          <w:rFonts w:eastAsia="Times New Roman"/>
          <w:iCs/>
        </w:rPr>
        <w:t>să respecte prevederile art. 63 și, după caz, ale art. 20 alin. (1) lit. b) și c) din Regulamentul (UE) 2021/1060, cu modificările și completările ulterioare;</w:t>
      </w:r>
    </w:p>
    <w:p w14:paraId="41C8F149" w14:textId="092A712F" w:rsidR="005100D3" w:rsidRPr="00B539A5" w:rsidRDefault="005100D3" w:rsidP="00C11E9B">
      <w:pPr>
        <w:numPr>
          <w:ilvl w:val="0"/>
          <w:numId w:val="17"/>
        </w:numPr>
        <w:spacing w:before="0" w:after="0"/>
        <w:ind w:left="142" w:hanging="142"/>
        <w:rPr>
          <w:rFonts w:eastAsia="Times New Roman"/>
          <w:iCs/>
        </w:rPr>
      </w:pPr>
      <w:r w:rsidRPr="00B539A5">
        <w:rPr>
          <w:rFonts w:eastAsia="Times New Roman"/>
          <w:iCs/>
        </w:rPr>
        <w:t>să fie însoțită de facturi emise în conformitate cu prevederile </w:t>
      </w:r>
      <w:hyperlink r:id="rId10" w:history="1">
        <w:r w:rsidRPr="00B539A5">
          <w:rPr>
            <w:rFonts w:eastAsia="Times New Roman"/>
            <w:iCs/>
          </w:rPr>
          <w:t>Legii nr. 227/2015</w:t>
        </w:r>
      </w:hyperlink>
      <w:r w:rsidRPr="00B539A5">
        <w:rPr>
          <w:rFonts w:eastAsia="Times New Roman"/>
          <w:iCs/>
        </w:rPr>
        <w:t>, cu modificările și completările ulterioare, sau cu prevederile legislației statului în care acestea au fost emise ori de alte documente cu valoare probatorie echivalentă facturilor, pe baza cărora cheltuielile să poată fi verificate/controlate/auditate, cu excepția cheltuielilor prevăzute la art. 3, precum și formelor de sprijin prevăzute la art. 5 din H</w:t>
      </w:r>
      <w:r w:rsidR="002F75DE">
        <w:rPr>
          <w:rFonts w:eastAsia="Times New Roman"/>
          <w:iCs/>
        </w:rPr>
        <w:t xml:space="preserve">otărârea </w:t>
      </w:r>
      <w:r w:rsidRPr="00B539A5">
        <w:rPr>
          <w:rFonts w:eastAsia="Times New Roman"/>
          <w:iCs/>
        </w:rPr>
        <w:t>G</w:t>
      </w:r>
      <w:r w:rsidR="002F75DE">
        <w:rPr>
          <w:rFonts w:eastAsia="Times New Roman"/>
          <w:iCs/>
        </w:rPr>
        <w:t>uvernului</w:t>
      </w:r>
      <w:r w:rsidRPr="00B539A5">
        <w:rPr>
          <w:rFonts w:eastAsia="Times New Roman"/>
          <w:iCs/>
        </w:rPr>
        <w:t xml:space="preserve"> nr. 873/2022;</w:t>
      </w:r>
    </w:p>
    <w:p w14:paraId="54DD45C0" w14:textId="2222454F" w:rsidR="005100D3" w:rsidRPr="00B539A5" w:rsidRDefault="005100D3" w:rsidP="00C11E9B">
      <w:pPr>
        <w:numPr>
          <w:ilvl w:val="0"/>
          <w:numId w:val="17"/>
        </w:numPr>
        <w:spacing w:before="0" w:after="0"/>
        <w:ind w:left="142" w:hanging="142"/>
        <w:rPr>
          <w:rFonts w:eastAsia="Times New Roman"/>
          <w:iCs/>
        </w:rPr>
      </w:pPr>
      <w:r w:rsidRPr="00B539A5">
        <w:rPr>
          <w:rFonts w:eastAsia="Times New Roman"/>
          <w:iCs/>
        </w:rPr>
        <w:lastRenderedPageBreak/>
        <w:t>să fie însoțită de documente justificative privind efectuarea plății și realitatea cheltuielii efectuate, pe baza cărora cheltuielile să poată fi verificate/controlate/auditate, cu excepția cheltuielilor prevăzute la art. 3 și 4, precum și a formelor de sprijin prevăzute la art. 5 din H</w:t>
      </w:r>
      <w:r w:rsidR="002F75DE">
        <w:rPr>
          <w:rFonts w:eastAsia="Times New Roman"/>
          <w:iCs/>
        </w:rPr>
        <w:t xml:space="preserve">otărârea </w:t>
      </w:r>
      <w:r w:rsidRPr="00B539A5">
        <w:rPr>
          <w:rFonts w:eastAsia="Times New Roman"/>
          <w:iCs/>
        </w:rPr>
        <w:t>G</w:t>
      </w:r>
      <w:r w:rsidR="002F75DE">
        <w:rPr>
          <w:rFonts w:eastAsia="Times New Roman"/>
          <w:iCs/>
        </w:rPr>
        <w:t>uvernului</w:t>
      </w:r>
      <w:r w:rsidRPr="00B539A5">
        <w:rPr>
          <w:rFonts w:eastAsia="Times New Roman"/>
          <w:iCs/>
        </w:rPr>
        <w:t xml:space="preserve"> nr. 873/2022;</w:t>
      </w:r>
    </w:p>
    <w:p w14:paraId="47C9B47C" w14:textId="77777777" w:rsidR="005100D3" w:rsidRPr="00B539A5" w:rsidRDefault="005100D3" w:rsidP="00C11E9B">
      <w:pPr>
        <w:numPr>
          <w:ilvl w:val="0"/>
          <w:numId w:val="17"/>
        </w:numPr>
        <w:spacing w:before="0" w:after="0"/>
        <w:ind w:left="142" w:hanging="142"/>
        <w:rPr>
          <w:rFonts w:eastAsia="Times New Roman"/>
          <w:iCs/>
        </w:rPr>
      </w:pPr>
      <w:r w:rsidRPr="00B539A5">
        <w:rPr>
          <w:rFonts w:eastAsia="Times New Roman"/>
          <w:iCs/>
        </w:rPr>
        <w:t>să fie în conformitate cu prevederile programului;</w:t>
      </w:r>
    </w:p>
    <w:p w14:paraId="201DDBCE" w14:textId="02463C29" w:rsidR="005100D3" w:rsidRPr="00B539A5" w:rsidRDefault="005100D3" w:rsidP="00C11E9B">
      <w:pPr>
        <w:numPr>
          <w:ilvl w:val="0"/>
          <w:numId w:val="17"/>
        </w:numPr>
        <w:spacing w:before="0" w:after="0"/>
        <w:ind w:left="142" w:hanging="142"/>
        <w:rPr>
          <w:rFonts w:eastAsia="Times New Roman"/>
          <w:iCs/>
        </w:rPr>
      </w:pPr>
      <w:r w:rsidRPr="00B539A5">
        <w:rPr>
          <w:rFonts w:eastAsia="Times New Roman"/>
          <w:iCs/>
        </w:rPr>
        <w:t>să fie în conformitate cu prevederile contractului de finanțare;</w:t>
      </w:r>
    </w:p>
    <w:p w14:paraId="348630BF" w14:textId="77777777" w:rsidR="005100D3" w:rsidRPr="00B539A5" w:rsidRDefault="005100D3" w:rsidP="00C11E9B">
      <w:pPr>
        <w:numPr>
          <w:ilvl w:val="0"/>
          <w:numId w:val="17"/>
        </w:numPr>
        <w:spacing w:before="0" w:after="0"/>
        <w:ind w:left="142" w:hanging="142"/>
        <w:rPr>
          <w:rFonts w:eastAsia="Times New Roman"/>
          <w:iCs/>
        </w:rPr>
      </w:pPr>
      <w:r w:rsidRPr="00B539A5">
        <w:rPr>
          <w:rFonts w:eastAsia="Times New Roman"/>
          <w:iCs/>
        </w:rPr>
        <w:t>să fie rezonabilă și necesară realizării operațiunii;</w:t>
      </w:r>
    </w:p>
    <w:p w14:paraId="1B08F119" w14:textId="5B7E9396" w:rsidR="005100D3" w:rsidRPr="00B539A5" w:rsidRDefault="005100D3" w:rsidP="00C11E9B">
      <w:pPr>
        <w:numPr>
          <w:ilvl w:val="0"/>
          <w:numId w:val="17"/>
        </w:numPr>
        <w:spacing w:before="0" w:after="0"/>
        <w:ind w:left="142" w:hanging="142"/>
        <w:rPr>
          <w:rFonts w:eastAsia="Times New Roman"/>
          <w:iCs/>
        </w:rPr>
      </w:pPr>
      <w:r w:rsidRPr="00B539A5">
        <w:rPr>
          <w:rFonts w:eastAsia="Times New Roman"/>
          <w:iCs/>
        </w:rPr>
        <w:t>să respecte prevederile legislației Uniunii Europene și naționale aplicabile;</w:t>
      </w:r>
    </w:p>
    <w:p w14:paraId="03D8441A" w14:textId="77777777" w:rsidR="00763434" w:rsidRPr="00B539A5" w:rsidRDefault="00763434" w:rsidP="00D4292C">
      <w:pPr>
        <w:spacing w:before="0" w:after="0"/>
        <w:ind w:left="641"/>
        <w:rPr>
          <w:rFonts w:eastAsia="Times New Roman"/>
          <w:iCs/>
        </w:rPr>
      </w:pPr>
    </w:p>
    <w:tbl>
      <w:tblPr>
        <w:tblStyle w:val="TableGrid"/>
        <w:tblW w:w="0" w:type="auto"/>
        <w:tblLook w:val="04A0" w:firstRow="1" w:lastRow="0" w:firstColumn="1" w:lastColumn="0" w:noHBand="0" w:noVBand="1"/>
      </w:tblPr>
      <w:tblGrid>
        <w:gridCol w:w="9629"/>
      </w:tblGrid>
      <w:tr w:rsidR="005100D3" w:rsidRPr="00B539A5" w14:paraId="401FB56F" w14:textId="77777777" w:rsidTr="00A46789">
        <w:trPr>
          <w:trHeight w:val="680"/>
        </w:trPr>
        <w:tc>
          <w:tcPr>
            <w:tcW w:w="9629" w:type="dxa"/>
          </w:tcPr>
          <w:p w14:paraId="6C8C9457" w14:textId="2BE22DF6" w:rsidR="005100D3" w:rsidRPr="00B539A5" w:rsidRDefault="005100D3" w:rsidP="00D4292C">
            <w:pPr>
              <w:spacing w:before="0"/>
              <w:ind w:left="0"/>
              <w:rPr>
                <w:rFonts w:eastAsia="Times New Roman"/>
                <w:b/>
                <w:iCs/>
                <w:color w:val="1C6194" w:themeColor="accent6" w:themeShade="BF"/>
              </w:rPr>
            </w:pPr>
            <w:r w:rsidRPr="00B539A5">
              <w:rPr>
                <w:rFonts w:eastAsia="Times New Roman"/>
                <w:b/>
                <w:iCs/>
                <w:color w:val="1C6194" w:themeColor="accent6" w:themeShade="BF"/>
              </w:rPr>
              <w:t>NOTĂ</w:t>
            </w:r>
          </w:p>
          <w:p w14:paraId="6823CA95" w14:textId="0E112D3D" w:rsidR="005100D3" w:rsidRPr="00B539A5" w:rsidRDefault="005100D3" w:rsidP="00D4292C">
            <w:pPr>
              <w:spacing w:before="0"/>
              <w:ind w:left="0"/>
              <w:rPr>
                <w:rFonts w:eastAsia="Times New Roman"/>
                <w:iCs/>
              </w:rPr>
            </w:pPr>
            <w:r w:rsidRPr="00B539A5">
              <w:rPr>
                <w:rFonts w:eastAsia="Times New Roman"/>
                <w:iCs/>
              </w:rPr>
              <w:t xml:space="preserve">Pentru stabilirea cheltuielilor eligibile din proiect se va avea în vedere </w:t>
            </w:r>
            <w:r w:rsidR="009D11F6">
              <w:rPr>
                <w:b/>
                <w:bCs/>
                <w:color w:val="1C6194" w:themeColor="accent6" w:themeShade="BF"/>
              </w:rPr>
              <w:t xml:space="preserve">Anexa nr. </w:t>
            </w:r>
            <w:r w:rsidRPr="00B539A5">
              <w:rPr>
                <w:b/>
                <w:bCs/>
                <w:color w:val="1C6194" w:themeColor="accent6" w:themeShade="BF"/>
              </w:rPr>
              <w:t xml:space="preserve"> 1 –</w:t>
            </w:r>
            <w:r w:rsidRPr="00A46789">
              <w:rPr>
                <w:rFonts w:eastAsia="Times New Roman"/>
                <w:iCs/>
              </w:rPr>
              <w:t xml:space="preserve"> </w:t>
            </w:r>
            <w:r w:rsidR="00CE5A30" w:rsidRPr="00A46789">
              <w:rPr>
                <w:rFonts w:eastAsia="Times New Roman"/>
                <w:iCs/>
              </w:rPr>
              <w:t>Bugetul proiectului</w:t>
            </w:r>
          </w:p>
        </w:tc>
      </w:tr>
    </w:tbl>
    <w:p w14:paraId="601257AF" w14:textId="77777777" w:rsidR="00E07009" w:rsidRDefault="00E07009" w:rsidP="00F40269">
      <w:pPr>
        <w:rPr>
          <w:rFonts w:eastAsiaTheme="majorEastAsia"/>
          <w:b/>
          <w:bCs/>
          <w:color w:val="1C6194" w:themeColor="accent6" w:themeShade="BF"/>
          <w:sz w:val="24"/>
          <w:szCs w:val="24"/>
        </w:rPr>
      </w:pPr>
      <w:bookmarkStart w:id="70" w:name="_Toc207876183"/>
    </w:p>
    <w:p w14:paraId="16C12A22" w14:textId="70806006" w:rsidR="00763434" w:rsidRPr="00B539A5" w:rsidRDefault="00763434" w:rsidP="00763434">
      <w:pPr>
        <w:keepNext/>
        <w:keepLines/>
        <w:spacing w:after="0"/>
        <w:ind w:left="0"/>
        <w:outlineLvl w:val="2"/>
        <w:rPr>
          <w:rFonts w:eastAsiaTheme="majorEastAsia"/>
          <w:b/>
          <w:bCs/>
          <w:color w:val="1C6194" w:themeColor="accent6" w:themeShade="BF"/>
          <w:sz w:val="24"/>
          <w:szCs w:val="24"/>
        </w:rPr>
      </w:pPr>
      <w:r w:rsidRPr="00B539A5">
        <w:rPr>
          <w:rFonts w:eastAsiaTheme="majorEastAsia"/>
          <w:b/>
          <w:bCs/>
          <w:color w:val="1C6194" w:themeColor="accent6" w:themeShade="BF"/>
          <w:sz w:val="24"/>
          <w:szCs w:val="24"/>
        </w:rPr>
        <w:t>5.3.2. Categorii și plafoane de cheltuieli eligibile</w:t>
      </w:r>
      <w:bookmarkEnd w:id="70"/>
    </w:p>
    <w:p w14:paraId="6FCE105B" w14:textId="0CA8BAB2" w:rsidR="008869D3" w:rsidRPr="00B539A5" w:rsidRDefault="008869D3" w:rsidP="008869D3">
      <w:pPr>
        <w:ind w:left="0"/>
        <w:rPr>
          <w:rFonts w:eastAsia="SimSun"/>
        </w:rPr>
      </w:pPr>
      <w:r w:rsidRPr="00B539A5">
        <w:rPr>
          <w:rFonts w:eastAsia="SimSun"/>
        </w:rPr>
        <w:t xml:space="preserve">Categoriile și sub-categoriile de cheltuieli eligibile aplicabile acestui apel de proiecte din MySMIS 2021/SMIS2021+  se regăsesc în foaia de calcul 6 – Detaliere buget din </w:t>
      </w:r>
      <w:r w:rsidRPr="00A46789">
        <w:rPr>
          <w:rFonts w:eastAsia="SimSun"/>
          <w:b/>
          <w:color w:val="134163" w:themeColor="accent6" w:themeShade="80"/>
        </w:rPr>
        <w:t>Anexa 1</w:t>
      </w:r>
      <w:r w:rsidRPr="00B539A5">
        <w:rPr>
          <w:rFonts w:eastAsia="SimSun"/>
        </w:rPr>
        <w:t xml:space="preserve"> –</w:t>
      </w:r>
      <w:r w:rsidR="00CE5A30" w:rsidRPr="00CE5A30">
        <w:rPr>
          <w:rFonts w:eastAsia="SimSun"/>
        </w:rPr>
        <w:t>Bugetul proiectului</w:t>
      </w:r>
      <w:r w:rsidRPr="00B539A5">
        <w:rPr>
          <w:rFonts w:eastAsia="SimSun"/>
        </w:rPr>
        <w:t>.</w:t>
      </w:r>
    </w:p>
    <w:p w14:paraId="1DA0F03B" w14:textId="36671037" w:rsidR="00755702" w:rsidRPr="003C61B6" w:rsidRDefault="008869D3" w:rsidP="001230CB">
      <w:pPr>
        <w:autoSpaceDE w:val="0"/>
        <w:autoSpaceDN w:val="0"/>
        <w:adjustRightInd w:val="0"/>
        <w:ind w:left="0"/>
        <w:jc w:val="left"/>
        <w:rPr>
          <w:color w:val="1C6194" w:themeColor="accent6" w:themeShade="BF"/>
        </w:rPr>
      </w:pPr>
      <w:r w:rsidRPr="00B539A5">
        <w:rPr>
          <w:rFonts w:eastAsia="Times New Roman"/>
          <w:b/>
          <w:bCs/>
          <w:i/>
        </w:rPr>
        <w:t xml:space="preserve">1. Costuri directe reprezintă acele cheltuieli eligibile care sunt direct legate de punerea în aplicare a proiectului şi pentru care poate fi demonstrată legătura directă cu respectivul proiect și includ : </w:t>
      </w:r>
    </w:p>
    <w:p w14:paraId="48892A4A" w14:textId="08962A79" w:rsidR="004D5EB7" w:rsidRPr="00A46789" w:rsidRDefault="004D5EB7">
      <w:pPr>
        <w:spacing w:before="0" w:after="0"/>
        <w:ind w:left="0"/>
      </w:pPr>
      <w:r w:rsidRPr="00A46789">
        <w:t>Chelt</w:t>
      </w:r>
      <w:r w:rsidR="006038D8" w:rsidRPr="00A46789">
        <w:t xml:space="preserve">uieli eligibile - </w:t>
      </w:r>
      <w:r w:rsidRPr="00A46789">
        <w:t xml:space="preserve"> servicii</w:t>
      </w:r>
      <w:r w:rsidR="006038D8" w:rsidRPr="00A46789">
        <w:t xml:space="preserve"> de specialitate</w:t>
      </w:r>
      <w:r w:rsidR="00591CF5">
        <w:t xml:space="preserve"> (cheltuieli cu servicii care nu se regasesc in costurile indirecte detaliate mai jos)</w:t>
      </w:r>
      <w:r w:rsidRPr="00A46789">
        <w:t>:</w:t>
      </w:r>
    </w:p>
    <w:p w14:paraId="061845CB" w14:textId="22FF77AA" w:rsidR="00755702" w:rsidRPr="00A46789" w:rsidRDefault="003C61B6" w:rsidP="00A46789">
      <w:pPr>
        <w:spacing w:before="0" w:after="0"/>
        <w:ind w:left="0"/>
      </w:pPr>
      <w:r>
        <w:t xml:space="preserve">- </w:t>
      </w:r>
      <w:r w:rsidR="00630B27" w:rsidRPr="00A46789">
        <w:t>c</w:t>
      </w:r>
      <w:r w:rsidR="00755702" w:rsidRPr="00A46789">
        <w:t>heltuieli pentru obținerea de avize, acorduri și autorizații precum și pentru documentațiile suport</w:t>
      </w:r>
      <w:r w:rsidR="006038D8" w:rsidRPr="00A46789">
        <w:t>.</w:t>
      </w:r>
    </w:p>
    <w:p w14:paraId="479FDDE8" w14:textId="3F8385E1" w:rsidR="00755702" w:rsidRPr="00A46789" w:rsidRDefault="003C61B6" w:rsidP="00A46789">
      <w:pPr>
        <w:spacing w:before="0" w:after="0"/>
        <w:ind w:left="0"/>
      </w:pPr>
      <w:r>
        <w:t xml:space="preserve">- </w:t>
      </w:r>
      <w:r w:rsidR="00630B27" w:rsidRPr="00A46789">
        <w:t>cheltuieli</w:t>
      </w:r>
      <w:r w:rsidR="00755702" w:rsidRPr="00A46789">
        <w:t xml:space="preserve"> pentru expertizare tehnică a construcțiilor existente, a structurilor și/sau, după caz, a proiectelor tehnice, inclusiv întocmirea de către expertul tehnic a raportului de expertiză tehnică</w:t>
      </w:r>
      <w:r w:rsidR="006038D8" w:rsidRPr="00A46789">
        <w:t>.</w:t>
      </w:r>
    </w:p>
    <w:p w14:paraId="31445770" w14:textId="2F920860" w:rsidR="00630B27" w:rsidRPr="00A46789" w:rsidRDefault="003C61B6" w:rsidP="00A46789">
      <w:pPr>
        <w:spacing w:before="0" w:after="0"/>
        <w:ind w:left="0"/>
      </w:pPr>
      <w:r>
        <w:t xml:space="preserve">- </w:t>
      </w:r>
      <w:r w:rsidR="00630B27" w:rsidRPr="00A46789">
        <w:t xml:space="preserve">cheltuieli de proiectare, </w:t>
      </w:r>
      <w:r w:rsidR="00F359C0" w:rsidRPr="00A46789">
        <w:t>S</w:t>
      </w:r>
      <w:r w:rsidR="00384148">
        <w:t>F</w:t>
      </w:r>
      <w:r w:rsidR="00F359C0" w:rsidRPr="00A46789">
        <w:t>/DALI</w:t>
      </w:r>
      <w:r w:rsidR="00630B27" w:rsidRPr="00A46789">
        <w:t>, proiect tehnic</w:t>
      </w:r>
      <w:r w:rsidR="006038D8" w:rsidRPr="00A46789">
        <w:t>.</w:t>
      </w:r>
    </w:p>
    <w:p w14:paraId="33C35AC7" w14:textId="12C5D01A" w:rsidR="006038D8" w:rsidRPr="00A46789" w:rsidRDefault="003C61B6" w:rsidP="00A46789">
      <w:pPr>
        <w:spacing w:before="0" w:after="0"/>
        <w:ind w:left="0"/>
      </w:pPr>
      <w:r>
        <w:t xml:space="preserve">- </w:t>
      </w:r>
      <w:r w:rsidR="006038D8" w:rsidRPr="00A46789">
        <w:t>cheltuieli efectuate pentru plata diriginţilor de şantier autorizaţi conform prevederilor legale, în procent de cel mult 2,5% din valoarea totală eligibilă a proiectului.</w:t>
      </w:r>
    </w:p>
    <w:p w14:paraId="150FC40A" w14:textId="77777777" w:rsidR="003C61B6" w:rsidRPr="00A46789" w:rsidRDefault="003C61B6" w:rsidP="00A46789">
      <w:pPr>
        <w:spacing w:before="0" w:after="0"/>
        <w:ind w:left="0"/>
        <w:rPr>
          <w:color w:val="FF0000"/>
        </w:rPr>
      </w:pPr>
    </w:p>
    <w:p w14:paraId="17774F77" w14:textId="2AE5D829" w:rsidR="004D5EB7" w:rsidRPr="00A46789" w:rsidRDefault="004D5EB7" w:rsidP="00A46789">
      <w:pPr>
        <w:spacing w:before="0" w:after="0"/>
        <w:ind w:left="0"/>
      </w:pPr>
      <w:r w:rsidRPr="00A46789">
        <w:t>Cheltuielile cu lucrări în conformitate cu prevederile Hotărârii Guvernului nr. 907/2016, cu modificările și completările ulterioare:</w:t>
      </w:r>
    </w:p>
    <w:p w14:paraId="1C2A9EB6" w14:textId="0246FBE8" w:rsidR="004D5EB7" w:rsidRPr="00F359C0" w:rsidRDefault="004D5EB7" w:rsidP="00C11E9B">
      <w:pPr>
        <w:pStyle w:val="ListParagraph"/>
        <w:numPr>
          <w:ilvl w:val="0"/>
          <w:numId w:val="17"/>
        </w:numPr>
        <w:tabs>
          <w:tab w:val="left" w:pos="142"/>
        </w:tabs>
        <w:spacing w:before="0" w:after="0"/>
        <w:ind w:left="0" w:firstLine="0"/>
      </w:pPr>
      <w:r w:rsidRPr="00F359C0">
        <w:t xml:space="preserve">cheltuieli </w:t>
      </w:r>
      <w:r w:rsidR="00F926BB" w:rsidRPr="00F359C0">
        <w:t>eligibile</w:t>
      </w:r>
      <w:r w:rsidR="005A6336">
        <w:t xml:space="preserve"> (cap. 1 din devizul general)</w:t>
      </w:r>
      <w:r w:rsidR="00F926BB" w:rsidRPr="00F359C0">
        <w:t xml:space="preserve"> -</w:t>
      </w:r>
      <w:r w:rsidRPr="00F359C0">
        <w:t xml:space="preserve"> amenajări pentru protecţia mediului şi aducerea terenului la starea iniţială - se includ cheltuielile efectuate pentru lucrări şi acţiuni de protecţia mediului, inclusiv pentru refacerea cadrului natural după terminarea lucrărilor.</w:t>
      </w:r>
    </w:p>
    <w:p w14:paraId="3E3026C9" w14:textId="17DE15DE" w:rsidR="00630B27" w:rsidRPr="00A46789" w:rsidRDefault="00F359C0" w:rsidP="00A46789">
      <w:pPr>
        <w:spacing w:before="0" w:after="0"/>
        <w:ind w:left="0" w:hanging="720"/>
      </w:pPr>
      <w:r>
        <w:t xml:space="preserve">              - </w:t>
      </w:r>
      <w:r w:rsidR="001850CA" w:rsidRPr="00A46789">
        <w:t xml:space="preserve">cheltuieli pentru asigurarea utilităţilor necesare obiectivului de investiții </w:t>
      </w:r>
      <w:r w:rsidR="005A6336">
        <w:t>(cap. 2 din devizul general)</w:t>
      </w:r>
      <w:r w:rsidR="001850CA" w:rsidRPr="00A46789">
        <w:t>- se includ cheltuielile aferente asigurării cu utilităţile necesare funcţionării obiectivului de investiţie.</w:t>
      </w:r>
    </w:p>
    <w:p w14:paraId="0A92B3C4" w14:textId="27505D8B" w:rsidR="001850CA" w:rsidRPr="00A46789" w:rsidRDefault="00F359C0" w:rsidP="00A46789">
      <w:pPr>
        <w:spacing w:before="0" w:after="0"/>
        <w:ind w:left="0" w:hanging="152"/>
      </w:pPr>
      <w:r>
        <w:t xml:space="preserve">   - </w:t>
      </w:r>
      <w:r w:rsidR="001850CA" w:rsidRPr="00A46789">
        <w:t xml:space="preserve">cheltuieli eligibile - construcţii şi instalaţii </w:t>
      </w:r>
      <w:r w:rsidR="005A6336">
        <w:t>(cap. 4 din devizul general)</w:t>
      </w:r>
      <w:r w:rsidR="001850CA" w:rsidRPr="00A46789">
        <w:t>- se includ cheltuieli aferente activităților de modernizare</w:t>
      </w:r>
      <w:r>
        <w:t xml:space="preserve"> </w:t>
      </w:r>
      <w:r w:rsidR="001850CA" w:rsidRPr="00A46789">
        <w:t>/reabilitare/extindere, respectiv cheltuielile aferente execuţiei tuturor componentelor prevăzute în cadrul obiectivului de investiţie.</w:t>
      </w:r>
    </w:p>
    <w:p w14:paraId="22C45AF4" w14:textId="4046BC6B" w:rsidR="004D5EB7" w:rsidRPr="00A46789" w:rsidRDefault="00F359C0" w:rsidP="00A46789">
      <w:pPr>
        <w:spacing w:before="0" w:after="0"/>
        <w:ind w:left="0" w:hanging="152"/>
      </w:pPr>
      <w:r>
        <w:t xml:space="preserve">   - </w:t>
      </w:r>
      <w:r w:rsidR="004D5EB7" w:rsidRPr="00A46789">
        <w:t>cheltuieli cu organizarea de șantier</w:t>
      </w:r>
      <w:r w:rsidR="005A6336">
        <w:t xml:space="preserve"> (cap. 5.1 din devizul general) -</w:t>
      </w:r>
      <w:r w:rsidR="004D5EB7" w:rsidRPr="00A46789">
        <w:t>lucrări de construcții și instalații aferente organizării de șantier, cheltuieli conexe organizării șantierului - sunt eligibile în limita a 2,5% din valoarea investiției de bază (cap. 4.1, 4.2, 4.3, 4.4 din devizul general conform H</w:t>
      </w:r>
      <w:r w:rsidR="006022F1">
        <w:t xml:space="preserve">otărârii </w:t>
      </w:r>
      <w:r w:rsidR="004D5EB7" w:rsidRPr="00A46789">
        <w:t>G</w:t>
      </w:r>
      <w:r w:rsidR="006022F1">
        <w:t>uvernului</w:t>
      </w:r>
      <w:r w:rsidR="004D5EB7" w:rsidRPr="00A46789">
        <w:t xml:space="preserve"> nr. 907/2016, cu modificările și completările ulterioare).</w:t>
      </w:r>
    </w:p>
    <w:p w14:paraId="57770C22" w14:textId="19E3085B" w:rsidR="004D5EB7" w:rsidRPr="00A46789" w:rsidRDefault="00F359C0" w:rsidP="00A46789">
      <w:pPr>
        <w:spacing w:before="0" w:after="0"/>
        <w:ind w:left="0" w:hanging="152"/>
      </w:pPr>
      <w:r>
        <w:t xml:space="preserve">   - </w:t>
      </w:r>
      <w:r w:rsidR="004D5EB7" w:rsidRPr="00A46789">
        <w:t xml:space="preserve">cheltuieli diverse şi neprevăzute </w:t>
      </w:r>
      <w:r w:rsidR="005A6336">
        <w:t xml:space="preserve">(cap. 5.3 din devizul general) </w:t>
      </w:r>
      <w:r w:rsidR="004D5EB7" w:rsidRPr="00A46789">
        <w:t>sunt eligibile în limita a 10</w:t>
      </w:r>
      <w:r w:rsidRPr="00A46789">
        <w:t xml:space="preserve"> </w:t>
      </w:r>
      <w:r w:rsidR="004D5EB7" w:rsidRPr="00A46789">
        <w:t xml:space="preserve">% din valoarea cheltuielilor eligibile </w:t>
      </w:r>
      <w:r w:rsidR="005A6336" w:rsidRPr="005A6336">
        <w:t>prevăzute la cap./</w:t>
      </w:r>
      <w:r w:rsidR="005A6336" w:rsidRPr="005A6336">
        <w:rPr>
          <w:u w:val="single"/>
        </w:rPr>
        <w:t>subcap. 1.2</w:t>
      </w:r>
      <w:r w:rsidR="005A6336" w:rsidRPr="005A6336">
        <w:t>, </w:t>
      </w:r>
      <w:r w:rsidR="005A6336" w:rsidRPr="005A6336">
        <w:rPr>
          <w:u w:val="single"/>
        </w:rPr>
        <w:t>1.3</w:t>
      </w:r>
      <w:r w:rsidR="005A6336" w:rsidRPr="005A6336">
        <w:t>, </w:t>
      </w:r>
      <w:r w:rsidR="005A6336" w:rsidRPr="005A6336">
        <w:rPr>
          <w:u w:val="single"/>
        </w:rPr>
        <w:t>1.4</w:t>
      </w:r>
      <w:r w:rsidR="005A6336" w:rsidRPr="005A6336">
        <w:t>, </w:t>
      </w:r>
      <w:r w:rsidR="005A6336" w:rsidRPr="005A6336">
        <w:rPr>
          <w:u w:val="single"/>
        </w:rPr>
        <w:t>2</w:t>
      </w:r>
      <w:r w:rsidR="005A6336" w:rsidRPr="005A6336">
        <w:t>, </w:t>
      </w:r>
      <w:r w:rsidR="005A6336" w:rsidRPr="005A6336">
        <w:rPr>
          <w:u w:val="single"/>
        </w:rPr>
        <w:t>3.5</w:t>
      </w:r>
      <w:r w:rsidR="005A6336" w:rsidRPr="005A6336">
        <w:t>, </w:t>
      </w:r>
      <w:r w:rsidR="005A6336" w:rsidRPr="005A6336">
        <w:rPr>
          <w:u w:val="single"/>
        </w:rPr>
        <w:t>3.8</w:t>
      </w:r>
      <w:r w:rsidR="005A6336" w:rsidRPr="005A6336">
        <w:t>, </w:t>
      </w:r>
      <w:r w:rsidR="005A6336" w:rsidRPr="005A6336">
        <w:rPr>
          <w:u w:val="single"/>
        </w:rPr>
        <w:t>4</w:t>
      </w:r>
      <w:r w:rsidR="005A6336">
        <w:rPr>
          <w:u w:val="single"/>
        </w:rPr>
        <w:t xml:space="preserve"> din devizul general</w:t>
      </w:r>
      <w:r w:rsidR="005A6336" w:rsidRPr="005A6336">
        <w:t> </w:t>
      </w:r>
      <w:r w:rsidR="004D5EB7" w:rsidRPr="00A46789">
        <w:t>.</w:t>
      </w:r>
    </w:p>
    <w:p w14:paraId="16F00473" w14:textId="06E96B05" w:rsidR="004D5EB7" w:rsidRPr="00436192" w:rsidRDefault="00F359C0" w:rsidP="00A46789">
      <w:pPr>
        <w:spacing w:before="0" w:after="0"/>
        <w:ind w:left="568" w:hanging="720"/>
      </w:pPr>
      <w:r>
        <w:t xml:space="preserve">   - </w:t>
      </w:r>
      <w:r w:rsidR="004D5EB7" w:rsidRPr="00436192">
        <w:t>cheltuieli pentru probe tehnologice și teste</w:t>
      </w:r>
      <w:r w:rsidR="005A6336">
        <w:t xml:space="preserve"> (cap. 6 din devizul general)</w:t>
      </w:r>
      <w:r w:rsidR="005A6336" w:rsidRPr="00A46789">
        <w:t>–</w:t>
      </w:r>
      <w:r w:rsidR="00F926BB" w:rsidRPr="00436192">
        <w:t>.</w:t>
      </w:r>
    </w:p>
    <w:p w14:paraId="7B6073BE" w14:textId="17FC4B01" w:rsidR="00BC172D" w:rsidRPr="00882CDB" w:rsidRDefault="00BC172D" w:rsidP="00BC172D">
      <w:pPr>
        <w:ind w:left="0"/>
      </w:pPr>
      <w:r w:rsidRPr="00A46789">
        <w:rPr>
          <w:b/>
          <w:bCs/>
        </w:rPr>
        <w:t>2</w:t>
      </w:r>
      <w:r w:rsidRPr="00882CDB">
        <w:rPr>
          <w:bCs/>
        </w:rPr>
        <w:t xml:space="preserve">. </w:t>
      </w:r>
      <w:r w:rsidRPr="00882CDB">
        <w:rPr>
          <w:rFonts w:eastAsia="Times New Roman"/>
          <w:b/>
          <w:bCs/>
          <w:i/>
        </w:rPr>
        <w:t>Costuri eligibile indirecte sunt toate acele cheltuieli care nu se încadrează în categoria cheltuielilor directe și care sprijină transversal implementarea proiectului, iar la finalul implementării, nu se reflectă în mod direct în obiectivul investițional</w:t>
      </w:r>
      <w:r w:rsidRPr="00882CDB">
        <w:rPr>
          <w:bCs/>
        </w:rPr>
        <w:t xml:space="preserve">. </w:t>
      </w:r>
      <w:r w:rsidRPr="00882CDB">
        <w:t xml:space="preserve">Acestea reprezintă </w:t>
      </w:r>
      <w:r w:rsidR="00591CF5">
        <w:t>5</w:t>
      </w:r>
      <w:r w:rsidR="00384148" w:rsidRPr="00882CDB">
        <w:t xml:space="preserve"> </w:t>
      </w:r>
      <w:r w:rsidRPr="00882CDB">
        <w:t>% din costurile directe eligibile și includ</w:t>
      </w:r>
      <w:r w:rsidR="00591CF5">
        <w:t xml:space="preserve"> </w:t>
      </w:r>
      <w:r w:rsidR="00591CF5" w:rsidRPr="00591CF5">
        <w:t xml:space="preserve">cheltuielilor cuprinse </w:t>
      </w:r>
      <w:r w:rsidR="006022F1">
        <w:t>î</w:t>
      </w:r>
      <w:r w:rsidR="00591CF5" w:rsidRPr="00591CF5">
        <w:t xml:space="preserve">n  capitolele 3.6. Organizarea procedurilor de achiziție, 3.7. Consultanță și 5.4. Cheltuieli pentru </w:t>
      </w:r>
      <w:r w:rsidR="00591CF5" w:rsidRPr="00591CF5">
        <w:lastRenderedPageBreak/>
        <w:t>informare și publicitate din Anexa  7 Deviz General</w:t>
      </w:r>
      <w:r w:rsidR="006022F1">
        <w:t xml:space="preserve"> din</w:t>
      </w:r>
      <w:r w:rsidR="00591CF5" w:rsidRPr="00591CF5">
        <w:t xml:space="preserve"> </w:t>
      </w:r>
      <w:r w:rsidR="006022F1">
        <w:t>H</w:t>
      </w:r>
      <w:r w:rsidR="00591CF5" w:rsidRPr="00591CF5">
        <w:t>otărâre</w:t>
      </w:r>
      <w:r w:rsidR="006022F1">
        <w:t xml:space="preserve">a Guvernului </w:t>
      </w:r>
      <w:r w:rsidR="00591CF5" w:rsidRPr="00591CF5">
        <w:t>nr. 907/2016,</w:t>
      </w:r>
      <w:r w:rsidR="006022F1" w:rsidRPr="006022F1">
        <w:t xml:space="preserve"> cu modificările și completările ulterioare</w:t>
      </w:r>
      <w:r w:rsidR="006022F1">
        <w:t>,</w:t>
      </w:r>
      <w:r w:rsidR="00591CF5" w:rsidRPr="00591CF5">
        <w:t xml:space="preserve"> precum si  cheltuieli cu pregătirea Cererii de Finantare</w:t>
      </w:r>
      <w:r w:rsidR="006022F1">
        <w:t>.</w:t>
      </w:r>
    </w:p>
    <w:p w14:paraId="4C682F78" w14:textId="7CD19BF9" w:rsidR="00436192" w:rsidRDefault="00436192" w:rsidP="003C61B6">
      <w:pPr>
        <w:ind w:left="0"/>
      </w:pPr>
    </w:p>
    <w:p w14:paraId="1059994B" w14:textId="77777777" w:rsidR="00E07009" w:rsidRPr="00B539A5" w:rsidRDefault="00E07009" w:rsidP="003C61B6">
      <w:pPr>
        <w:ind w:left="0"/>
      </w:pPr>
    </w:p>
    <w:p w14:paraId="29ECAC8C" w14:textId="61E0BD32" w:rsidR="001C135E" w:rsidRPr="00B539A5" w:rsidRDefault="001C135E" w:rsidP="00D4292C">
      <w:pPr>
        <w:ind w:left="0"/>
      </w:pPr>
      <w:r w:rsidRPr="00882CDB">
        <w:rPr>
          <w:b/>
          <w:bCs/>
          <w:u w:val="single"/>
        </w:rPr>
        <w:t>Condiții privind TVA</w:t>
      </w:r>
      <w:r w:rsidRPr="00882CDB">
        <w:t xml:space="preserve"> </w:t>
      </w:r>
    </w:p>
    <w:p w14:paraId="6BCD4BEF" w14:textId="65A334D8" w:rsidR="001C135E" w:rsidRPr="00B539A5" w:rsidRDefault="001C135E" w:rsidP="003D1AC8">
      <w:pPr>
        <w:spacing w:before="0" w:after="0"/>
        <w:ind w:left="0"/>
      </w:pPr>
      <w:r w:rsidRPr="00B539A5">
        <w:t>În conformitate cu art. 64 alin. (1) lit. c) din Regulamentul (UE) 2021/1060,</w:t>
      </w:r>
      <w:r w:rsidR="00E11B28">
        <w:t xml:space="preserve"> cu modificările și completările ulterioare,</w:t>
      </w:r>
      <w:r w:rsidRPr="00B539A5">
        <w:t xml:space="preserve"> taxa pe valoarea adăugată („TVA”) este o cheltuială neeligibilă cu următoarele excepții: </w:t>
      </w:r>
    </w:p>
    <w:p w14:paraId="3DE70E4E" w14:textId="77777777" w:rsidR="001C135E" w:rsidRPr="00B539A5" w:rsidRDefault="001C135E" w:rsidP="003D1AC8">
      <w:pPr>
        <w:spacing w:before="0" w:after="0"/>
        <w:ind w:left="0"/>
      </w:pPr>
      <w:r w:rsidRPr="00B539A5">
        <w:t>„(i) pentru operațiunile al căror cost total este mai mic de 5 000 000 EUR (inclusiv TVA);</w:t>
      </w:r>
    </w:p>
    <w:p w14:paraId="641C9130" w14:textId="77777777" w:rsidR="001C135E" w:rsidRPr="00B539A5" w:rsidRDefault="001C135E" w:rsidP="003D1AC8">
      <w:pPr>
        <w:spacing w:before="0" w:after="0"/>
        <w:ind w:left="0"/>
      </w:pPr>
      <w:r w:rsidRPr="00B539A5">
        <w:t xml:space="preserve"> (ii) pentru operațiunile al căror cost total este mai mare de 5 000 000 EUR (inclusiv TVA), în cazul în care TVA-ul nu se recuperează în temeiul legislației naționale privind TVA;</w:t>
      </w:r>
    </w:p>
    <w:p w14:paraId="36FAC9E3" w14:textId="48C80413" w:rsidR="001C135E" w:rsidRPr="00B539A5" w:rsidRDefault="001C135E" w:rsidP="003D1AC8">
      <w:pPr>
        <w:spacing w:before="0" w:after="0"/>
        <w:ind w:left="0"/>
      </w:pPr>
      <w:r w:rsidRPr="00B539A5">
        <w:t xml:space="preserve"> (iii) investițiile efectuate de destinatarii finali în contextul instrumentelor financiare; în cazul în care aceste investiții sunt sprijinite prin instrumente financiare combinate cu sprijin din partea programului sub formă de grant, astfel cum se menționează la </w:t>
      </w:r>
      <w:r w:rsidR="00E11B28" w:rsidRPr="00B539A5">
        <w:t>art</w:t>
      </w:r>
      <w:r w:rsidR="00E11B28">
        <w:t>.</w:t>
      </w:r>
      <w:r w:rsidR="00E11B28" w:rsidRPr="00B539A5">
        <w:t xml:space="preserve"> </w:t>
      </w:r>
      <w:r w:rsidRPr="00B539A5">
        <w:t xml:space="preserve">58 </w:t>
      </w:r>
      <w:r w:rsidR="00E11B28" w:rsidRPr="00B539A5">
        <w:t>alin</w:t>
      </w:r>
      <w:r w:rsidR="00E11B28">
        <w:t>.</w:t>
      </w:r>
      <w:r w:rsidR="00E11B28" w:rsidRPr="00B539A5">
        <w:t xml:space="preserve"> </w:t>
      </w:r>
      <w:r w:rsidRPr="00B539A5">
        <w:t>(5), TVA-ul nu este eligibil pentru partea din costul investiției care corespunde sprijinului din partea programului sub formă de grant, cu excepția cazului în care TVA-ul aferent costului investiției nu se poate recupera în temeiul legislației naționale privind TVA-ul sau a cazului în care partea din costul investiției care corespunde sprijinului acordat din partea programului sub formă de grant este mai mică de 5 000 000 EUR (inclusiv TVA);”</w:t>
      </w:r>
    </w:p>
    <w:p w14:paraId="7D5D46F7" w14:textId="44F41179" w:rsidR="001C135E" w:rsidRPr="00B539A5" w:rsidRDefault="001C135E" w:rsidP="00D4292C">
      <w:pPr>
        <w:ind w:left="0"/>
      </w:pPr>
      <w:r w:rsidRPr="00B539A5">
        <w:t>H</w:t>
      </w:r>
      <w:r w:rsidR="002F75DE">
        <w:t xml:space="preserve">otărârea </w:t>
      </w:r>
      <w:r w:rsidRPr="00B539A5">
        <w:t>G</w:t>
      </w:r>
      <w:r w:rsidR="002F75DE">
        <w:t>uvernului</w:t>
      </w:r>
      <w:r w:rsidRPr="00B539A5">
        <w:t xml:space="preserve"> nr. 873/2022 prevede la art.  9 următoarele:</w:t>
      </w:r>
    </w:p>
    <w:p w14:paraId="7E7871EE" w14:textId="0DAE8F6D" w:rsidR="001C135E" w:rsidRPr="00B539A5" w:rsidRDefault="001C135E" w:rsidP="00D4292C">
      <w:pPr>
        <w:ind w:left="0"/>
      </w:pPr>
      <w:r w:rsidRPr="00B539A5">
        <w:t xml:space="preserve"> „(1) În aplicarea excepţiei prevăzute la art. 64 alin. (1) lit. c) pct. (i) din Regulamentul (UE) 2021/1.060, cheltuiala cu taxa pe valoare adăugată este eligibilă dacă este aferentă unor cheltuieli eligibile efectuate în cadrul proiectelor finanţate din fondurile prevăzute la art. 1 alin. (1) şi dacă nu este finanţată şi din alte fonduri publice.</w:t>
      </w:r>
    </w:p>
    <w:p w14:paraId="6DB7AF92" w14:textId="2AC1B33A" w:rsidR="001C135E" w:rsidRPr="00B539A5" w:rsidRDefault="001C135E" w:rsidP="00D4292C">
      <w:pPr>
        <w:ind w:left="0"/>
      </w:pPr>
      <w:r w:rsidRPr="00B539A5">
        <w:t>(2) În aplicarea excepției prevăzute la art. 64 alin. (1) lit. c)</w:t>
      </w:r>
      <w:r w:rsidR="00436192">
        <w:t>,</w:t>
      </w:r>
      <w:r w:rsidRPr="00B539A5">
        <w:t xml:space="preserve"> pct. (ii) din Regulamentul (UE) 2021/1.060, cheltuiala cu taxa pe valoare adăugată este eligibilă dacă este aferentă unor cheltuieli eligibile efectuate în cadrul proiectelor finanţate din fondurile prevăzute la art. 1 alin. (1), dacă este nerecuperabilă, potrivit legii. </w:t>
      </w:r>
    </w:p>
    <w:p w14:paraId="3AD75479" w14:textId="198BB3FD" w:rsidR="001C135E" w:rsidRPr="00B539A5" w:rsidRDefault="001C135E" w:rsidP="00D4292C">
      <w:pPr>
        <w:ind w:left="0"/>
      </w:pPr>
      <w:r w:rsidRPr="00B539A5">
        <w:t>(3)</w:t>
      </w:r>
      <w:r w:rsidR="00D61A64">
        <w:t xml:space="preserve"> </w:t>
      </w:r>
      <w:r w:rsidRPr="00B539A5">
        <w:t>Instrucţiunile de aplicare a prevederilor alin. (1) şi (2) se aprobă prin ordin comun al ministrului investiţiilor şi proiectelor europene şi al ministrului finanţelor.”</w:t>
      </w:r>
    </w:p>
    <w:p w14:paraId="71D0771A" w14:textId="44E0C7A3" w:rsidR="001C135E" w:rsidRPr="00B539A5" w:rsidRDefault="001C135E" w:rsidP="00D4292C">
      <w:pPr>
        <w:ind w:left="0"/>
      </w:pPr>
      <w:r w:rsidRPr="00B539A5">
        <w:t xml:space="preserve">Prin Ordinul </w:t>
      </w:r>
      <w:r w:rsidR="00D61A64">
        <w:t>ministrului investițiilor și proiectelor europene și al ministrului finanțelor</w:t>
      </w:r>
      <w:r w:rsidRPr="00B539A5">
        <w:t xml:space="preserve"> nr. 4013/5316/2023</w:t>
      </w:r>
      <w:r w:rsidR="00D61A64">
        <w:t xml:space="preserve"> </w:t>
      </w:r>
      <w:r w:rsidR="00D61A64" w:rsidRPr="00D61A64">
        <w:t>privind aprobarea Instrucţiunilor de aplicare a prevederilor art. 9 alin. (1) şi (2) din Hotărârea Guvernului nr. 873/2022 pentru stabilirea cadrului legal privind eligibilitatea cheltuielilor efectuate de beneficiari în cadrul operaţiunilor finanţate în perioada de programare 2021-2027 prin Fondul european de dezvoltare regională, Fondul social european Plus, Fondul de coeziune şi Fondul pentru o tranziţie justă</w:t>
      </w:r>
      <w:r w:rsidR="00D61A64">
        <w:t>,</w:t>
      </w:r>
      <w:r w:rsidRPr="00B539A5">
        <w:t xml:space="preserve"> au fost aprobate Instrucţiunile de aplicare a prevederilor art. 9 alin. (1) şi (2) din </w:t>
      </w:r>
      <w:r w:rsidR="00582784" w:rsidRPr="00B539A5">
        <w:t>H</w:t>
      </w:r>
      <w:r w:rsidR="002F75DE">
        <w:t xml:space="preserve">otărârea </w:t>
      </w:r>
      <w:r w:rsidR="00582784" w:rsidRPr="00B539A5">
        <w:t>G</w:t>
      </w:r>
      <w:r w:rsidR="002F75DE">
        <w:t>uvernului</w:t>
      </w:r>
      <w:r w:rsidRPr="00B539A5">
        <w:t xml:space="preserve"> nr. 873/2022. </w:t>
      </w:r>
    </w:p>
    <w:p w14:paraId="1079022A" w14:textId="28FBD3F2" w:rsidR="00AF535A" w:rsidRPr="00B539A5" w:rsidRDefault="00AF535A" w:rsidP="00E07009">
      <w:pPr>
        <w:pStyle w:val="Heading3"/>
        <w:numPr>
          <w:ilvl w:val="2"/>
          <w:numId w:val="32"/>
        </w:numPr>
        <w:spacing w:after="120"/>
        <w:ind w:left="567" w:hanging="567"/>
        <w:rPr>
          <w:rFonts w:ascii="Calibri" w:hAnsi="Calibri" w:cs="Calibri"/>
          <w:color w:val="1C6194" w:themeColor="accent6" w:themeShade="BF"/>
        </w:rPr>
      </w:pPr>
      <w:r w:rsidRPr="00B539A5">
        <w:rPr>
          <w:rFonts w:ascii="Calibri" w:hAnsi="Calibri" w:cs="Calibri"/>
          <w:color w:val="1C6194" w:themeColor="accent6" w:themeShade="BF"/>
        </w:rPr>
        <w:t>Categorii de cheltuieli neeligibile</w:t>
      </w:r>
    </w:p>
    <w:p w14:paraId="2C2837B6" w14:textId="103D6B72" w:rsidR="003C61B6" w:rsidRPr="00B539A5" w:rsidRDefault="00AF535A" w:rsidP="00D4292C">
      <w:pPr>
        <w:ind w:left="0"/>
      </w:pPr>
      <w:r w:rsidRPr="00B539A5">
        <w:t xml:space="preserve">Categoriile de cheltuieli neeligibile sunt </w:t>
      </w:r>
      <w:r w:rsidR="001C135E" w:rsidRPr="00B539A5">
        <w:t>prevăzute</w:t>
      </w:r>
      <w:r w:rsidRPr="00B539A5">
        <w:t xml:space="preserve"> la art. 10 din H</w:t>
      </w:r>
      <w:r w:rsidR="002F75DE">
        <w:t xml:space="preserve">otărârea </w:t>
      </w:r>
      <w:r w:rsidRPr="00B539A5">
        <w:t>G</w:t>
      </w:r>
      <w:r w:rsidR="002F75DE">
        <w:t xml:space="preserve">uvernului </w:t>
      </w:r>
      <w:r w:rsidRPr="00B539A5">
        <w:t xml:space="preserve">nr. 873/2022. </w:t>
      </w:r>
    </w:p>
    <w:p w14:paraId="05E999DA" w14:textId="758074E0" w:rsidR="00AF535A" w:rsidRPr="00B539A5" w:rsidRDefault="00AF535A" w:rsidP="00A46789">
      <w:pPr>
        <w:spacing w:before="0" w:after="0"/>
        <w:ind w:left="0"/>
      </w:pPr>
      <w:r w:rsidRPr="00B539A5">
        <w:rPr>
          <w:b/>
        </w:rPr>
        <w:t>Cheltuielile neeligibile</w:t>
      </w:r>
      <w:r w:rsidRPr="00B539A5">
        <w:t xml:space="preserve"> aplicabile acestui apel de proiecte sunt:</w:t>
      </w:r>
    </w:p>
    <w:p w14:paraId="2C9B4E74" w14:textId="091A910C" w:rsidR="003C61B6" w:rsidRDefault="00AF535A" w:rsidP="00C11E9B">
      <w:pPr>
        <w:pStyle w:val="ListParagraph"/>
        <w:numPr>
          <w:ilvl w:val="0"/>
          <w:numId w:val="8"/>
        </w:numPr>
        <w:pBdr>
          <w:top w:val="nil"/>
          <w:left w:val="nil"/>
          <w:bottom w:val="nil"/>
          <w:right w:val="nil"/>
          <w:between w:val="nil"/>
        </w:pBdr>
        <w:spacing w:before="0" w:after="0"/>
        <w:ind w:left="284" w:hanging="284"/>
      </w:pPr>
      <w:r w:rsidRPr="00B539A5">
        <w:t>cheltuielile prevăzute la art. 64 din Regulamentul (UE) 2021/1060</w:t>
      </w:r>
      <w:r w:rsidR="00B371E2">
        <w:t>, cu modificările și completările ulterioare</w:t>
      </w:r>
      <w:r w:rsidRPr="00B539A5">
        <w:t>;</w:t>
      </w:r>
    </w:p>
    <w:p w14:paraId="3C46F3AD" w14:textId="314DFA8A" w:rsidR="00AF535A" w:rsidRPr="00B539A5" w:rsidRDefault="00E05C6E" w:rsidP="00E05C6E">
      <w:pPr>
        <w:pBdr>
          <w:top w:val="nil"/>
          <w:left w:val="nil"/>
          <w:bottom w:val="nil"/>
          <w:right w:val="nil"/>
          <w:between w:val="nil"/>
        </w:pBdr>
        <w:tabs>
          <w:tab w:val="left" w:pos="851"/>
        </w:tabs>
        <w:spacing w:before="0" w:after="0"/>
        <w:ind w:left="0"/>
      </w:pPr>
      <w:r>
        <w:t xml:space="preserve">b. </w:t>
      </w:r>
      <w:r w:rsidR="00AF535A" w:rsidRPr="00B539A5">
        <w:t>cheltuielile aferente operațiunilor care fac obiectul uneia dintre situațiile prevăzute la art. 65 alin. (1) și (2) din Regulamentul (UE) 2021/1060,</w:t>
      </w:r>
      <w:r w:rsidR="00B371E2">
        <w:t xml:space="preserve"> cu modificările și completările ulterioare,</w:t>
      </w:r>
      <w:r w:rsidR="00AF535A" w:rsidRPr="00B539A5">
        <w:t xml:space="preserve"> care afectează caracterul durabil al operațiunilor, devin neeligibile, proporțional cu perioada de neconformitate;</w:t>
      </w:r>
      <w:r w:rsidR="00AF535A" w:rsidRPr="00B539A5">
        <w:tab/>
      </w:r>
    </w:p>
    <w:p w14:paraId="08FF01A0" w14:textId="3F03B3C4" w:rsidR="00AF535A" w:rsidRPr="00B539A5" w:rsidRDefault="00E05C6E" w:rsidP="00E05C6E">
      <w:pPr>
        <w:pBdr>
          <w:top w:val="nil"/>
          <w:left w:val="nil"/>
          <w:bottom w:val="nil"/>
          <w:right w:val="nil"/>
          <w:between w:val="nil"/>
        </w:pBdr>
        <w:spacing w:before="0" w:after="0"/>
        <w:ind w:left="0"/>
      </w:pPr>
      <w:r>
        <w:t>c.</w:t>
      </w:r>
      <w:r w:rsidR="00E07009">
        <w:t xml:space="preserve"> </w:t>
      </w:r>
      <w:r w:rsidR="00AF535A" w:rsidRPr="00B539A5">
        <w:t>cheltuielile realizate în cadrul operațiunilor care intră sub incidența prevederilor art. 63 alin. (6) din Regulamentul (UE) 2021/1060,</w:t>
      </w:r>
      <w:r w:rsidR="00B371E2">
        <w:t xml:space="preserve"> cu modificările și completările ulterioare,</w:t>
      </w:r>
      <w:r w:rsidR="00AF535A" w:rsidRPr="00B539A5">
        <w:t xml:space="preserve"> cu excepția situațiilor reglementate la art. 20 alin. (1) lit. b) din același regulament;</w:t>
      </w:r>
    </w:p>
    <w:p w14:paraId="602FAFDA" w14:textId="5D6FCAA3" w:rsidR="00922F50" w:rsidRPr="00B539A5" w:rsidRDefault="00E05C6E" w:rsidP="00E07009">
      <w:pPr>
        <w:spacing w:before="0" w:after="0"/>
        <w:ind w:left="0"/>
      </w:pPr>
      <w:r>
        <w:lastRenderedPageBreak/>
        <w:t>d.</w:t>
      </w:r>
      <w:r w:rsidR="00436192">
        <w:t xml:space="preserve"> </w:t>
      </w:r>
      <w:r w:rsidR="00922F50" w:rsidRPr="00B539A5">
        <w:t xml:space="preserve">cheltuielile excluse de la finanțare potrivit art. 9 din Regulamentul (UE) nr. </w:t>
      </w:r>
      <w:r w:rsidR="008A34E0" w:rsidRPr="00B539A5">
        <w:t>2021/</w:t>
      </w:r>
      <w:r w:rsidR="00922F50" w:rsidRPr="00B539A5">
        <w:t>1056</w:t>
      </w:r>
      <w:r w:rsidR="00B371E2">
        <w:t>,</w:t>
      </w:r>
      <w:r w:rsidR="00B371E2" w:rsidRPr="00B371E2">
        <w:t xml:space="preserve"> cu modificările și completările ulterioare</w:t>
      </w:r>
      <w:r w:rsidR="00922F50" w:rsidRPr="00B539A5">
        <w:t>;</w:t>
      </w:r>
    </w:p>
    <w:p w14:paraId="12D1BEA8" w14:textId="3FD3B3F6" w:rsidR="00922F50" w:rsidRPr="00B539A5" w:rsidRDefault="00E05C6E" w:rsidP="00E07009">
      <w:pPr>
        <w:spacing w:before="0" w:after="0"/>
        <w:ind w:left="284" w:hanging="284"/>
      </w:pPr>
      <w:r>
        <w:t>e.</w:t>
      </w:r>
      <w:r w:rsidR="00436192">
        <w:t xml:space="preserve"> </w:t>
      </w:r>
      <w:r w:rsidR="00922F50" w:rsidRPr="00B539A5">
        <w:t xml:space="preserve">cheltuieli efectuate peste plafoanele specifice stabilite de </w:t>
      </w:r>
      <w:r w:rsidR="006B165F" w:rsidRPr="00B539A5">
        <w:t>AM PDDTJ</w:t>
      </w:r>
      <w:r w:rsidR="00922F50" w:rsidRPr="00B539A5">
        <w:t xml:space="preserve"> prin ghidul solicitantului;</w:t>
      </w:r>
    </w:p>
    <w:p w14:paraId="7F38A3A9" w14:textId="798D7F58" w:rsidR="00AF535A" w:rsidRPr="00B539A5" w:rsidRDefault="00AF535A" w:rsidP="001230CB">
      <w:pPr>
        <w:pStyle w:val="ListParagraph"/>
        <w:numPr>
          <w:ilvl w:val="0"/>
          <w:numId w:val="40"/>
        </w:numPr>
        <w:tabs>
          <w:tab w:val="left" w:pos="284"/>
          <w:tab w:val="left" w:pos="567"/>
        </w:tabs>
        <w:spacing w:before="0" w:after="0"/>
        <w:ind w:left="284" w:firstLine="0"/>
      </w:pPr>
      <w:r w:rsidRPr="00B539A5">
        <w:t>cheltuielile excluse de la finanțare de autoritatea de management prin prezentul ghid al solicitantului, în aplicarea prevederilor art. 2 alin. (1) lit. f) din H</w:t>
      </w:r>
      <w:r w:rsidR="002F75DE">
        <w:t xml:space="preserve">otărârea </w:t>
      </w:r>
      <w:r w:rsidRPr="00B539A5">
        <w:t>G</w:t>
      </w:r>
      <w:r w:rsidR="002F75DE">
        <w:t>uvernului</w:t>
      </w:r>
      <w:r w:rsidRPr="00B539A5">
        <w:t xml:space="preserve"> nr. </w:t>
      </w:r>
      <w:r w:rsidRPr="00E07009">
        <w:rPr>
          <w:rFonts w:eastAsia="Times New Roman"/>
          <w:iCs/>
          <w:caps/>
        </w:rPr>
        <w:t>873/2022</w:t>
      </w:r>
      <w:r w:rsidRPr="00B539A5">
        <w:t>, corespunzător specificului programului și particularităților operațiunilor;</w:t>
      </w:r>
    </w:p>
    <w:p w14:paraId="74DBACDF" w14:textId="04CB24C3" w:rsidR="00AF535A" w:rsidRPr="00B539A5" w:rsidRDefault="00E07009" w:rsidP="001230CB">
      <w:pPr>
        <w:tabs>
          <w:tab w:val="left" w:pos="567"/>
        </w:tabs>
        <w:spacing w:before="0" w:after="0"/>
        <w:ind w:left="284"/>
      </w:pPr>
      <w:r>
        <w:t>f.</w:t>
      </w:r>
      <w:r w:rsidR="00AF535A" w:rsidRPr="00B539A5">
        <w:t>taxa pe valoarea adaugată recuperabilă;</w:t>
      </w:r>
    </w:p>
    <w:p w14:paraId="2A83EF9C" w14:textId="3E8D961C" w:rsidR="00AF535A" w:rsidRPr="00B539A5" w:rsidRDefault="005170B4" w:rsidP="001230CB">
      <w:pPr>
        <w:pBdr>
          <w:top w:val="nil"/>
          <w:left w:val="nil"/>
          <w:bottom w:val="nil"/>
          <w:right w:val="nil"/>
          <w:between w:val="nil"/>
        </w:pBdr>
        <w:tabs>
          <w:tab w:val="left" w:pos="567"/>
        </w:tabs>
        <w:spacing w:before="0" w:after="0"/>
        <w:ind w:left="284"/>
      </w:pPr>
      <w:r>
        <w:t>g.</w:t>
      </w:r>
      <w:r w:rsidR="00AF535A" w:rsidRPr="00B539A5">
        <w:t>cheltuielile privind costuri administrative;</w:t>
      </w:r>
    </w:p>
    <w:p w14:paraId="228BEC3F" w14:textId="492108C6" w:rsidR="00AF535A" w:rsidRPr="00B539A5" w:rsidRDefault="005170B4" w:rsidP="001230CB">
      <w:pPr>
        <w:pBdr>
          <w:top w:val="nil"/>
          <w:left w:val="nil"/>
          <w:bottom w:val="nil"/>
          <w:right w:val="nil"/>
          <w:between w:val="nil"/>
        </w:pBdr>
        <w:tabs>
          <w:tab w:val="left" w:pos="567"/>
        </w:tabs>
        <w:spacing w:before="0" w:after="0"/>
        <w:ind w:left="284"/>
      </w:pPr>
      <w:r>
        <w:t>h.</w:t>
      </w:r>
      <w:r w:rsidR="00AF535A" w:rsidRPr="00B539A5">
        <w:t>cheltuielile de personal;</w:t>
      </w:r>
    </w:p>
    <w:p w14:paraId="6CF2E5AE" w14:textId="532F275A" w:rsidR="00AF535A" w:rsidRPr="00B539A5" w:rsidRDefault="005170B4" w:rsidP="001230CB">
      <w:pPr>
        <w:pBdr>
          <w:top w:val="nil"/>
          <w:left w:val="nil"/>
          <w:bottom w:val="nil"/>
          <w:right w:val="nil"/>
          <w:between w:val="nil"/>
        </w:pBdr>
        <w:tabs>
          <w:tab w:val="left" w:pos="567"/>
        </w:tabs>
        <w:spacing w:before="0" w:after="0"/>
        <w:ind w:left="284"/>
      </w:pPr>
      <w:r>
        <w:t>i.</w:t>
      </w:r>
      <w:r w:rsidR="00AF535A" w:rsidRPr="00B539A5">
        <w:t>cheltuielile financiare, respectiv prime de asigurare, taxe, comisioane, rata și dobânzi aferente creditelor;</w:t>
      </w:r>
    </w:p>
    <w:p w14:paraId="3D623846" w14:textId="62DAF1C0" w:rsidR="00AF535A" w:rsidRPr="00B539A5" w:rsidRDefault="005170B4" w:rsidP="001230CB">
      <w:pPr>
        <w:pBdr>
          <w:top w:val="nil"/>
          <w:left w:val="nil"/>
          <w:bottom w:val="nil"/>
          <w:right w:val="nil"/>
          <w:between w:val="nil"/>
        </w:pBdr>
        <w:tabs>
          <w:tab w:val="left" w:pos="567"/>
        </w:tabs>
        <w:spacing w:before="0" w:after="0"/>
        <w:ind w:left="284"/>
      </w:pPr>
      <w:r>
        <w:t>j.</w:t>
      </w:r>
      <w:r w:rsidR="00AF535A" w:rsidRPr="00B539A5">
        <w:t>contribuția în natură;</w:t>
      </w:r>
    </w:p>
    <w:p w14:paraId="7C15BD34" w14:textId="1CA41E44" w:rsidR="00AF535A" w:rsidRPr="00B539A5" w:rsidRDefault="005170B4" w:rsidP="001230CB">
      <w:pPr>
        <w:pBdr>
          <w:top w:val="nil"/>
          <w:left w:val="nil"/>
          <w:bottom w:val="nil"/>
          <w:right w:val="nil"/>
          <w:between w:val="nil"/>
        </w:pBdr>
        <w:tabs>
          <w:tab w:val="left" w:pos="567"/>
        </w:tabs>
        <w:spacing w:before="0" w:after="0"/>
        <w:ind w:left="284"/>
      </w:pPr>
      <w:r>
        <w:t xml:space="preserve">k. </w:t>
      </w:r>
      <w:r w:rsidR="00AF535A" w:rsidRPr="00B539A5">
        <w:t>amortizarea;</w:t>
      </w:r>
    </w:p>
    <w:p w14:paraId="690863AE" w14:textId="48AD4A64" w:rsidR="00AF535A" w:rsidRPr="00B539A5" w:rsidRDefault="005170B4" w:rsidP="001230CB">
      <w:pPr>
        <w:pBdr>
          <w:top w:val="nil"/>
          <w:left w:val="nil"/>
          <w:bottom w:val="nil"/>
          <w:right w:val="nil"/>
          <w:between w:val="nil"/>
        </w:pBdr>
        <w:tabs>
          <w:tab w:val="left" w:pos="567"/>
          <w:tab w:val="left" w:pos="851"/>
        </w:tabs>
        <w:spacing w:before="0" w:after="0"/>
        <w:ind w:left="284"/>
      </w:pPr>
      <w:r>
        <w:t xml:space="preserve">l. </w:t>
      </w:r>
      <w:r w:rsidR="00AF535A" w:rsidRPr="00B539A5">
        <w:t>cheltuielile cu leasingul, prevăzute la art. 7 din H</w:t>
      </w:r>
      <w:r w:rsidR="002F75DE">
        <w:t xml:space="preserve">otărârea </w:t>
      </w:r>
      <w:r w:rsidR="00AF535A" w:rsidRPr="00B539A5">
        <w:t>G</w:t>
      </w:r>
      <w:r w:rsidR="002F75DE">
        <w:t>uvernului</w:t>
      </w:r>
      <w:r w:rsidR="00AF535A" w:rsidRPr="00B539A5">
        <w:t xml:space="preserve"> nr. </w:t>
      </w:r>
      <w:r w:rsidR="00AF535A" w:rsidRPr="005170B4">
        <w:rPr>
          <w:rFonts w:eastAsia="Times New Roman"/>
          <w:iCs/>
          <w:caps/>
        </w:rPr>
        <w:t>873/2022;</w:t>
      </w:r>
      <w:r w:rsidR="00AF535A" w:rsidRPr="00B539A5">
        <w:t xml:space="preserve">  </w:t>
      </w:r>
    </w:p>
    <w:p w14:paraId="4AD8D5A9" w14:textId="120F714B" w:rsidR="00AF535A" w:rsidRPr="00B539A5" w:rsidRDefault="00AF535A" w:rsidP="001230CB">
      <w:pPr>
        <w:pStyle w:val="ListParagraph"/>
        <w:numPr>
          <w:ilvl w:val="0"/>
          <w:numId w:val="41"/>
        </w:numPr>
        <w:pBdr>
          <w:top w:val="nil"/>
          <w:left w:val="nil"/>
          <w:bottom w:val="nil"/>
          <w:right w:val="nil"/>
          <w:between w:val="nil"/>
        </w:pBdr>
        <w:tabs>
          <w:tab w:val="left" w:pos="567"/>
        </w:tabs>
        <w:spacing w:before="0" w:after="0"/>
      </w:pPr>
      <w:r w:rsidRPr="00B539A5">
        <w:t>amenzi, penalități, cheltuieli de judecată și cheltuieli de arbitraj;</w:t>
      </w:r>
    </w:p>
    <w:p w14:paraId="7B89A3A9" w14:textId="0F7F142A" w:rsidR="00AF535A" w:rsidRPr="00B539A5" w:rsidRDefault="00AF535A" w:rsidP="001230CB">
      <w:pPr>
        <w:pStyle w:val="ListParagraph"/>
        <w:numPr>
          <w:ilvl w:val="0"/>
          <w:numId w:val="41"/>
        </w:numPr>
        <w:pBdr>
          <w:top w:val="nil"/>
          <w:left w:val="nil"/>
          <w:bottom w:val="nil"/>
          <w:right w:val="nil"/>
          <w:between w:val="nil"/>
        </w:pBdr>
        <w:tabs>
          <w:tab w:val="left" w:pos="567"/>
        </w:tabs>
        <w:spacing w:before="0" w:after="0"/>
        <w:ind w:left="284" w:firstLine="0"/>
      </w:pPr>
      <w:r w:rsidRPr="00B539A5">
        <w:t>materialele consumabile, conform reglementărilor contabile (materiale auxiliare, combustibili, piese de schimb, alte materiale consumabile) sau dotări din categoria obiectelor de inventar;</w:t>
      </w:r>
    </w:p>
    <w:p w14:paraId="6A58977B" w14:textId="678BFAAA" w:rsidR="00AF535A" w:rsidRPr="00B539A5" w:rsidRDefault="00AF535A" w:rsidP="001230CB">
      <w:pPr>
        <w:pStyle w:val="ListParagraph"/>
        <w:numPr>
          <w:ilvl w:val="0"/>
          <w:numId w:val="41"/>
        </w:numPr>
        <w:pBdr>
          <w:top w:val="nil"/>
          <w:left w:val="nil"/>
          <w:bottom w:val="nil"/>
          <w:right w:val="nil"/>
          <w:between w:val="nil"/>
        </w:pBdr>
        <w:tabs>
          <w:tab w:val="left" w:pos="567"/>
        </w:tabs>
        <w:spacing w:before="0" w:after="0"/>
      </w:pPr>
      <w:r w:rsidRPr="00B539A5">
        <w:t>mentenanță, asigurări, alte costuri de întreținere</w:t>
      </w:r>
      <w:r w:rsidR="005170B4">
        <w:t>;</w:t>
      </w:r>
    </w:p>
    <w:p w14:paraId="5257F7E4" w14:textId="1F4FA3C5" w:rsidR="006D5FC5" w:rsidRDefault="005170B4" w:rsidP="001230CB">
      <w:pPr>
        <w:pBdr>
          <w:top w:val="nil"/>
          <w:left w:val="nil"/>
          <w:bottom w:val="nil"/>
          <w:right w:val="nil"/>
          <w:between w:val="nil"/>
        </w:pBdr>
        <w:tabs>
          <w:tab w:val="left" w:pos="567"/>
        </w:tabs>
        <w:spacing w:before="0" w:after="0"/>
        <w:ind w:left="284"/>
      </w:pPr>
      <w:r>
        <w:t xml:space="preserve">p. </w:t>
      </w:r>
      <w:r w:rsidR="00AF535A" w:rsidRPr="00B539A5">
        <w:t xml:space="preserve">cheltuieli care nu corespund particularităţilor/obiectivelor/activităţilor sprijinite prin Obiectivul specific JSO8.1 al </w:t>
      </w:r>
      <w:r w:rsidR="006B30B1" w:rsidRPr="00B539A5">
        <w:t>PDDTJ</w:t>
      </w:r>
      <w:r>
        <w:t>;</w:t>
      </w:r>
    </w:p>
    <w:p w14:paraId="7600BB6F" w14:textId="5FD233F7" w:rsidR="00873A29" w:rsidRPr="00A46789" w:rsidRDefault="005170B4" w:rsidP="001230CB">
      <w:pPr>
        <w:pBdr>
          <w:top w:val="nil"/>
          <w:left w:val="nil"/>
          <w:bottom w:val="nil"/>
          <w:right w:val="nil"/>
          <w:between w:val="nil"/>
        </w:pBdr>
        <w:tabs>
          <w:tab w:val="left" w:pos="567"/>
        </w:tabs>
        <w:spacing w:before="0" w:after="0"/>
        <w:ind w:left="284"/>
      </w:pPr>
      <w:r>
        <w:t xml:space="preserve">r. </w:t>
      </w:r>
      <w:r w:rsidR="00873A29" w:rsidRPr="00B539A5">
        <w:t xml:space="preserve">alte cheltuieli care nu se regăsesc în categoria cheltuielilor eligibile conform prevederilor </w:t>
      </w:r>
      <w:r w:rsidR="00873A29" w:rsidRPr="005170B4">
        <w:rPr>
          <w:b/>
          <w:bCs/>
          <w:color w:val="1C6194" w:themeColor="accent6" w:themeShade="BF"/>
        </w:rPr>
        <w:t>secțiunii 5.3.2</w:t>
      </w:r>
      <w:r w:rsidR="006D5FC5" w:rsidRPr="005170B4">
        <w:rPr>
          <w:b/>
          <w:bCs/>
          <w:color w:val="1C6194" w:themeColor="accent6" w:themeShade="BF"/>
        </w:rPr>
        <w:t>.</w:t>
      </w:r>
    </w:p>
    <w:p w14:paraId="158BFF8C" w14:textId="77777777" w:rsidR="006D5FC5" w:rsidRPr="00B539A5" w:rsidRDefault="006D5FC5" w:rsidP="00A46789">
      <w:pPr>
        <w:pStyle w:val="ListParagraph"/>
        <w:pBdr>
          <w:top w:val="nil"/>
          <w:left w:val="nil"/>
          <w:bottom w:val="nil"/>
          <w:right w:val="nil"/>
          <w:between w:val="nil"/>
        </w:pBdr>
        <w:ind w:left="540"/>
      </w:pPr>
    </w:p>
    <w:tbl>
      <w:tblPr>
        <w:tblStyle w:val="TableGrid"/>
        <w:tblW w:w="0" w:type="auto"/>
        <w:tblLook w:val="04A0" w:firstRow="1" w:lastRow="0" w:firstColumn="1" w:lastColumn="0" w:noHBand="0" w:noVBand="1"/>
      </w:tblPr>
      <w:tblGrid>
        <w:gridCol w:w="9629"/>
      </w:tblGrid>
      <w:tr w:rsidR="00755635" w:rsidRPr="00B539A5" w14:paraId="1D4D32D1" w14:textId="77777777" w:rsidTr="00D4292C">
        <w:tc>
          <w:tcPr>
            <w:tcW w:w="9629" w:type="dxa"/>
          </w:tcPr>
          <w:p w14:paraId="05ED16FE" w14:textId="34275EF7" w:rsidR="00755635" w:rsidRPr="00B539A5" w:rsidRDefault="007F4A1C" w:rsidP="00D4292C">
            <w:pPr>
              <w:spacing w:before="0"/>
              <w:ind w:left="0"/>
              <w:rPr>
                <w:rFonts w:eastAsia="Times New Roman"/>
                <w:b/>
                <w:iCs/>
                <w:color w:val="1C6194" w:themeColor="accent6" w:themeShade="BF"/>
              </w:rPr>
            </w:pPr>
            <w:r w:rsidRPr="00B539A5">
              <w:rPr>
                <w:rFonts w:eastAsia="Times New Roman"/>
                <w:b/>
                <w:iCs/>
                <w:color w:val="1C6194" w:themeColor="accent6" w:themeShade="BF"/>
              </w:rPr>
              <w:t>NOTĂ</w:t>
            </w:r>
          </w:p>
          <w:p w14:paraId="7397B023" w14:textId="1C389458" w:rsidR="00755635" w:rsidRPr="00B539A5" w:rsidRDefault="00755635" w:rsidP="00D4292C">
            <w:pPr>
              <w:spacing w:before="0"/>
              <w:ind w:left="0"/>
              <w:rPr>
                <w:rFonts w:eastAsia="Times New Roman"/>
                <w:iCs/>
              </w:rPr>
            </w:pPr>
            <w:r w:rsidRPr="00B539A5">
              <w:rPr>
                <w:rFonts w:eastAsia="Times New Roman"/>
                <w:iCs/>
              </w:rPr>
              <w:t>Cheltuielile aferente investițiilor pe suprafețele de teren pentru care nu este demonstrată clar proprietatea/alte drepturi sau nu îndeplinesc toate condițiile de eligibilitate, dar lucrările sunt necesare în vederea asigurării funcționalității proiectului, devin neeligibile.</w:t>
            </w:r>
          </w:p>
        </w:tc>
      </w:tr>
    </w:tbl>
    <w:p w14:paraId="0C72A276" w14:textId="4FF7867E" w:rsidR="004E15D1" w:rsidRPr="00B539A5" w:rsidRDefault="004E15D1" w:rsidP="00D4292C">
      <w:pPr>
        <w:pBdr>
          <w:top w:val="nil"/>
          <w:left w:val="nil"/>
          <w:bottom w:val="nil"/>
          <w:right w:val="nil"/>
          <w:between w:val="nil"/>
        </w:pBdr>
        <w:spacing w:before="0" w:after="0"/>
        <w:ind w:left="0"/>
        <w:contextualSpacing/>
      </w:pPr>
    </w:p>
    <w:p w14:paraId="38F9F345" w14:textId="77777777" w:rsidR="00AF535A" w:rsidRPr="00B539A5" w:rsidRDefault="00AF535A" w:rsidP="005170B4">
      <w:pPr>
        <w:pStyle w:val="Heading3"/>
        <w:numPr>
          <w:ilvl w:val="2"/>
          <w:numId w:val="32"/>
        </w:numPr>
        <w:ind w:left="567" w:hanging="567"/>
        <w:rPr>
          <w:rFonts w:ascii="Calibri" w:hAnsi="Calibri" w:cs="Calibri"/>
          <w:color w:val="1C6194" w:themeColor="accent6" w:themeShade="BF"/>
        </w:rPr>
      </w:pPr>
      <w:r w:rsidRPr="00B539A5">
        <w:rPr>
          <w:rFonts w:ascii="Calibri" w:hAnsi="Calibri" w:cs="Calibri"/>
          <w:color w:val="1C6194" w:themeColor="accent6" w:themeShade="BF"/>
        </w:rPr>
        <w:t>Opțiuni de costuri simplificate. Costuri unitare/sume forfetare și rate forfetare</w:t>
      </w:r>
    </w:p>
    <w:p w14:paraId="1413B0EA" w14:textId="096C67E8" w:rsidR="00D80F37" w:rsidRPr="00B539A5" w:rsidRDefault="00D80F37" w:rsidP="00D4292C">
      <w:pPr>
        <w:ind w:left="0"/>
        <w:rPr>
          <w:rFonts w:eastAsia="SimSun"/>
          <w:lang w:bidi="ro-RO"/>
        </w:rPr>
      </w:pPr>
      <w:r w:rsidRPr="00B539A5">
        <w:rPr>
          <w:rFonts w:eastAsia="SimSun"/>
          <w:lang w:bidi="ro-RO"/>
        </w:rPr>
        <w:t>În cadrul apelurilor de proiecte lansate prin prezentul ghid se aplică finanțarea la rate forfetare, conform art. 53 alin. 1 lit. d) și art. 54 lit. a) din Regulamentul (UE) 2021/1060</w:t>
      </w:r>
      <w:r w:rsidR="001B524A">
        <w:rPr>
          <w:rFonts w:eastAsia="SimSun"/>
          <w:lang w:bidi="ro-RO"/>
        </w:rPr>
        <w:t>,</w:t>
      </w:r>
      <w:r w:rsidR="001B524A" w:rsidRPr="001B524A">
        <w:t xml:space="preserve"> </w:t>
      </w:r>
      <w:r w:rsidR="001B524A" w:rsidRPr="001B524A">
        <w:rPr>
          <w:rFonts w:eastAsia="SimSun"/>
          <w:lang w:bidi="ro-RO"/>
        </w:rPr>
        <w:t>cu modificările și completările ulterioare</w:t>
      </w:r>
      <w:r w:rsidRPr="00B539A5">
        <w:rPr>
          <w:rFonts w:eastAsia="SimSun"/>
          <w:lang w:bidi="ro-RO"/>
        </w:rPr>
        <w:t>.</w:t>
      </w:r>
    </w:p>
    <w:p w14:paraId="5276C8F0" w14:textId="4C65733A" w:rsidR="00D80F37" w:rsidRPr="00B539A5" w:rsidRDefault="00D80F37" w:rsidP="00BC5E9E">
      <w:pPr>
        <w:ind w:left="0"/>
        <w:rPr>
          <w:rFonts w:eastAsia="SimSun"/>
          <w:lang w:bidi="ro-RO"/>
        </w:rPr>
      </w:pPr>
      <w:r w:rsidRPr="00B539A5">
        <w:rPr>
          <w:rFonts w:eastAsia="SimSun"/>
          <w:lang w:bidi="ro-RO"/>
        </w:rPr>
        <w:t>În conformitate cu art. 54 lit. (a), din Regulamentul UE 2021/1060,</w:t>
      </w:r>
      <w:r w:rsidR="00B8706F" w:rsidRPr="00B8706F">
        <w:t xml:space="preserve"> </w:t>
      </w:r>
      <w:r w:rsidR="00B8706F" w:rsidRPr="00B8706F">
        <w:rPr>
          <w:rFonts w:eastAsia="SimSun"/>
          <w:lang w:bidi="ro-RO"/>
        </w:rPr>
        <w:t>cu modificările și completările ulterioare</w:t>
      </w:r>
      <w:r w:rsidR="00B8706F">
        <w:rPr>
          <w:rFonts w:eastAsia="SimSun"/>
          <w:lang w:bidi="ro-RO"/>
        </w:rPr>
        <w:t xml:space="preserve">, </w:t>
      </w:r>
      <w:r w:rsidR="006B165F" w:rsidRPr="00B539A5">
        <w:rPr>
          <w:rFonts w:eastAsia="SimSun"/>
          <w:lang w:bidi="ro-RO"/>
        </w:rPr>
        <w:t>AM PDDTJ</w:t>
      </w:r>
      <w:r w:rsidRPr="00B539A5">
        <w:rPr>
          <w:rFonts w:eastAsia="SimSun"/>
          <w:lang w:bidi="ro-RO"/>
        </w:rPr>
        <w:t xml:space="preserve"> va calcula costurile indirecte prin aplicarea unei rate forfetare de </w:t>
      </w:r>
      <w:r w:rsidR="006E7A64">
        <w:rPr>
          <w:rFonts w:eastAsia="SimSun"/>
          <w:lang w:bidi="ro-RO"/>
        </w:rPr>
        <w:t>5</w:t>
      </w:r>
      <w:r w:rsidR="00C92394">
        <w:rPr>
          <w:rFonts w:eastAsia="SimSun"/>
          <w:lang w:bidi="ro-RO"/>
        </w:rPr>
        <w:t xml:space="preserve"> </w:t>
      </w:r>
      <w:r w:rsidRPr="00B539A5">
        <w:rPr>
          <w:rFonts w:eastAsia="SimSun"/>
          <w:lang w:bidi="ro-RO"/>
        </w:rPr>
        <w:t xml:space="preserve">% din costurile directe eligibile. </w:t>
      </w:r>
    </w:p>
    <w:p w14:paraId="3207876A" w14:textId="77777777" w:rsidR="00D80F37" w:rsidRPr="00B539A5" w:rsidRDefault="00D80F37" w:rsidP="00D4292C">
      <w:pPr>
        <w:spacing w:before="0" w:after="0"/>
        <w:ind w:firstLine="720"/>
        <w:jc w:val="left"/>
        <w:rPr>
          <w:rFonts w:eastAsia="SimSun"/>
          <w:lang w:bidi="ro-RO"/>
        </w:rPr>
      </w:pPr>
      <w:r w:rsidRPr="00B539A5">
        <w:rPr>
          <w:rFonts w:eastAsia="SimSun"/>
          <w:lang w:bidi="ro-RO"/>
        </w:rPr>
        <w:t>Formula de calcul a costurilor indirecte</w:t>
      </w:r>
    </w:p>
    <w:p w14:paraId="65E2BA62" w14:textId="6EF64CE0" w:rsidR="00D80F37" w:rsidRPr="00B539A5" w:rsidRDefault="00D80F37" w:rsidP="00D4292C">
      <w:pPr>
        <w:spacing w:before="0" w:after="0"/>
        <w:ind w:firstLine="720"/>
        <w:jc w:val="left"/>
        <w:rPr>
          <w:rFonts w:eastAsia="SimSun"/>
          <w:lang w:bidi="ro-RO"/>
        </w:rPr>
      </w:pPr>
      <w:bookmarkStart w:id="71" w:name="_Hlk148976064"/>
      <w:r w:rsidRPr="00B539A5">
        <w:rPr>
          <w:rFonts w:eastAsia="SimSun"/>
          <w:lang w:bidi="ro-RO"/>
        </w:rPr>
        <w:t>Co ind = Co dir * Rforfetară (</w:t>
      </w:r>
      <w:r w:rsidR="006E7A64">
        <w:rPr>
          <w:rFonts w:eastAsia="SimSun"/>
          <w:lang w:bidi="ro-RO"/>
        </w:rPr>
        <w:t>5</w:t>
      </w:r>
      <w:r w:rsidRPr="00B539A5">
        <w:rPr>
          <w:rFonts w:eastAsia="SimSun"/>
          <w:lang w:bidi="ro-RO"/>
        </w:rPr>
        <w:t>%)</w:t>
      </w:r>
    </w:p>
    <w:bookmarkEnd w:id="71"/>
    <w:p w14:paraId="46152961" w14:textId="77777777" w:rsidR="00D80F37" w:rsidRPr="00B539A5" w:rsidRDefault="00D80F37" w:rsidP="00D4292C">
      <w:pPr>
        <w:spacing w:before="0" w:after="0"/>
        <w:ind w:firstLine="720"/>
        <w:jc w:val="left"/>
        <w:rPr>
          <w:rFonts w:eastAsia="SimSun"/>
          <w:lang w:bidi="ro-RO"/>
        </w:rPr>
      </w:pPr>
      <w:r w:rsidRPr="00B539A5">
        <w:rPr>
          <w:rFonts w:eastAsia="SimSun"/>
          <w:lang w:bidi="ro-RO"/>
        </w:rPr>
        <w:t>Unde:</w:t>
      </w:r>
    </w:p>
    <w:p w14:paraId="34E137AB" w14:textId="77777777" w:rsidR="00D80F37" w:rsidRPr="00B539A5" w:rsidRDefault="00D80F37" w:rsidP="00D4292C">
      <w:pPr>
        <w:spacing w:before="0" w:after="0"/>
        <w:ind w:firstLine="720"/>
        <w:jc w:val="left"/>
        <w:rPr>
          <w:rFonts w:eastAsia="SimSun"/>
          <w:lang w:bidi="ro-RO"/>
        </w:rPr>
      </w:pPr>
      <w:r w:rsidRPr="00B539A5">
        <w:rPr>
          <w:rFonts w:eastAsia="SimSun"/>
          <w:lang w:bidi="ro-RO"/>
        </w:rPr>
        <w:t>Co ind = costurile indirecte</w:t>
      </w:r>
    </w:p>
    <w:p w14:paraId="3F217543" w14:textId="77777777" w:rsidR="00D80F37" w:rsidRPr="00B539A5" w:rsidRDefault="00D80F37" w:rsidP="00D4292C">
      <w:pPr>
        <w:spacing w:before="0" w:after="0"/>
        <w:ind w:left="1440"/>
        <w:jc w:val="left"/>
        <w:rPr>
          <w:rFonts w:eastAsia="SimSun"/>
          <w:lang w:bidi="ro-RO"/>
        </w:rPr>
      </w:pPr>
      <w:r w:rsidRPr="00B539A5">
        <w:rPr>
          <w:rFonts w:eastAsia="SimSun"/>
          <w:lang w:bidi="ro-RO"/>
        </w:rPr>
        <w:t>Co dir = costurile directe autorizate (doar cheltuieli directe la care solicitantul se poate raporta în buget pentru calculul ratei forfetare)</w:t>
      </w:r>
    </w:p>
    <w:p w14:paraId="019C5287" w14:textId="668C018A" w:rsidR="00D80F37" w:rsidRPr="00B539A5" w:rsidRDefault="00D80F37" w:rsidP="00D4292C">
      <w:pPr>
        <w:spacing w:before="0" w:after="0"/>
        <w:ind w:firstLine="720"/>
        <w:jc w:val="left"/>
        <w:rPr>
          <w:rFonts w:eastAsia="SimSun"/>
          <w:lang w:bidi="ro-RO"/>
        </w:rPr>
      </w:pPr>
      <w:r w:rsidRPr="00B539A5">
        <w:rPr>
          <w:rFonts w:eastAsia="SimSun"/>
          <w:lang w:bidi="ro-RO"/>
        </w:rPr>
        <w:t>Rforfetară (%) = rat</w:t>
      </w:r>
      <w:r w:rsidR="00574E00" w:rsidRPr="00B539A5">
        <w:rPr>
          <w:rFonts w:eastAsia="SimSun"/>
          <w:lang w:bidi="ro-RO"/>
        </w:rPr>
        <w:t>ă</w:t>
      </w:r>
      <w:r w:rsidRPr="00B539A5">
        <w:rPr>
          <w:rFonts w:eastAsia="SimSun"/>
          <w:lang w:bidi="ro-RO"/>
        </w:rPr>
        <w:t xml:space="preserve"> forfetară</w:t>
      </w:r>
    </w:p>
    <w:p w14:paraId="6516A795" w14:textId="2423EA85" w:rsidR="00D80F37" w:rsidRPr="00B539A5" w:rsidRDefault="00D80F37" w:rsidP="00BC5E9E">
      <w:pPr>
        <w:ind w:left="0"/>
        <w:rPr>
          <w:rFonts w:eastAsia="SimSun"/>
          <w:lang w:bidi="ro-RO"/>
        </w:rPr>
      </w:pPr>
      <w:r w:rsidRPr="00B539A5">
        <w:rPr>
          <w:rFonts w:eastAsia="SimSun"/>
          <w:lang w:bidi="ro-RO"/>
        </w:rPr>
        <w:t>Decontarea costurilor directe se face pe baza cheltuielilor efectiv realizate pentru implementarea activităților eligibile, pe baza documentelor justificative, inclusiv financiar-contabile, în limita bugetului aprobat ca urmare a semnării contractului de finanțare.</w:t>
      </w:r>
    </w:p>
    <w:p w14:paraId="69A81870" w14:textId="10E8AC90" w:rsidR="00873A29" w:rsidRPr="00B539A5" w:rsidRDefault="00D80F37" w:rsidP="00BC5E9E">
      <w:pPr>
        <w:ind w:left="0"/>
        <w:rPr>
          <w:rFonts w:eastAsia="SimSun"/>
          <w:lang w:bidi="ro-RO"/>
        </w:rPr>
      </w:pPr>
      <w:r w:rsidRPr="00B539A5">
        <w:rPr>
          <w:rFonts w:eastAsia="SimSun"/>
          <w:lang w:bidi="ro-RO"/>
        </w:rPr>
        <w:t>Costurile indirecte se decontează prin aplicarea ratei forfetare la valoarea cheltuielilor directe autorizate. Pentru decontarea costurilor indirecte nu este necesară prezentarea documentelor justificative.</w:t>
      </w:r>
    </w:p>
    <w:p w14:paraId="3127F538" w14:textId="797A7359" w:rsidR="00D80F37" w:rsidRPr="00B539A5" w:rsidRDefault="00D80F37" w:rsidP="00BC5E9E">
      <w:pPr>
        <w:ind w:left="0"/>
        <w:rPr>
          <w:rFonts w:eastAsia="SimSun"/>
          <w:lang w:bidi="ro-RO"/>
        </w:rPr>
      </w:pPr>
      <w:r w:rsidRPr="00B539A5">
        <w:rPr>
          <w:rFonts w:eastAsia="SimSun"/>
          <w:lang w:bidi="ro-RO"/>
        </w:rPr>
        <w:t>Solicitantul nu trebuie să detalieze costurile indirecte în Cererea de finanțare.</w:t>
      </w:r>
    </w:p>
    <w:p w14:paraId="18882C1B" w14:textId="1328CABE" w:rsidR="00AF535A" w:rsidRPr="00B539A5" w:rsidRDefault="00AF535A" w:rsidP="005170B4">
      <w:pPr>
        <w:pStyle w:val="Heading3"/>
        <w:numPr>
          <w:ilvl w:val="2"/>
          <w:numId w:val="32"/>
        </w:numPr>
        <w:ind w:left="567" w:hanging="567"/>
        <w:rPr>
          <w:rFonts w:ascii="Calibri" w:hAnsi="Calibri" w:cs="Calibri"/>
          <w:color w:val="1C6194" w:themeColor="accent6" w:themeShade="BF"/>
        </w:rPr>
      </w:pPr>
      <w:r w:rsidRPr="00B539A5">
        <w:rPr>
          <w:rFonts w:ascii="Calibri" w:hAnsi="Calibri" w:cs="Calibri"/>
          <w:color w:val="1C6194" w:themeColor="accent6" w:themeShade="BF"/>
        </w:rPr>
        <w:lastRenderedPageBreak/>
        <w:t>Finanțare nelegată de costuri</w:t>
      </w:r>
      <w:r w:rsidR="00BB1363" w:rsidRPr="00B539A5">
        <w:rPr>
          <w:rFonts w:ascii="Calibri" w:hAnsi="Calibri" w:cs="Calibri"/>
          <w:color w:val="1C6194" w:themeColor="accent6" w:themeShade="BF"/>
        </w:rPr>
        <w:t xml:space="preserve"> (NA)</w:t>
      </w:r>
    </w:p>
    <w:p w14:paraId="4E1BBF52" w14:textId="60E8AD97" w:rsidR="00AF535A" w:rsidRPr="005170B4" w:rsidRDefault="00AF535A" w:rsidP="005170B4">
      <w:pPr>
        <w:pStyle w:val="Heading2"/>
        <w:numPr>
          <w:ilvl w:val="1"/>
          <w:numId w:val="32"/>
        </w:numPr>
        <w:ind w:left="426" w:hanging="426"/>
        <w:rPr>
          <w:rFonts w:ascii="Calibri" w:hAnsi="Calibri" w:cs="Calibri"/>
          <w:b/>
          <w:color w:val="1C6194" w:themeColor="accent6" w:themeShade="BF"/>
          <w:sz w:val="24"/>
          <w:szCs w:val="24"/>
        </w:rPr>
      </w:pPr>
      <w:bookmarkStart w:id="72" w:name="_Toc236810333"/>
      <w:r w:rsidRPr="005170B4">
        <w:rPr>
          <w:rFonts w:ascii="Calibri" w:hAnsi="Calibri" w:cs="Calibri"/>
          <w:b/>
          <w:color w:val="1C6194" w:themeColor="accent6" w:themeShade="BF"/>
          <w:sz w:val="24"/>
          <w:szCs w:val="24"/>
        </w:rPr>
        <w:t>Valoarea minimă și maximă eligibilă/nerambursabilă a unui proiect</w:t>
      </w:r>
      <w:bookmarkEnd w:id="72"/>
    </w:p>
    <w:p w14:paraId="55D571B2" w14:textId="31DC86EF" w:rsidR="00BC5E9E" w:rsidRPr="00B539A5" w:rsidRDefault="00BC5E9E" w:rsidP="00D4292C">
      <w:pPr>
        <w:ind w:left="0"/>
        <w:rPr>
          <w:rFonts w:eastAsia="SimSun"/>
          <w:b/>
        </w:rPr>
      </w:pPr>
      <w:r w:rsidRPr="00B539A5">
        <w:t>La stabilirea valorii maxime eligibile a proiectului se va avea în vedere încadrarea în alocarea financiară indicativa aferentă fiecăruia din cele 6 județe</w:t>
      </w:r>
      <w:r w:rsidR="00C85324">
        <w:t>, inclusiv microregiunea ITI Valea Jiului,</w:t>
      </w:r>
      <w:r w:rsidRPr="00B539A5">
        <w:t xml:space="preserve"> vizate de apelurile de proiecte conform </w:t>
      </w:r>
      <w:r w:rsidRPr="00B539A5">
        <w:rPr>
          <w:rFonts w:eastAsia="Times New Roman"/>
          <w:b/>
          <w:bCs/>
          <w:color w:val="1C6194" w:themeColor="accent6" w:themeShade="BF"/>
        </w:rPr>
        <w:t>secțiunii 3.3</w:t>
      </w:r>
      <w:r w:rsidRPr="00B539A5">
        <w:rPr>
          <w:b/>
          <w:bCs/>
          <w:color w:val="1C6194" w:themeColor="accent6" w:themeShade="BF"/>
        </w:rPr>
        <w:t xml:space="preserve"> </w:t>
      </w:r>
      <w:r w:rsidRPr="00B539A5">
        <w:t>din prezentul ghid.</w:t>
      </w:r>
    </w:p>
    <w:p w14:paraId="1987879B" w14:textId="570319C1" w:rsidR="00AF535A" w:rsidRPr="00B539A5" w:rsidRDefault="00AF535A" w:rsidP="00D4292C">
      <w:pPr>
        <w:spacing w:before="0" w:after="0"/>
        <w:ind w:left="0"/>
        <w:rPr>
          <w:rFonts w:eastAsia="SimSun"/>
        </w:rPr>
      </w:pPr>
      <w:r w:rsidRPr="00B539A5">
        <w:rPr>
          <w:rFonts w:eastAsia="SimSun"/>
          <w:b/>
        </w:rPr>
        <w:t>Valoarea totală eligibilă</w:t>
      </w:r>
      <w:r w:rsidRPr="00B539A5">
        <w:rPr>
          <w:rFonts w:eastAsia="SimSun"/>
        </w:rPr>
        <w:t xml:space="preserve"> a cererii de finanțare se încadrează în următoarele limite minime și maxime:</w:t>
      </w:r>
    </w:p>
    <w:p w14:paraId="7F69FE7A" w14:textId="79F01898" w:rsidR="00AF535A" w:rsidRPr="006D5FC5" w:rsidRDefault="00AF535A" w:rsidP="00C11E9B">
      <w:pPr>
        <w:pStyle w:val="ListParagraph"/>
        <w:numPr>
          <w:ilvl w:val="0"/>
          <w:numId w:val="9"/>
        </w:numPr>
        <w:spacing w:before="0" w:after="0"/>
        <w:ind w:left="0" w:firstLine="450"/>
        <w:contextualSpacing w:val="0"/>
        <w:rPr>
          <w:rFonts w:eastAsia="SimSun"/>
        </w:rPr>
      </w:pPr>
      <w:r w:rsidRPr="00B539A5">
        <w:rPr>
          <w:rFonts w:eastAsia="SimSun"/>
          <w:bCs/>
        </w:rPr>
        <w:t xml:space="preserve">Valoarea minimă </w:t>
      </w:r>
      <w:r w:rsidRPr="006D5FC5">
        <w:rPr>
          <w:rFonts w:eastAsia="SimSun"/>
          <w:bCs/>
        </w:rPr>
        <w:t>eligibilă:</w:t>
      </w:r>
      <w:r w:rsidR="00647FBF" w:rsidRPr="006D5FC5">
        <w:rPr>
          <w:rFonts w:eastAsia="SimSun"/>
          <w:bCs/>
        </w:rPr>
        <w:t xml:space="preserve"> </w:t>
      </w:r>
      <w:r w:rsidR="00664070">
        <w:rPr>
          <w:bCs/>
        </w:rPr>
        <w:t>2</w:t>
      </w:r>
      <w:r w:rsidRPr="00A46789">
        <w:rPr>
          <w:bCs/>
        </w:rPr>
        <w:t xml:space="preserve">00.000 euro </w:t>
      </w:r>
    </w:p>
    <w:p w14:paraId="20547EDD" w14:textId="2F133934" w:rsidR="00AF535A" w:rsidRPr="006D5FC5" w:rsidRDefault="00AF535A" w:rsidP="00C11E9B">
      <w:pPr>
        <w:pStyle w:val="ListParagraph"/>
        <w:numPr>
          <w:ilvl w:val="0"/>
          <w:numId w:val="9"/>
        </w:numPr>
        <w:spacing w:before="0" w:after="0"/>
        <w:ind w:left="0" w:firstLine="450"/>
        <w:contextualSpacing w:val="0"/>
        <w:rPr>
          <w:bCs/>
        </w:rPr>
      </w:pPr>
      <w:r w:rsidRPr="006D5FC5">
        <w:rPr>
          <w:rFonts w:eastAsia="SimSun"/>
          <w:bCs/>
        </w:rPr>
        <w:t>Valoarea maximă eligibilă:</w:t>
      </w:r>
      <w:r w:rsidR="00647FBF" w:rsidRPr="006D5FC5">
        <w:rPr>
          <w:rFonts w:eastAsia="SimSun"/>
          <w:bCs/>
        </w:rPr>
        <w:t xml:space="preserve"> </w:t>
      </w:r>
      <w:r w:rsidR="00647FBF" w:rsidRPr="00A46789">
        <w:rPr>
          <w:rFonts w:eastAsia="SimSun"/>
          <w:bCs/>
        </w:rPr>
        <w:t>1</w:t>
      </w:r>
      <w:r w:rsidR="00ED2947" w:rsidRPr="00A46789">
        <w:rPr>
          <w:rFonts w:eastAsia="SimSun"/>
          <w:bCs/>
        </w:rPr>
        <w:t>5</w:t>
      </w:r>
      <w:r w:rsidR="00647FBF" w:rsidRPr="00A46789">
        <w:rPr>
          <w:rFonts w:eastAsia="SimSun"/>
          <w:bCs/>
        </w:rPr>
        <w:t>.000</w:t>
      </w:r>
      <w:r w:rsidRPr="00A46789">
        <w:rPr>
          <w:rFonts w:eastAsia="SimSun"/>
          <w:bCs/>
        </w:rPr>
        <w:t xml:space="preserve">.000 euro </w:t>
      </w:r>
    </w:p>
    <w:p w14:paraId="6493B787" w14:textId="77777777" w:rsidR="00AF535A" w:rsidRPr="00B539A5" w:rsidRDefault="00AF535A" w:rsidP="00D4292C">
      <w:pPr>
        <w:ind w:left="0"/>
        <w:rPr>
          <w:rFonts w:eastAsia="SimSun"/>
          <w:bCs/>
        </w:rPr>
      </w:pPr>
      <w:r w:rsidRPr="00B539A5">
        <w:rPr>
          <w:rFonts w:eastAsia="SimSun"/>
          <w:bCs/>
        </w:rPr>
        <w:t>În cazul în care valoarea eligibilă a proiectului depășește valorile maxime eligibile mai sus precizate, solicitantul poate include diferența în categoria cheltuielilor neeligibile.</w:t>
      </w:r>
    </w:p>
    <w:tbl>
      <w:tblPr>
        <w:tblStyle w:val="TableGrid"/>
        <w:tblW w:w="0" w:type="auto"/>
        <w:shd w:val="clear" w:color="auto" w:fill="D0E6F6" w:themeFill="accent6" w:themeFillTint="33"/>
        <w:tblLook w:val="04A0" w:firstRow="1" w:lastRow="0" w:firstColumn="1" w:lastColumn="0" w:noHBand="0" w:noVBand="1"/>
      </w:tblPr>
      <w:tblGrid>
        <w:gridCol w:w="9629"/>
      </w:tblGrid>
      <w:tr w:rsidR="00D80F37" w:rsidRPr="00B539A5" w14:paraId="4EAFCC95" w14:textId="77777777" w:rsidTr="00D80F37">
        <w:tc>
          <w:tcPr>
            <w:tcW w:w="9629" w:type="dxa"/>
            <w:shd w:val="clear" w:color="auto" w:fill="D0E6F6" w:themeFill="accent6" w:themeFillTint="33"/>
          </w:tcPr>
          <w:p w14:paraId="6A36ADA0" w14:textId="0AEC7CBA" w:rsidR="00D80F37" w:rsidRPr="00B539A5" w:rsidRDefault="00D80F37" w:rsidP="00D4292C">
            <w:pPr>
              <w:ind w:left="0"/>
              <w:rPr>
                <w:rFonts w:eastAsia="SimSun"/>
                <w:bCs/>
              </w:rPr>
            </w:pPr>
            <w:r w:rsidRPr="00B539A5">
              <w:rPr>
                <w:rFonts w:eastAsia="SimSun"/>
                <w:bCs/>
              </w:rPr>
              <w:t xml:space="preserve">Cursul valutar la care se va calcula încadrarea în respectivele valori minime și maxime este cursul </w:t>
            </w:r>
            <w:r w:rsidR="00873A29" w:rsidRPr="00B539A5">
              <w:rPr>
                <w:rFonts w:eastAsia="SimSun"/>
                <w:bCs/>
              </w:rPr>
              <w:t>I</w:t>
            </w:r>
            <w:r w:rsidRPr="00B539A5">
              <w:rPr>
                <w:rFonts w:eastAsia="SimSun"/>
                <w:bCs/>
              </w:rPr>
              <w:t>nfor</w:t>
            </w:r>
            <w:r w:rsidR="00873A29" w:rsidRPr="00B539A5">
              <w:rPr>
                <w:rFonts w:eastAsia="SimSun"/>
                <w:bCs/>
              </w:rPr>
              <w:t>E</w:t>
            </w:r>
            <w:r w:rsidRPr="00B539A5">
              <w:rPr>
                <w:rFonts w:eastAsia="SimSun"/>
                <w:bCs/>
              </w:rPr>
              <w:t xml:space="preserve">uro valabil </w:t>
            </w:r>
            <w:r w:rsidR="001F5CB8" w:rsidRPr="001F5CB8">
              <w:rPr>
                <w:rFonts w:eastAsia="SimSun"/>
                <w:b/>
                <w:bCs/>
              </w:rPr>
              <w:t>din luna deschiderii apelului de proiecte</w:t>
            </w:r>
            <w:r w:rsidR="00605B50">
              <w:rPr>
                <w:rFonts w:eastAsia="SimSun"/>
                <w:b/>
                <w:bCs/>
              </w:rPr>
              <w:t xml:space="preserve"> in Mysmis</w:t>
            </w:r>
            <w:r w:rsidR="00873A29" w:rsidRPr="00B539A5">
              <w:rPr>
                <w:rFonts w:eastAsia="SimSun"/>
                <w:bCs/>
              </w:rPr>
              <w:t xml:space="preserve">, conform Ghidului </w:t>
            </w:r>
            <w:r w:rsidR="00A020B9" w:rsidRPr="00B539A5">
              <w:rPr>
                <w:rFonts w:eastAsia="SimSun"/>
                <w:bCs/>
              </w:rPr>
              <w:t>S</w:t>
            </w:r>
            <w:r w:rsidR="00873A29" w:rsidRPr="00B539A5">
              <w:rPr>
                <w:rFonts w:eastAsia="SimSun"/>
                <w:bCs/>
              </w:rPr>
              <w:t>olicitantului.</w:t>
            </w:r>
          </w:p>
        </w:tc>
      </w:tr>
    </w:tbl>
    <w:p w14:paraId="3B275E5A" w14:textId="3940D1DB" w:rsidR="00AF535A" w:rsidRPr="00B539A5" w:rsidRDefault="00AF535A" w:rsidP="005170B4">
      <w:pPr>
        <w:pStyle w:val="Heading2"/>
        <w:numPr>
          <w:ilvl w:val="1"/>
          <w:numId w:val="32"/>
        </w:numPr>
        <w:spacing w:before="120" w:after="120"/>
        <w:ind w:left="426" w:hanging="426"/>
        <w:rPr>
          <w:rFonts w:ascii="Calibri" w:hAnsi="Calibri" w:cs="Calibri"/>
          <w:b/>
          <w:color w:val="1C6194" w:themeColor="accent6" w:themeShade="BF"/>
          <w:sz w:val="24"/>
          <w:szCs w:val="24"/>
        </w:rPr>
      </w:pPr>
      <w:bookmarkStart w:id="73" w:name="_Toc236810334"/>
      <w:r w:rsidRPr="00B539A5">
        <w:rPr>
          <w:rFonts w:ascii="Calibri" w:hAnsi="Calibri" w:cs="Calibri"/>
          <w:b/>
          <w:color w:val="1C6194" w:themeColor="accent6" w:themeShade="BF"/>
          <w:sz w:val="24"/>
          <w:szCs w:val="24"/>
        </w:rPr>
        <w:t>Cuantumul cofinanțării acordate</w:t>
      </w:r>
      <w:bookmarkEnd w:id="73"/>
    </w:p>
    <w:p w14:paraId="705B78DC" w14:textId="6B026504" w:rsidR="00AF535A" w:rsidRPr="00B539A5" w:rsidRDefault="00AF535A" w:rsidP="00D4292C">
      <w:pPr>
        <w:pStyle w:val="ListParagraph"/>
        <w:ind w:left="0"/>
        <w:contextualSpacing w:val="0"/>
        <w:rPr>
          <w:color w:val="000000" w:themeColor="text1"/>
        </w:rPr>
      </w:pPr>
      <w:r w:rsidRPr="001E0B94">
        <w:rPr>
          <w:color w:val="000000" w:themeColor="text1"/>
        </w:rPr>
        <w:t xml:space="preserve">Contribuția Programului (FTJ + BS) la finanțarea unei investiții în cadrul acestui apel de proiecte, este de </w:t>
      </w:r>
      <w:r w:rsidR="00C85324" w:rsidRPr="001E0B94">
        <w:rPr>
          <w:color w:val="000000" w:themeColor="text1"/>
        </w:rPr>
        <w:t>98%</w:t>
      </w:r>
      <w:r w:rsidRPr="001E0B94">
        <w:rPr>
          <w:color w:val="000000" w:themeColor="text1"/>
        </w:rPr>
        <w:t xml:space="preserve"> din valoarea totală eligibilă a investiției, care reprezintă suma cheltuielilor eligibile incluse în proiect, din care buget FTJ 85</w:t>
      </w:r>
      <w:r w:rsidR="006D5FC5" w:rsidRPr="001E0B94">
        <w:rPr>
          <w:color w:val="000000" w:themeColor="text1"/>
        </w:rPr>
        <w:t xml:space="preserve"> </w:t>
      </w:r>
      <w:r w:rsidRPr="001E0B94">
        <w:rPr>
          <w:color w:val="000000" w:themeColor="text1"/>
        </w:rPr>
        <w:t>% și Buget de Stat 1</w:t>
      </w:r>
      <w:r w:rsidR="00C85324" w:rsidRPr="001E0B94">
        <w:rPr>
          <w:color w:val="000000" w:themeColor="text1"/>
        </w:rPr>
        <w:t>3</w:t>
      </w:r>
      <w:r w:rsidR="006D5FC5" w:rsidRPr="001E0B94">
        <w:rPr>
          <w:color w:val="000000" w:themeColor="text1"/>
        </w:rPr>
        <w:t xml:space="preserve"> </w:t>
      </w:r>
      <w:r w:rsidRPr="001E0B94">
        <w:rPr>
          <w:color w:val="000000" w:themeColor="text1"/>
        </w:rPr>
        <w:t>%.</w:t>
      </w:r>
    </w:p>
    <w:p w14:paraId="00388BC8" w14:textId="2A2D498E" w:rsidR="00AF535A" w:rsidRPr="00B539A5" w:rsidRDefault="00AF535A" w:rsidP="00D4292C">
      <w:pPr>
        <w:ind w:left="0"/>
      </w:pPr>
      <w:r w:rsidRPr="00B539A5">
        <w:t xml:space="preserve">Beneficiarii vor asigura din bugetele proprii o cofinanțare de </w:t>
      </w:r>
      <w:r w:rsidRPr="00B539A5">
        <w:rPr>
          <w:b/>
        </w:rPr>
        <w:t>minim 2</w:t>
      </w:r>
      <w:r w:rsidR="006D5FC5">
        <w:rPr>
          <w:b/>
        </w:rPr>
        <w:t xml:space="preserve"> </w:t>
      </w:r>
      <w:r w:rsidRPr="00B539A5">
        <w:rPr>
          <w:b/>
        </w:rPr>
        <w:t>%</w:t>
      </w:r>
      <w:r w:rsidRPr="00B539A5">
        <w:t xml:space="preserve"> din valoarea cheltuielilor eligibile.</w:t>
      </w:r>
    </w:p>
    <w:p w14:paraId="70943836" w14:textId="77777777" w:rsidR="00AF535A" w:rsidRPr="00B539A5" w:rsidRDefault="00AF535A" w:rsidP="00D4292C">
      <w:pPr>
        <w:ind w:left="0"/>
      </w:pPr>
      <w:r w:rsidRPr="00B539A5">
        <w:t>Solicitantul va asigura contribuția proprie la valoarea cheltuielilor eligibile, acoperirea cheltuielilor neeligibile ale proiectului, precum şi asigurarea altor sume necesare implementării proiectului.</w:t>
      </w:r>
    </w:p>
    <w:p w14:paraId="6A0519ED" w14:textId="02D9C8C5" w:rsidR="00AF535A" w:rsidRPr="00E941DE" w:rsidRDefault="00AF535A" w:rsidP="005170B4">
      <w:pPr>
        <w:pStyle w:val="Heading2"/>
        <w:numPr>
          <w:ilvl w:val="1"/>
          <w:numId w:val="32"/>
        </w:numPr>
        <w:ind w:left="426" w:hanging="426"/>
        <w:rPr>
          <w:rFonts w:ascii="Calibri" w:hAnsi="Calibri" w:cs="Calibri"/>
          <w:b/>
          <w:color w:val="134163" w:themeColor="accent6" w:themeShade="80"/>
          <w:sz w:val="24"/>
          <w:szCs w:val="24"/>
        </w:rPr>
      </w:pPr>
      <w:bookmarkStart w:id="74" w:name="_Toc236810335"/>
      <w:r w:rsidRPr="00E941DE">
        <w:rPr>
          <w:rFonts w:ascii="Calibri" w:hAnsi="Calibri" w:cs="Calibri"/>
          <w:b/>
          <w:color w:val="134163" w:themeColor="accent6" w:themeShade="80"/>
          <w:sz w:val="24"/>
          <w:szCs w:val="24"/>
        </w:rPr>
        <w:t>Durata proiectului</w:t>
      </w:r>
      <w:bookmarkEnd w:id="74"/>
    </w:p>
    <w:p w14:paraId="561B13E3" w14:textId="5DE73B4D" w:rsidR="00AF535A" w:rsidRPr="007178F1" w:rsidRDefault="00AF535A" w:rsidP="004101A7">
      <w:pPr>
        <w:ind w:left="0"/>
        <w:rPr>
          <w:i/>
        </w:rPr>
      </w:pPr>
      <w:bookmarkStart w:id="75" w:name="_Hlk206664349"/>
      <w:r w:rsidRPr="00B539A5">
        <w:rPr>
          <w:b/>
        </w:rPr>
        <w:t>Prezentul ghid încurajează implementarea accelerată a proiectelor finanțate</w:t>
      </w:r>
      <w:r w:rsidRPr="00B539A5">
        <w:t xml:space="preserve">, sens în care perioada de implementare a activităților este de </w:t>
      </w:r>
      <w:r w:rsidRPr="00B539A5">
        <w:rPr>
          <w:b/>
        </w:rPr>
        <w:t>24 de luni</w:t>
      </w:r>
      <w:r w:rsidRPr="00B539A5">
        <w:rPr>
          <w:b/>
          <w:color w:val="FF0000"/>
        </w:rPr>
        <w:t xml:space="preserve"> </w:t>
      </w:r>
      <w:r w:rsidRPr="00B539A5">
        <w:rPr>
          <w:b/>
        </w:rPr>
        <w:t>de la data semnării contractului de finanțare</w:t>
      </w:r>
      <w:r w:rsidRPr="00B539A5">
        <w:t>. În cazuri temeinic justificate, perioada de implementare se poate prelungi succesiv (cu perioade de 6 luni</w:t>
      </w:r>
      <w:r w:rsidR="008A4B2A">
        <w:t>, dar nu mai mult de 12 luni</w:t>
      </w:r>
      <w:r w:rsidRPr="00B539A5">
        <w:t>)</w:t>
      </w:r>
      <w:r w:rsidRPr="00B539A5">
        <w:rPr>
          <w:b/>
        </w:rPr>
        <w:t xml:space="preserve"> fără însă a </w:t>
      </w:r>
      <w:r w:rsidRPr="007178F1">
        <w:rPr>
          <w:b/>
        </w:rPr>
        <w:t xml:space="preserve">depăși </w:t>
      </w:r>
      <w:r w:rsidRPr="00A46789">
        <w:rPr>
          <w:b/>
        </w:rPr>
        <w:t>31 decembrie 20</w:t>
      </w:r>
      <w:r w:rsidR="000E3530" w:rsidRPr="00A46789">
        <w:rPr>
          <w:b/>
        </w:rPr>
        <w:t>30</w:t>
      </w:r>
      <w:r w:rsidRPr="007178F1">
        <w:rPr>
          <w:b/>
        </w:rPr>
        <w:t>.</w:t>
      </w:r>
    </w:p>
    <w:bookmarkEnd w:id="75"/>
    <w:p w14:paraId="67D6C680" w14:textId="0A39D316" w:rsidR="00AF535A" w:rsidRPr="00B539A5" w:rsidRDefault="00AF535A" w:rsidP="004101A7">
      <w:pPr>
        <w:ind w:left="0"/>
      </w:pPr>
      <w:r w:rsidRPr="00B539A5">
        <w:t>Perioada de implementare a activităților proiectului se referă atât la activitățile realizate înainte de depunerea cererii de finanțare, cât și la activitățile ce urmează a fi realizate după momentul contractării proiectului.</w:t>
      </w:r>
    </w:p>
    <w:p w14:paraId="358A10F1" w14:textId="55EA2856" w:rsidR="00AF535A" w:rsidRPr="00B539A5" w:rsidRDefault="00AF535A" w:rsidP="004101A7">
      <w:pPr>
        <w:ind w:left="0"/>
      </w:pPr>
      <w:r w:rsidRPr="00B539A5">
        <w:t xml:space="preserve">Solicitantul trebuie să prevadă în mod realist perioada de implementare pentru fiecare activitate în parte, luând în considerare specificul fiecărei activități. În conformitate cu </w:t>
      </w:r>
      <w:r w:rsidR="00582784" w:rsidRPr="00B539A5">
        <w:t>H</w:t>
      </w:r>
      <w:r w:rsidR="002F75DE">
        <w:t xml:space="preserve">otărârea </w:t>
      </w:r>
      <w:r w:rsidR="00582784" w:rsidRPr="00B539A5">
        <w:t>G</w:t>
      </w:r>
      <w:r w:rsidR="002F75DE">
        <w:t>uvernului</w:t>
      </w:r>
      <w:r w:rsidRPr="00B539A5">
        <w:t xml:space="preserve"> nr. 873/2022, una dintre condițiile de eligibilitate a cheltuielilor se referă la angajarea și plata cheltuielilor în condiţiile legii</w:t>
      </w:r>
      <w:r w:rsidR="00A90986" w:rsidRPr="00B539A5">
        <w:t>,</w:t>
      </w:r>
      <w:r w:rsidRPr="00B539A5">
        <w:t xml:space="preserve"> între 1 ianuarie 2021 şi 31 </w:t>
      </w:r>
      <w:r w:rsidRPr="007178F1">
        <w:t>decembrie 20</w:t>
      </w:r>
      <w:r w:rsidR="00CC5942" w:rsidRPr="00A46789">
        <w:t>30</w:t>
      </w:r>
      <w:r w:rsidRPr="007178F1">
        <w:t xml:space="preserve">, cu </w:t>
      </w:r>
      <w:r w:rsidRPr="00B539A5">
        <w:t>respectarea perioadei de implementare stabilite prin contractul de finanţare.</w:t>
      </w:r>
    </w:p>
    <w:p w14:paraId="1006F88F" w14:textId="131A5C03" w:rsidR="00E941DE" w:rsidRDefault="00AF535A" w:rsidP="00E941DE">
      <w:pPr>
        <w:ind w:left="0"/>
        <w:rPr>
          <w:rFonts w:eastAsia="SimSun"/>
          <w:color w:val="1C6194" w:themeColor="accent6" w:themeShade="BF"/>
        </w:rPr>
      </w:pPr>
      <w:r w:rsidRPr="00B539A5">
        <w:t>În cadrul perioadei de implementare a proiectului nu se include perioada legată de procesarea cererii de rambursare finale și efectuarea plății aferente acesteia.</w:t>
      </w:r>
    </w:p>
    <w:p w14:paraId="5C33DCCA" w14:textId="0A72BC07" w:rsidR="00E941DE" w:rsidRPr="00E941DE" w:rsidRDefault="00882CDB" w:rsidP="00257023">
      <w:pPr>
        <w:pStyle w:val="Heading1"/>
        <w:numPr>
          <w:ilvl w:val="0"/>
          <w:numId w:val="0"/>
        </w:numPr>
        <w:rPr>
          <w:rFonts w:eastAsia="SimSun"/>
          <w:b/>
          <w:color w:val="1C6194" w:themeColor="accent6" w:themeShade="BF"/>
          <w:sz w:val="28"/>
          <w:szCs w:val="28"/>
        </w:rPr>
      </w:pPr>
      <w:bookmarkStart w:id="76" w:name="_Toc236810336"/>
      <w:r w:rsidRPr="00882CDB">
        <w:rPr>
          <w:rFonts w:eastAsia="SimSun"/>
          <w:b/>
          <w:color w:val="1C6194" w:themeColor="accent6" w:themeShade="BF"/>
          <w:sz w:val="28"/>
          <w:szCs w:val="28"/>
        </w:rPr>
        <w:t>6.INDICATORI DE ETAPĂ</w:t>
      </w:r>
      <w:bookmarkEnd w:id="76"/>
    </w:p>
    <w:p w14:paraId="000002BD" w14:textId="77777777" w:rsidR="00590E78" w:rsidRPr="00E7587F" w:rsidRDefault="00B1102C" w:rsidP="00CB6685">
      <w:pPr>
        <w:ind w:left="0"/>
      </w:pPr>
      <w:r w:rsidRPr="00E7587F">
        <w:t>În vederea atingerii obiectivelor și țintelor finale ale indicatorilor de realizare și de rezultat prevăzuți în cererea de finanțare și asumați în contractul de finanțare se stabilesc indicatorii de etapă pentru perioada de implementare a proiectului. Pe baza acestora se monitorizează și se evaluează progresul implementării proiectului și se stabilesc condițiile și documentele justificative pe baza cărora se evaluează și se probează îndeplinirea acestora.</w:t>
      </w:r>
    </w:p>
    <w:p w14:paraId="000002BE" w14:textId="32947B95" w:rsidR="00590E78" w:rsidRPr="00E7587F" w:rsidRDefault="00B1102C" w:rsidP="00CB6685">
      <w:pPr>
        <w:ind w:left="0"/>
      </w:pPr>
      <w:r w:rsidRPr="00E7587F">
        <w:lastRenderedPageBreak/>
        <w:t xml:space="preserve">Indicatorii de etapă, precum și valorile țintelor finale ale indicatorilor de realizare și de rezultat care trebuie atinse ca urmare a implementării proiectului sunt cuprinși în planul de monitorizare. Pentru detalii cu privire la conținutul acestuia a se vedea </w:t>
      </w:r>
      <w:r w:rsidRPr="00D4292C">
        <w:rPr>
          <w:b/>
          <w:bCs/>
          <w:color w:val="1C6194" w:themeColor="accent6" w:themeShade="BF"/>
        </w:rPr>
        <w:t xml:space="preserve">secțiunea 8.9.3 </w:t>
      </w:r>
      <w:r w:rsidR="00956600" w:rsidRPr="00D4292C">
        <w:rPr>
          <w:bCs/>
        </w:rPr>
        <w:t xml:space="preserve">din </w:t>
      </w:r>
      <w:r w:rsidRPr="00D4292C">
        <w:rPr>
          <w:bCs/>
        </w:rPr>
        <w:t>prezentul ghid.</w:t>
      </w:r>
    </w:p>
    <w:p w14:paraId="000002BF" w14:textId="2C96C841" w:rsidR="00590E78" w:rsidRPr="00E7587F" w:rsidRDefault="00B1102C" w:rsidP="00CB6685">
      <w:pPr>
        <w:ind w:left="0"/>
      </w:pPr>
      <w:r w:rsidRPr="00E7587F">
        <w:t xml:space="preserve">Indicatorii de etapă se corelează cu activitatea de bază declarată de beneficiar în cererea de </w:t>
      </w:r>
      <w:r w:rsidR="003B1441" w:rsidRPr="00E7587F">
        <w:t>finanțare</w:t>
      </w:r>
      <w:r w:rsidRPr="00E7587F">
        <w:t xml:space="preserve">, precum şi cu rezultatele </w:t>
      </w:r>
      <w:r w:rsidR="003B1441" w:rsidRPr="00E7587F">
        <w:t>așteptate</w:t>
      </w:r>
      <w:r w:rsidRPr="00E7587F">
        <w:t xml:space="preserve"> ale proiectului. Primul indicator de etapă poate fi stabilit la un interval </w:t>
      </w:r>
      <w:r w:rsidRPr="007178F1">
        <w:t xml:space="preserve">de </w:t>
      </w:r>
      <w:r w:rsidR="00B77119" w:rsidRPr="00A46789">
        <w:t>4</w:t>
      </w:r>
      <w:r w:rsidRPr="00A46789">
        <w:t xml:space="preserve"> </w:t>
      </w:r>
      <w:r w:rsidRPr="007178F1">
        <w:t>lun</w:t>
      </w:r>
      <w:r w:rsidR="00B77119" w:rsidRPr="007178F1">
        <w:t>i</w:t>
      </w:r>
      <w:r w:rsidRPr="00E7587F">
        <w:t xml:space="preserve">, dar nu mai mult </w:t>
      </w:r>
      <w:r w:rsidRPr="007178F1">
        <w:t xml:space="preserve">de </w:t>
      </w:r>
      <w:r w:rsidR="00B77119" w:rsidRPr="00A46789">
        <w:t>9</w:t>
      </w:r>
      <w:r w:rsidRPr="007178F1">
        <w:t xml:space="preserve"> luni</w:t>
      </w:r>
      <w:r w:rsidRPr="00E7587F">
        <w:t xml:space="preserve">, calculat din prima zi de începere a implementării proiectului, aşa cum este prevăzută în contractul de </w:t>
      </w:r>
      <w:r w:rsidR="003B1441" w:rsidRPr="00E7587F">
        <w:t>finanțare</w:t>
      </w:r>
      <w:r w:rsidRPr="00E7587F">
        <w:t>.</w:t>
      </w:r>
    </w:p>
    <w:p w14:paraId="000002C0" w14:textId="1F728DBC" w:rsidR="00590E78" w:rsidRDefault="00B1102C" w:rsidP="00CB6685">
      <w:pPr>
        <w:ind w:left="0"/>
      </w:pPr>
      <w:r w:rsidRPr="00E7587F">
        <w:t>Planul de monitorizare prin care sunt stabiliți indicatorii de etapă pentru perioada de implementare a proiectului  este parte integrantă a contractului de finanțare. Pe baza indicatorilor de etapă se monitorizează și se evaluează progresul implementării proiectului în vederea atingerii obiectivelor și țintelor finale ale indicatorilor de realizare și de rezultați prevăzuți în cererea de finanțare și asumați prin contractul de finanțare</w:t>
      </w:r>
      <w:r w:rsidR="00CB6685">
        <w:t>.</w:t>
      </w:r>
    </w:p>
    <w:p w14:paraId="09CC3F50" w14:textId="77777777" w:rsidR="007178F1" w:rsidRPr="00E7587F" w:rsidRDefault="007178F1" w:rsidP="00CB6685">
      <w:pPr>
        <w:ind w:left="0"/>
      </w:pPr>
    </w:p>
    <w:p w14:paraId="000002C1" w14:textId="7A257928" w:rsidR="00590E78" w:rsidRPr="00D4292C" w:rsidRDefault="005A6305" w:rsidP="005A6305">
      <w:pPr>
        <w:pStyle w:val="Heading1"/>
        <w:numPr>
          <w:ilvl w:val="0"/>
          <w:numId w:val="0"/>
        </w:numPr>
        <w:spacing w:before="120" w:after="120"/>
        <w:ind w:left="142" w:hanging="142"/>
        <w:rPr>
          <w:rFonts w:ascii="Calibri" w:hAnsi="Calibri" w:cs="Calibri"/>
          <w:b/>
          <w:color w:val="1C6194" w:themeColor="accent6" w:themeShade="BF"/>
          <w:sz w:val="28"/>
          <w:szCs w:val="28"/>
        </w:rPr>
      </w:pPr>
      <w:bookmarkStart w:id="77" w:name="_Toc236810337"/>
      <w:r>
        <w:rPr>
          <w:rFonts w:ascii="Calibri" w:hAnsi="Calibri" w:cs="Calibri"/>
          <w:b/>
          <w:color w:val="1C6194" w:themeColor="accent6" w:themeShade="BF"/>
          <w:sz w:val="28"/>
          <w:szCs w:val="28"/>
        </w:rPr>
        <w:t xml:space="preserve">7. </w:t>
      </w:r>
      <w:r w:rsidR="00B1102C" w:rsidRPr="00D4292C">
        <w:rPr>
          <w:rFonts w:ascii="Calibri" w:hAnsi="Calibri" w:cs="Calibri"/>
          <w:b/>
          <w:color w:val="1C6194" w:themeColor="accent6" w:themeShade="BF"/>
          <w:sz w:val="28"/>
          <w:szCs w:val="28"/>
        </w:rPr>
        <w:t>COMPLETAREA ȘI DEPUNEREA CERERILOR DE FINANȚARE</w:t>
      </w:r>
      <w:bookmarkEnd w:id="77"/>
      <w:r w:rsidR="00B1102C" w:rsidRPr="00D4292C">
        <w:rPr>
          <w:rFonts w:ascii="Calibri" w:hAnsi="Calibri" w:cs="Calibri"/>
          <w:b/>
          <w:color w:val="1C6194" w:themeColor="accent6" w:themeShade="BF"/>
          <w:sz w:val="28"/>
          <w:szCs w:val="28"/>
        </w:rPr>
        <w:t xml:space="preserve"> </w:t>
      </w:r>
    </w:p>
    <w:p w14:paraId="000002C2" w14:textId="3BEB2AF2" w:rsidR="00590E78" w:rsidRPr="00B7280C" w:rsidRDefault="00B1102C" w:rsidP="00D4292C">
      <w:pPr>
        <w:pStyle w:val="Heading2"/>
        <w:numPr>
          <w:ilvl w:val="0"/>
          <w:numId w:val="0"/>
        </w:numPr>
        <w:spacing w:before="120" w:after="120"/>
        <w:rPr>
          <w:rFonts w:ascii="Calibri" w:hAnsi="Calibri" w:cs="Calibri"/>
          <w:b/>
          <w:color w:val="1C6194" w:themeColor="accent6" w:themeShade="BF"/>
          <w:sz w:val="24"/>
          <w:szCs w:val="24"/>
        </w:rPr>
      </w:pPr>
      <w:bookmarkStart w:id="78" w:name="_Toc236810338"/>
      <w:r w:rsidRPr="00B7280C">
        <w:rPr>
          <w:rFonts w:ascii="Calibri" w:hAnsi="Calibri" w:cs="Calibri"/>
          <w:b/>
          <w:color w:val="1C6194" w:themeColor="accent6" w:themeShade="BF"/>
          <w:sz w:val="24"/>
          <w:szCs w:val="24"/>
        </w:rPr>
        <w:t>7.1 Completarea formularului cererii</w:t>
      </w:r>
      <w:bookmarkEnd w:id="78"/>
    </w:p>
    <w:p w14:paraId="3BC8ABC4" w14:textId="5486F51A" w:rsidR="00877AD3" w:rsidRDefault="00877AD3" w:rsidP="00D4292C">
      <w:pPr>
        <w:ind w:left="0"/>
      </w:pPr>
      <w:r w:rsidRPr="00877AD3">
        <w:t xml:space="preserve">Solicitantul are obligația de a completa cererea de finanțare cu toate informațiile </w:t>
      </w:r>
      <w:r w:rsidR="00592B22">
        <w:t xml:space="preserve">relevante și </w:t>
      </w:r>
      <w:r w:rsidRPr="00877AD3">
        <w:t>necesare</w:t>
      </w:r>
      <w:r w:rsidR="00592B22">
        <w:t xml:space="preserve"> pentru evaluarea proiectului</w:t>
      </w:r>
      <w:r w:rsidRPr="00877AD3">
        <w:t>.</w:t>
      </w:r>
    </w:p>
    <w:p w14:paraId="000002C3" w14:textId="674A9494" w:rsidR="00590E78" w:rsidRPr="002F610E" w:rsidRDefault="00B1102C" w:rsidP="00D4292C">
      <w:pPr>
        <w:ind w:left="0"/>
      </w:pPr>
      <w:r w:rsidRPr="002F610E">
        <w:t>Formatul cererii de finanțare</w:t>
      </w:r>
      <w:r w:rsidR="00592B22">
        <w:t xml:space="preserve"> disponibil în aplicația</w:t>
      </w:r>
      <w:r w:rsidRPr="002F610E">
        <w:t xml:space="preserve"> </w:t>
      </w:r>
      <w:r w:rsidR="00592B22">
        <w:t xml:space="preserve">electronică </w:t>
      </w:r>
      <w:r w:rsidR="00EB7008" w:rsidRPr="002F610E">
        <w:t>MySMIS 2021/SMIS2021+</w:t>
      </w:r>
      <w:r w:rsidR="0062740A" w:rsidRPr="002F610E">
        <w:t xml:space="preserve"> </w:t>
      </w:r>
      <w:r w:rsidR="00592B22">
        <w:t>include</w:t>
      </w:r>
      <w:r w:rsidRPr="002F610E">
        <w:t xml:space="preserve"> toate </w:t>
      </w:r>
      <w:r w:rsidR="00592B22">
        <w:t>secțiunile obligatorii</w:t>
      </w:r>
      <w:r w:rsidRPr="002F610E">
        <w:t xml:space="preserve"> pentru </w:t>
      </w:r>
      <w:r w:rsidR="00592B22">
        <w:t xml:space="preserve">o </w:t>
      </w:r>
      <w:r w:rsidRPr="002F610E">
        <w:t xml:space="preserve">completare corectă și </w:t>
      </w:r>
      <w:r w:rsidR="00592B22">
        <w:t>integrală</w:t>
      </w:r>
      <w:r w:rsidRPr="002F610E">
        <w:t xml:space="preserve">. </w:t>
      </w:r>
      <w:r w:rsidR="00592B22">
        <w:t>Completarea</w:t>
      </w:r>
      <w:r w:rsidR="00592B22" w:rsidRPr="002F610E">
        <w:t xml:space="preserve"> </w:t>
      </w:r>
      <w:r w:rsidRPr="002F610E">
        <w:t xml:space="preserve">cererii de </w:t>
      </w:r>
      <w:r w:rsidR="00E81358" w:rsidRPr="002F610E">
        <w:t>finanțare</w:t>
      </w:r>
      <w:r w:rsidR="00592B22">
        <w:t xml:space="preserve"> se realizează </w:t>
      </w:r>
      <w:r w:rsidRPr="002F610E">
        <w:t xml:space="preserve">exclusiv </w:t>
      </w:r>
      <w:r w:rsidR="00592B22">
        <w:t>prin intermediul platformei</w:t>
      </w:r>
      <w:r w:rsidRPr="002F610E">
        <w:t xml:space="preserve"> </w:t>
      </w:r>
      <w:r w:rsidR="00EB7008" w:rsidRPr="002F610E">
        <w:t>MySMIS 2021/SMIS2021+</w:t>
      </w:r>
      <w:r w:rsidRPr="002F610E">
        <w:t>.</w:t>
      </w:r>
    </w:p>
    <w:p w14:paraId="000002C4" w14:textId="3BFBEDC4" w:rsidR="00882CDB" w:rsidRDefault="00B1102C" w:rsidP="00882CDB">
      <w:pPr>
        <w:spacing w:before="0" w:after="0"/>
        <w:ind w:left="0"/>
      </w:pPr>
      <w:r w:rsidRPr="002F610E">
        <w:t>Cererea de finanțare este compusă din:</w:t>
      </w:r>
    </w:p>
    <w:p w14:paraId="000002C5" w14:textId="1A937F1A" w:rsidR="00590E78" w:rsidRPr="00D4292C" w:rsidRDefault="001C320C" w:rsidP="001C320C">
      <w:pPr>
        <w:spacing w:before="0" w:after="0"/>
        <w:ind w:left="0"/>
      </w:pPr>
      <w:r>
        <w:t xml:space="preserve">- </w:t>
      </w:r>
      <w:r w:rsidR="00B1102C" w:rsidRPr="002F610E">
        <w:t xml:space="preserve">Formularul cererii de finanțare, ale cărui secțiuni se completează exclusiv în aplicația </w:t>
      </w:r>
      <w:r w:rsidR="00EB7008" w:rsidRPr="002F610E">
        <w:t>MySMIS 2021/SMIS2021+</w:t>
      </w:r>
      <w:r w:rsidR="00241DE0">
        <w:t>.</w:t>
      </w:r>
      <w:r w:rsidR="0062740A" w:rsidRPr="002F610E">
        <w:t xml:space="preserve"> </w:t>
      </w:r>
      <w:r w:rsidR="00B1102C" w:rsidRPr="002F610E">
        <w:t xml:space="preserve">Instrucțiunile, recomandările și clarificările privind </w:t>
      </w:r>
      <w:r w:rsidR="00592B22">
        <w:t xml:space="preserve">completarea fiecărei </w:t>
      </w:r>
      <w:r w:rsidR="00B1102C" w:rsidRPr="002F610E">
        <w:t>secțiuni sunt disponibile</w:t>
      </w:r>
      <w:r w:rsidR="00592B22">
        <w:t xml:space="preserve"> direct</w:t>
      </w:r>
      <w:r w:rsidR="00B1102C" w:rsidRPr="002F610E">
        <w:t xml:space="preserve"> în aplicație, precum și în </w:t>
      </w:r>
      <w:r w:rsidR="009D11F6">
        <w:rPr>
          <w:b/>
          <w:color w:val="1C6194" w:themeColor="accent6" w:themeShade="BF"/>
        </w:rPr>
        <w:t xml:space="preserve">Anexa nr. </w:t>
      </w:r>
      <w:r w:rsidR="003E2EE2" w:rsidRPr="001C320C">
        <w:rPr>
          <w:b/>
          <w:color w:val="1C6194" w:themeColor="accent6" w:themeShade="BF"/>
        </w:rPr>
        <w:t xml:space="preserve"> </w:t>
      </w:r>
      <w:r w:rsidR="00C404CA" w:rsidRPr="001C320C">
        <w:rPr>
          <w:b/>
          <w:color w:val="1C6194" w:themeColor="accent6" w:themeShade="BF"/>
        </w:rPr>
        <w:t>2</w:t>
      </w:r>
      <w:r w:rsidR="00B1102C" w:rsidRPr="001C320C">
        <w:rPr>
          <w:color w:val="1C6194" w:themeColor="accent6" w:themeShade="BF"/>
        </w:rPr>
        <w:t xml:space="preserve"> </w:t>
      </w:r>
      <w:r w:rsidR="00B1102C" w:rsidRPr="001871B1">
        <w:t>la</w:t>
      </w:r>
      <w:r w:rsidR="00B1102C" w:rsidRPr="002F610E">
        <w:t xml:space="preserve"> acest ghid</w:t>
      </w:r>
      <w:r w:rsidR="0074414F">
        <w:t>;</w:t>
      </w:r>
    </w:p>
    <w:p w14:paraId="000002C6" w14:textId="5D5B85A1" w:rsidR="00590E78" w:rsidRPr="002F610E" w:rsidRDefault="001C320C" w:rsidP="001C320C">
      <w:pPr>
        <w:spacing w:before="0" w:after="0"/>
        <w:ind w:left="0"/>
      </w:pPr>
      <w:r>
        <w:t xml:space="preserve">- </w:t>
      </w:r>
      <w:r w:rsidR="00B1102C" w:rsidRPr="002F610E">
        <w:t>Anexele la formularul cererii de finanțare</w:t>
      </w:r>
      <w:r w:rsidR="00592B22">
        <w:t xml:space="preserve"> care trebuie</w:t>
      </w:r>
      <w:r w:rsidR="00B1102C" w:rsidRPr="002F610E">
        <w:t xml:space="preserve"> încărcate în aplicația </w:t>
      </w:r>
      <w:r w:rsidR="00EB7008" w:rsidRPr="002F610E">
        <w:t>MySMIS 2021/SMIS2021+</w:t>
      </w:r>
      <w:r w:rsidR="00B1102C" w:rsidRPr="002F610E">
        <w:t>, în format PDF, după semna</w:t>
      </w:r>
      <w:r w:rsidR="00592B22">
        <w:t>rea</w:t>
      </w:r>
      <w:r w:rsidR="00B1102C" w:rsidRPr="002F610E">
        <w:t xml:space="preserve"> digital</w:t>
      </w:r>
      <w:r w:rsidR="00592B22">
        <w:t>ă</w:t>
      </w:r>
      <w:r w:rsidR="0074414F">
        <w:t>.</w:t>
      </w:r>
    </w:p>
    <w:p w14:paraId="000002C7" w14:textId="5BF676B3" w:rsidR="00590E78" w:rsidRPr="002F610E" w:rsidRDefault="00F86D58" w:rsidP="00D4292C">
      <w:pPr>
        <w:ind w:left="0"/>
      </w:pPr>
      <w:r>
        <w:t>Formatul c</w:t>
      </w:r>
      <w:r w:rsidR="00B1102C" w:rsidRPr="002F610E">
        <w:t>erer</w:t>
      </w:r>
      <w:r>
        <w:t>ii</w:t>
      </w:r>
      <w:r w:rsidR="00B1102C" w:rsidRPr="002F610E">
        <w:t xml:space="preserve"> de finanțare respect</w:t>
      </w:r>
      <w:r>
        <w:t>ă</w:t>
      </w:r>
      <w:r w:rsidR="00B1102C" w:rsidRPr="002F610E">
        <w:t xml:space="preserve"> modelul-cadru aprobat prin Ordinul </w:t>
      </w:r>
      <w:r w:rsidR="00CC1BA9">
        <w:t>ministrului investițiilor și proiectelor europene</w:t>
      </w:r>
      <w:r w:rsidR="00CC1BA9" w:rsidRPr="002F610E">
        <w:t xml:space="preserve"> </w:t>
      </w:r>
      <w:r w:rsidR="00B1102C" w:rsidRPr="002F610E">
        <w:t>nr</w:t>
      </w:r>
      <w:r w:rsidR="00B1102C" w:rsidRPr="004312D6">
        <w:t xml:space="preserve">. 1777/2023 </w:t>
      </w:r>
      <w:r w:rsidR="00B1102C" w:rsidRPr="002F610E">
        <w:t xml:space="preserve">și care </w:t>
      </w:r>
      <w:r w:rsidR="00B1102C" w:rsidRPr="004312D6">
        <w:t xml:space="preserve">reprezintă </w:t>
      </w:r>
      <w:r w:rsidR="00B1102C" w:rsidRPr="004312D6">
        <w:rPr>
          <w:b/>
          <w:color w:val="1C6194" w:themeColor="accent6" w:themeShade="BF"/>
        </w:rPr>
        <w:t>Anexa</w:t>
      </w:r>
      <w:r w:rsidR="003E2EE2" w:rsidRPr="004312D6">
        <w:rPr>
          <w:b/>
          <w:color w:val="1C6194" w:themeColor="accent6" w:themeShade="BF"/>
        </w:rPr>
        <w:t xml:space="preserve"> </w:t>
      </w:r>
      <w:r w:rsidR="00F156CD" w:rsidRPr="004312D6">
        <w:rPr>
          <w:b/>
          <w:color w:val="1C6194" w:themeColor="accent6" w:themeShade="BF"/>
        </w:rPr>
        <w:t>2</w:t>
      </w:r>
      <w:r w:rsidR="00B1102C" w:rsidRPr="004312D6">
        <w:rPr>
          <w:color w:val="1C6194" w:themeColor="accent6" w:themeShade="BF"/>
        </w:rPr>
        <w:t xml:space="preserve"> </w:t>
      </w:r>
      <w:r w:rsidR="00B1102C" w:rsidRPr="004312D6">
        <w:t>la</w:t>
      </w:r>
      <w:r w:rsidR="00B1102C" w:rsidRPr="002F610E">
        <w:t xml:space="preserve"> prezentul ghid, fiind personalizat pe tipul de proiecte ce urmează a fi depuse în cadrul apelurilor lansate prin prezentul ghid.</w:t>
      </w:r>
    </w:p>
    <w:p w14:paraId="20F52681" w14:textId="0F7DDD24" w:rsidR="006D566B" w:rsidRPr="002F610E" w:rsidRDefault="006D566B" w:rsidP="00D4292C">
      <w:pPr>
        <w:ind w:left="0"/>
      </w:pPr>
      <w:r w:rsidRPr="006D566B">
        <w:t>Certificarea aplicației se va realiza exclusiv de către reprezentantul legal al solicitantului, prin utilizarea unei semnături electronice extinse, validată conform dispozițiilor legale aplicabile</w:t>
      </w:r>
      <w:r w:rsidR="00BC3DFA">
        <w:t>.</w:t>
      </w:r>
    </w:p>
    <w:p w14:paraId="3A38E592" w14:textId="65179C50" w:rsidR="00A41706" w:rsidRPr="004312D6" w:rsidRDefault="00F156CD" w:rsidP="00D4292C">
      <w:pPr>
        <w:ind w:left="0"/>
      </w:pPr>
      <w:r w:rsidRPr="00D4292C">
        <w:t xml:space="preserve">Solicitantul are obligația de a completa cererea de finanțare cu toate informațiile necesare și de a anexa toate documentele solicitate la </w:t>
      </w:r>
      <w:r w:rsidRPr="00D4292C">
        <w:rPr>
          <w:b/>
          <w:bCs/>
          <w:color w:val="1C6194" w:themeColor="accent6" w:themeShade="BF"/>
        </w:rPr>
        <w:t>secțiunea 7.4</w:t>
      </w:r>
      <w:r w:rsidRPr="00D4292C">
        <w:rPr>
          <w:color w:val="2683C6" w:themeColor="accent6"/>
        </w:rPr>
        <w:t xml:space="preserve"> </w:t>
      </w:r>
      <w:r w:rsidRPr="00D4292C">
        <w:t>din prezentul ghid, necesare pentru etapa de evaluare tehnico- financiară a proiectului, fiind responsabil pentru lipsa unora din aceste informații, documente sau anexe care poate conduce la decizii de respingere a cererii de finanțare în orice etapă de evaluare, selecție și contractare.</w:t>
      </w:r>
      <w:r w:rsidR="00A41706" w:rsidRPr="00A41706">
        <w:t xml:space="preserve"> </w:t>
      </w:r>
      <w:r w:rsidR="00A41706" w:rsidRPr="004312D6">
        <w:t>Prin cererile de clarificări se pot solicita și alte documente decât cele menționate în prezentul ghid, iar netransmiterea acestora poate atrage respingerea cererii de finanțare.</w:t>
      </w:r>
    </w:p>
    <w:p w14:paraId="6654F252" w14:textId="55D49003" w:rsidR="00F156CD" w:rsidRPr="00D4292C" w:rsidRDefault="00F156CD" w:rsidP="00D4292C">
      <w:pPr>
        <w:ind w:left="0"/>
      </w:pPr>
      <w:r w:rsidRPr="00D4292C">
        <w:t>Documentele se vor transmite în formatul care respectă cerințele de formă și conținut prevăzute în legislația națională și europeană, în situația în care pentru aceste documente este reglementat un format sau conținut standard.</w:t>
      </w:r>
    </w:p>
    <w:p w14:paraId="000002CA" w14:textId="2DCF421D" w:rsidR="00590E78" w:rsidRPr="002F610E" w:rsidRDefault="00B1102C" w:rsidP="00D4292C">
      <w:pPr>
        <w:ind w:left="0"/>
      </w:pPr>
      <w:r w:rsidRPr="002F610E">
        <w:t xml:space="preserve">În acest sens, cererea de finanțare detaliază informațiile generale privind solicitantul, scopul și obiectivele proiectului, încadrarea proiectului în obiectivul priorității și a obiectivului specific, activitățile proiectului și a cheltuielilor aferente și nu în ultimul rând, impactul asupra grupurilor țintă și sustenabilitatea proiectului. Astfel, în cadrul cererii de finanțare este prezentat detaliat proiectul, este argumentată necesitatea lui, sunt </w:t>
      </w:r>
      <w:r w:rsidRPr="002F610E">
        <w:lastRenderedPageBreak/>
        <w:t xml:space="preserve">prezentate avantajele sale, planul de activități, </w:t>
      </w:r>
      <w:r w:rsidRPr="00A46789">
        <w:t>planul de achiziții</w:t>
      </w:r>
      <w:r w:rsidRPr="007178F1">
        <w:t xml:space="preserve">, </w:t>
      </w:r>
      <w:r w:rsidRPr="002F610E">
        <w:t xml:space="preserve">bugetul proiectului, indicatorii de realizare și de rezultat, precum și orice alte elemente necesare, prevăzute de prezentul ghid și care sunt cuprinse în sistemul informatic </w:t>
      </w:r>
      <w:r w:rsidR="00EB7008" w:rsidRPr="002F610E">
        <w:t>MySMIS 2021/SMIS2021+</w:t>
      </w:r>
      <w:r w:rsidRPr="002F610E">
        <w:t>.</w:t>
      </w:r>
    </w:p>
    <w:p w14:paraId="000002CB" w14:textId="0328159A" w:rsidR="00590E78" w:rsidRPr="002F610E" w:rsidRDefault="00B1102C" w:rsidP="00D4292C">
      <w:pPr>
        <w:ind w:left="0"/>
      </w:pPr>
      <w:r w:rsidRPr="002F610E">
        <w:t xml:space="preserve">Completarea corectă și completă a tuturor secțiunilor din cererea de finanțare, precum și anexarea tuturor documentelor solicitate este primul pas în menținerea cererii de finanțare în procesul de verificare, evaluare </w:t>
      </w:r>
      <w:r w:rsidR="00EA24BA">
        <w:t>selecție</w:t>
      </w:r>
      <w:r w:rsidR="000D5656" w:rsidRPr="002F610E">
        <w:t xml:space="preserve"> </w:t>
      </w:r>
      <w:r w:rsidRPr="002F610E">
        <w:t xml:space="preserve">și </w:t>
      </w:r>
      <w:r w:rsidR="000D5656" w:rsidRPr="002F610E">
        <w:t>contractare</w:t>
      </w:r>
      <w:r w:rsidRPr="002F610E">
        <w:t>.</w:t>
      </w:r>
    </w:p>
    <w:p w14:paraId="6822AC6E" w14:textId="33D157DD" w:rsidR="00F86D58" w:rsidRDefault="00B1102C" w:rsidP="00D4292C">
      <w:pPr>
        <w:ind w:left="0"/>
      </w:pPr>
      <w:r w:rsidRPr="002F610E">
        <w:t>La cererea de finanțare solicitantul, anexează, indiferent de apelul de proiecte, declarația unică prin care solicitantul confirmă îndeplinirea condițiilor de eligibilitate și a cerințelor de conformitate administrativă.</w:t>
      </w:r>
    </w:p>
    <w:p w14:paraId="000002CC" w14:textId="61AEDC64" w:rsidR="00590E78" w:rsidRPr="002F610E" w:rsidRDefault="00B1102C" w:rsidP="00D4292C">
      <w:pPr>
        <w:ind w:left="0"/>
      </w:pPr>
      <w:r w:rsidRPr="002F610E">
        <w:t xml:space="preserve">Aplicația </w:t>
      </w:r>
      <w:r w:rsidR="00EB7008" w:rsidRPr="002F610E">
        <w:t>MySMIS</w:t>
      </w:r>
      <w:r w:rsidR="00B93395">
        <w:t xml:space="preserve"> </w:t>
      </w:r>
      <w:r w:rsidR="00EB7008" w:rsidRPr="002F610E">
        <w:t xml:space="preserve">2021/SMIS2021+ </w:t>
      </w:r>
      <w:r w:rsidRPr="002F610E">
        <w:t>generează declarația unică care este completată de solicitant și se semnează cu semnătur</w:t>
      </w:r>
      <w:r w:rsidR="004312D6">
        <w:t>a</w:t>
      </w:r>
      <w:r w:rsidRPr="002F610E">
        <w:t xml:space="preserve"> electronică extinsă de către reprezentantul legal al acestuia sau împuternicitul acestuia.</w:t>
      </w:r>
    </w:p>
    <w:p w14:paraId="000002CD" w14:textId="110A0AFD" w:rsidR="00590E78" w:rsidRPr="002F610E" w:rsidRDefault="00B1102C" w:rsidP="00097752">
      <w:pPr>
        <w:ind w:left="0"/>
      </w:pPr>
      <w:r w:rsidRPr="002F610E">
        <w:t>În situația în care, după evaluarea tehnică și financiară, proiectul este propus pentru contractare, solicitantul trebuie să facă dovada îndeplinirii condițiilor de eligibilitate prevăzute de prezentul ghid și asumate prin declarația unică, în etapa de contractare, prin documente justificative, sub sancțiunea respingerii cererii de finanțare.</w:t>
      </w:r>
    </w:p>
    <w:p w14:paraId="000002CE" w14:textId="3EA65AEF" w:rsidR="00590E78" w:rsidRPr="002F610E" w:rsidRDefault="00B1102C" w:rsidP="00097752">
      <w:pPr>
        <w:ind w:left="0"/>
      </w:pPr>
      <w:r w:rsidRPr="002F610E">
        <w:t>Pentru unele din anexele la cererea de finanțare, acest ghid conține modele standard (ex. declarația unică).</w:t>
      </w:r>
    </w:p>
    <w:p w14:paraId="000002CF" w14:textId="4F936F66" w:rsidR="00590E78" w:rsidRPr="002F610E" w:rsidRDefault="00B1102C" w:rsidP="00097752">
      <w:pPr>
        <w:ind w:left="0"/>
      </w:pPr>
      <w:r w:rsidRPr="002F610E">
        <w:t xml:space="preserve">Celelalte documente vor fi scanate, salvate în format pdf, semnate digital și încărcate în sistemul informatic </w:t>
      </w:r>
      <w:r w:rsidR="00EB7008" w:rsidRPr="002F610E">
        <w:t>MySMIS</w:t>
      </w:r>
      <w:r w:rsidR="00B93395">
        <w:t xml:space="preserve"> </w:t>
      </w:r>
      <w:r w:rsidR="00EB7008" w:rsidRPr="002F610E">
        <w:t>2021/SMIS2021+</w:t>
      </w:r>
      <w:r w:rsidRPr="002F610E">
        <w:t xml:space="preserve">, la completarea cererii de finanțare sau la contractare în conformitate cu cele menționate în cadrul prezentei secțiuni. Documentele încărcate în aplicația </w:t>
      </w:r>
      <w:r w:rsidR="00EB7008" w:rsidRPr="002F610E">
        <w:t>MySMIS</w:t>
      </w:r>
      <w:r w:rsidR="00B93395">
        <w:t xml:space="preserve"> </w:t>
      </w:r>
      <w:r w:rsidR="00EB7008" w:rsidRPr="002F610E">
        <w:t>2021/SMIS2021+</w:t>
      </w:r>
      <w:r w:rsidRPr="002F610E">
        <w:t xml:space="preserve">, ca parte integrantă a cererii de finanțare, trebuie să fie </w:t>
      </w:r>
      <w:r w:rsidR="004312D6">
        <w:t>v</w:t>
      </w:r>
      <w:r w:rsidRPr="002F610E">
        <w:t xml:space="preserve">izibile și complete. Se recomandă așadar o atenție sporită la scanarea documentelor  pentru a se asigura </w:t>
      </w:r>
      <w:r w:rsidR="004312D6">
        <w:t>v</w:t>
      </w:r>
      <w:r w:rsidRPr="002F610E">
        <w:t>izibilitatea.</w:t>
      </w:r>
    </w:p>
    <w:p w14:paraId="000002D0" w14:textId="4BFD2544" w:rsidR="00590E78" w:rsidRPr="002F610E" w:rsidRDefault="00B1102C" w:rsidP="00097752">
      <w:pPr>
        <w:ind w:left="0"/>
      </w:pPr>
      <w:r w:rsidRPr="002F610E">
        <w:t xml:space="preserve">Completarea Cererii de </w:t>
      </w:r>
      <w:r w:rsidR="006C00D8" w:rsidRPr="002F610E">
        <w:t>finanțare</w:t>
      </w:r>
      <w:r w:rsidRPr="002F610E">
        <w:t xml:space="preserve"> în mod clar şi coerent va facilita procesul de evaluare. În acest scop, este necesar ca solicitantul să furnizeze </w:t>
      </w:r>
      <w:r w:rsidR="006C00D8" w:rsidRPr="002F610E">
        <w:t>informațiile</w:t>
      </w:r>
      <w:r w:rsidRPr="002F610E">
        <w:t xml:space="preserve"> într-o manieră concisă, dar completă, să prezinte date relevante pentru </w:t>
      </w:r>
      <w:r w:rsidR="006C00D8" w:rsidRPr="002F610E">
        <w:t>înțelegerea</w:t>
      </w:r>
      <w:r w:rsidRPr="002F610E">
        <w:t xml:space="preserve"> proiectului, </w:t>
      </w:r>
      <w:r w:rsidR="006C00D8" w:rsidRPr="002F610E">
        <w:t>acțiunile</w:t>
      </w:r>
      <w:r w:rsidRPr="002F610E">
        <w:t xml:space="preserve"> concrete propuse în proiect, indicând clar legătura cu obiectivele şi scopul proiectului, să cuantifice pe cât posibil rezultatele, beneficiile şi costurile proiectului, să prezinte un calendar realist de implementare etc.</w:t>
      </w:r>
    </w:p>
    <w:p w14:paraId="000002D1" w14:textId="05DC38CD" w:rsidR="00590E78" w:rsidRDefault="00B1102C" w:rsidP="00221FAF">
      <w:pPr>
        <w:pStyle w:val="Heading2"/>
        <w:numPr>
          <w:ilvl w:val="0"/>
          <w:numId w:val="0"/>
        </w:numPr>
        <w:spacing w:before="0"/>
        <w:rPr>
          <w:rFonts w:ascii="Calibri" w:hAnsi="Calibri" w:cs="Calibri"/>
          <w:b/>
          <w:color w:val="1C6194" w:themeColor="accent6" w:themeShade="BF"/>
          <w:sz w:val="24"/>
          <w:szCs w:val="24"/>
        </w:rPr>
      </w:pPr>
      <w:bookmarkStart w:id="79" w:name="_Toc236810339"/>
      <w:r w:rsidRPr="00D4292C">
        <w:rPr>
          <w:rFonts w:ascii="Calibri" w:hAnsi="Calibri" w:cs="Calibri"/>
          <w:b/>
          <w:color w:val="1C6194" w:themeColor="accent6" w:themeShade="BF"/>
          <w:sz w:val="24"/>
          <w:szCs w:val="24"/>
        </w:rPr>
        <w:t>7.2 Limba utilizată în completarea cererii de finanțare</w:t>
      </w:r>
      <w:bookmarkEnd w:id="79"/>
    </w:p>
    <w:p w14:paraId="0867F1C1" w14:textId="77777777" w:rsidR="00221FAF" w:rsidRPr="00221FAF" w:rsidRDefault="00221FAF" w:rsidP="00221FAF">
      <w:pPr>
        <w:spacing w:before="0" w:after="0"/>
      </w:pPr>
    </w:p>
    <w:p w14:paraId="000002D2" w14:textId="0FBF7F3D" w:rsidR="00590E78" w:rsidRPr="002F610E" w:rsidRDefault="00B1102C" w:rsidP="00221FAF">
      <w:pPr>
        <w:spacing w:before="0" w:after="0"/>
        <w:ind w:left="0"/>
      </w:pPr>
      <w:r w:rsidRPr="002F610E">
        <w:t xml:space="preserve">Cererea de finanțare </w:t>
      </w:r>
      <w:r w:rsidR="00A41706" w:rsidRPr="00A41706">
        <w:t>precum și toate documentele atașate</w:t>
      </w:r>
      <w:r w:rsidR="00A41706">
        <w:t xml:space="preserve"> </w:t>
      </w:r>
      <w:r w:rsidRPr="002F610E">
        <w:t>trebuie să fie întocmit</w:t>
      </w:r>
      <w:r w:rsidR="00A41706">
        <w:t>e</w:t>
      </w:r>
      <w:r w:rsidRPr="002F610E">
        <w:t xml:space="preserve"> în limba română. Documentele redactate în altă limbă vor fi însoțite, în mod obligatoriu de traducere legalizată sau autorizată.</w:t>
      </w:r>
    </w:p>
    <w:p w14:paraId="000002D3" w14:textId="31433936" w:rsidR="00590E78" w:rsidRPr="002F610E" w:rsidRDefault="00B1102C" w:rsidP="00CB2D35">
      <w:pPr>
        <w:spacing w:before="0" w:after="0"/>
        <w:ind w:left="0"/>
      </w:pPr>
      <w:r w:rsidRPr="002F610E">
        <w:t xml:space="preserve">Documentele încărcate în aplicația </w:t>
      </w:r>
      <w:r w:rsidR="0062740A" w:rsidRPr="002F610E">
        <w:t>MySMIS</w:t>
      </w:r>
      <w:r w:rsidR="00B93395">
        <w:t xml:space="preserve"> </w:t>
      </w:r>
      <w:r w:rsidR="0062740A" w:rsidRPr="002F610E">
        <w:t>2021/SMIS2021+</w:t>
      </w:r>
      <w:r w:rsidRPr="002F610E">
        <w:t xml:space="preserve"> ca parte din cererea de finanțare, trebuie să fie </w:t>
      </w:r>
      <w:r w:rsidR="00B93395">
        <w:t>l</w:t>
      </w:r>
      <w:r w:rsidRPr="002F610E">
        <w:t xml:space="preserve">izibile și complete. Se recomandă o atenție sporită la scanarea anumitor documente de dimensiuni mari, ori care necesită o rezoluție adecvată pentru a asigura </w:t>
      </w:r>
      <w:r w:rsidR="00B93395">
        <w:t>l</w:t>
      </w:r>
      <w:r w:rsidRPr="002F610E">
        <w:t>izibilitatea.</w:t>
      </w:r>
    </w:p>
    <w:p w14:paraId="000002D4" w14:textId="6F17DFE7" w:rsidR="00590E78" w:rsidRPr="00D4292C" w:rsidRDefault="00B1102C" w:rsidP="003B1441">
      <w:pPr>
        <w:pStyle w:val="Heading2"/>
        <w:numPr>
          <w:ilvl w:val="0"/>
          <w:numId w:val="0"/>
        </w:numPr>
        <w:rPr>
          <w:rFonts w:ascii="Calibri" w:hAnsi="Calibri" w:cs="Calibri"/>
          <w:b/>
          <w:color w:val="1C6194" w:themeColor="accent6" w:themeShade="BF"/>
          <w:sz w:val="24"/>
          <w:szCs w:val="24"/>
        </w:rPr>
      </w:pPr>
      <w:bookmarkStart w:id="80" w:name="_Toc236810340"/>
      <w:r w:rsidRPr="00D4292C">
        <w:rPr>
          <w:rFonts w:ascii="Calibri" w:hAnsi="Calibri" w:cs="Calibri"/>
          <w:b/>
          <w:color w:val="1C6194" w:themeColor="accent6" w:themeShade="BF"/>
          <w:sz w:val="24"/>
          <w:szCs w:val="24"/>
        </w:rPr>
        <w:t>7.3 Metodologia de justificare și detaliere a bugetului cererii de finanțare</w:t>
      </w:r>
      <w:bookmarkEnd w:id="80"/>
    </w:p>
    <w:p w14:paraId="000002D5" w14:textId="270C3010" w:rsidR="00590E78" w:rsidRPr="002F610E" w:rsidRDefault="00B1102C" w:rsidP="00D4292C">
      <w:pPr>
        <w:ind w:left="0"/>
      </w:pPr>
      <w:r w:rsidRPr="002F610E">
        <w:t>Bugetul proiectului este cuprins în cererea de finanțare și este întocmit în lei, astfel încât să respecte formatul-cadru și conținutul minim aprobat prin Ordinul ministrului investițiilor și proiectelor europene nr. 1777/03.05.2023.</w:t>
      </w:r>
    </w:p>
    <w:p w14:paraId="000002D9" w14:textId="199C92BB" w:rsidR="00590E78" w:rsidRPr="002F610E" w:rsidRDefault="00B1102C" w:rsidP="00D4292C">
      <w:pPr>
        <w:ind w:left="0"/>
      </w:pPr>
      <w:r w:rsidRPr="002F610E">
        <w:t>Corectitudinea, coerența documentelor și informațiilor financiare, precum și justificarea acestora este esențială în procesul de evaluare</w:t>
      </w:r>
      <w:r w:rsidR="00876577" w:rsidRPr="002F610E">
        <w:t>,</w:t>
      </w:r>
      <w:r w:rsidRPr="002F610E">
        <w:t xml:space="preserve"> </w:t>
      </w:r>
      <w:r w:rsidR="000D5656" w:rsidRPr="002F610E">
        <w:t>selec</w:t>
      </w:r>
      <w:r w:rsidR="00536C95">
        <w:t>ție</w:t>
      </w:r>
      <w:r w:rsidR="000D5656" w:rsidRPr="002F610E">
        <w:t xml:space="preserve"> </w:t>
      </w:r>
      <w:r w:rsidRPr="002F610E">
        <w:t xml:space="preserve">și </w:t>
      </w:r>
      <w:r w:rsidR="000D5656" w:rsidRPr="002F610E">
        <w:t>contractare</w:t>
      </w:r>
      <w:r w:rsidRPr="002F610E">
        <w:t>.</w:t>
      </w:r>
    </w:p>
    <w:p w14:paraId="51CC7CD7" w14:textId="581BEA26" w:rsidR="006C00D8" w:rsidRPr="002F610E" w:rsidRDefault="00B1102C" w:rsidP="00D4292C">
      <w:pPr>
        <w:ind w:left="0"/>
      </w:pPr>
      <w:r w:rsidRPr="002F610E">
        <w:t xml:space="preserve">Solicitantul are obligația de a completa cererea de finanțare cu toate informațiile necesare și documentele justificative, documentele suport și anexele obligatorii prevăzute în cadrul prezentului ghid, acesta fiind responsabil pentru lipsa unora din aceste informații, documente sau anexe care pot conduce la decizia de </w:t>
      </w:r>
      <w:r w:rsidRPr="002F610E">
        <w:lastRenderedPageBreak/>
        <w:t>respingere a cererii de finanțare, în oricare dintre etapele procesului de evaluare, selecție, contractare, inclusiv conformitate administrativă.</w:t>
      </w:r>
    </w:p>
    <w:p w14:paraId="60D936F4" w14:textId="26B5DD43" w:rsidR="006C00D8" w:rsidRPr="002F610E" w:rsidRDefault="00B1102C" w:rsidP="00D4292C">
      <w:pPr>
        <w:ind w:left="0"/>
      </w:pPr>
      <w:r w:rsidRPr="002F610E">
        <w:t>Solicitantul are obligația de a asigura fonduri suficiente și realiste în bugetul proiectului, precum și termene realiste pentru realizarea activităților, cu încadrarea în limitele maxime prevăzute pentru bugetul sau după caz durata maximă de implementare a proiectului.</w:t>
      </w:r>
    </w:p>
    <w:p w14:paraId="06F55D4B" w14:textId="0069F39A" w:rsidR="006C00D8" w:rsidRPr="002F610E" w:rsidRDefault="00B1102C" w:rsidP="00D4292C">
      <w:pPr>
        <w:ind w:left="0"/>
      </w:pPr>
      <w:r w:rsidRPr="002F610E">
        <w:t xml:space="preserve">Bugetul proiectului este cuprins în cererea de finanțare și are conținutul prezentat în </w:t>
      </w:r>
      <w:r w:rsidR="009D11F6">
        <w:rPr>
          <w:b/>
          <w:color w:val="1C6194" w:themeColor="accent6" w:themeShade="BF"/>
        </w:rPr>
        <w:t xml:space="preserve">Anexa nr. </w:t>
      </w:r>
      <w:r w:rsidRPr="00D4292C">
        <w:rPr>
          <w:b/>
          <w:color w:val="1C6194" w:themeColor="accent6" w:themeShade="BF"/>
        </w:rPr>
        <w:t xml:space="preserve"> </w:t>
      </w:r>
      <w:r w:rsidR="0002465E">
        <w:rPr>
          <w:b/>
          <w:color w:val="1C6194" w:themeColor="accent6" w:themeShade="BF"/>
        </w:rPr>
        <w:t>2</w:t>
      </w:r>
      <w:r w:rsidR="006D7BDB" w:rsidRPr="00D4292C">
        <w:rPr>
          <w:b/>
          <w:color w:val="1C6194" w:themeColor="accent6" w:themeShade="BF"/>
        </w:rPr>
        <w:t xml:space="preserve"> </w:t>
      </w:r>
      <w:r w:rsidR="00EA24BA" w:rsidRPr="00D4292C">
        <w:t>la</w:t>
      </w:r>
      <w:r w:rsidR="006C00D8" w:rsidRPr="002F610E">
        <w:rPr>
          <w:b/>
          <w:color w:val="FF0000"/>
        </w:rPr>
        <w:t xml:space="preserve"> </w:t>
      </w:r>
      <w:r w:rsidRPr="002F610E">
        <w:t xml:space="preserve">prezentul ghid și se generează în cadrul aplicației </w:t>
      </w:r>
      <w:r w:rsidR="00EB7008" w:rsidRPr="002F610E">
        <w:t>MySMIS 2021/SMIS2021+</w:t>
      </w:r>
      <w:r w:rsidRPr="002F610E">
        <w:t>.</w:t>
      </w:r>
    </w:p>
    <w:p w14:paraId="25B0B742" w14:textId="11CE40A8" w:rsidR="00A631F7" w:rsidRPr="002F610E" w:rsidRDefault="008C5AF2" w:rsidP="00D4292C">
      <w:pPr>
        <w:ind w:left="0"/>
      </w:pPr>
      <w:r w:rsidRPr="002F610E">
        <w:t>La întocmirea bugetului, solicitantul va avea în vedere că valorile pe care se fundamentează bugetul trebuie să respecte prevederile art. 5 lit. d) și e) din Ordonanța de urgență a Guvernului nr.</w:t>
      </w:r>
      <w:r w:rsidR="00CC1BA9">
        <w:t xml:space="preserve"> </w:t>
      </w:r>
      <w:r w:rsidRPr="002F610E">
        <w:t>66/2011</w:t>
      </w:r>
      <w:r w:rsidR="00CC1BA9">
        <w:t>,</w:t>
      </w:r>
      <w:r w:rsidRPr="002F610E">
        <w:t xml:space="preserve"> </w:t>
      </w:r>
      <w:r w:rsidR="00CC1BA9" w:rsidRPr="00CC1BA9">
        <w:t>aprobată cu modificări și completări prin Legea nr. 142/2012, cu modificările și completările ulterioare</w:t>
      </w:r>
      <w:r w:rsidR="00CC1BA9" w:rsidRPr="00CC1BA9" w:rsidDel="00CC1BA9">
        <w:t xml:space="preserve"> </w:t>
      </w:r>
      <w:r w:rsidRPr="002F610E">
        <w:t>.</w:t>
      </w:r>
    </w:p>
    <w:p w14:paraId="69A1A783" w14:textId="721C964E" w:rsidR="008C5AF2" w:rsidRPr="00A46789" w:rsidRDefault="001E47E4" w:rsidP="00D4292C">
      <w:pPr>
        <w:ind w:left="0"/>
      </w:pPr>
      <w:r w:rsidRPr="00A46789">
        <w:t xml:space="preserve">Pentru </w:t>
      </w:r>
      <w:r w:rsidR="008C5AF2" w:rsidRPr="00A46789">
        <w:t>proiectel</w:t>
      </w:r>
      <w:r w:rsidRPr="00A46789">
        <w:t>e</w:t>
      </w:r>
      <w:r w:rsidR="008C5AF2" w:rsidRPr="00A46789">
        <w:t xml:space="preserve"> care vizează lucrări de construcții va fi suficientă depunerea devizului general în cazul în care ultima documentație tehnico economică existentă a proiectului este studiul de fezabilitate</w:t>
      </w:r>
      <w:r w:rsidR="00ED3F12" w:rsidRPr="00A46789">
        <w:t xml:space="preserve"> (SF) sau documentația de avizare a lucrărilor de intervenție (</w:t>
      </w:r>
      <w:r w:rsidR="008C5AF2" w:rsidRPr="00A46789">
        <w:t>DALI</w:t>
      </w:r>
      <w:r w:rsidR="00ED3F12" w:rsidRPr="00A46789">
        <w:t>)</w:t>
      </w:r>
      <w:r w:rsidR="008C5AF2" w:rsidRPr="00A46789">
        <w:t xml:space="preserve">. În cazul anexării și a proiectului tehnic la cererea de finanțare ca ultimă documentație tehnico-economică se vor depune si listele de cantități. Documentațiile respective vor fi însoțite de o notă justificativă a solicitantului </w:t>
      </w:r>
      <w:r w:rsidR="00B97526" w:rsidRPr="00A46789">
        <w:t>privind</w:t>
      </w:r>
      <w:r w:rsidR="008C5AF2" w:rsidRPr="00A46789">
        <w:t xml:space="preserve"> rezonabilitatea costurilor.</w:t>
      </w:r>
    </w:p>
    <w:p w14:paraId="449749D1" w14:textId="664EF5CB" w:rsidR="00BE774E" w:rsidRPr="00097752" w:rsidRDefault="00BE774E" w:rsidP="00D4292C">
      <w:pPr>
        <w:ind w:left="0"/>
      </w:pPr>
      <w:r w:rsidRPr="00097752">
        <w:t xml:space="preserve">În </w:t>
      </w:r>
      <w:r w:rsidRPr="00097752">
        <w:rPr>
          <w:b/>
        </w:rPr>
        <w:t>documentația tehnico-economică</w:t>
      </w:r>
      <w:r w:rsidRPr="00097752">
        <w:t xml:space="preserve"> solicitată la depunerea cererii de finanțare, trebuie să se menționeze durata estimată de execuție a obiectivului de investiții, exprimată în luni.</w:t>
      </w:r>
    </w:p>
    <w:p w14:paraId="000002E1" w14:textId="2505C6A0" w:rsidR="00590E78" w:rsidRPr="002F610E" w:rsidRDefault="00B1102C" w:rsidP="00D4292C">
      <w:pPr>
        <w:ind w:left="0"/>
      </w:pPr>
      <w:r w:rsidRPr="002F610E">
        <w:t xml:space="preserve">În plus, se va lua în calcul contribuţia proprie a solicitantului la realizarea proiectului, care reprezintă </w:t>
      </w:r>
      <w:r w:rsidR="006C00D8" w:rsidRPr="002F610E">
        <w:t>diferența</w:t>
      </w:r>
      <w:r w:rsidRPr="002F610E">
        <w:t xml:space="preserve"> dintre valoarea totală a proiectului şi valoarea </w:t>
      </w:r>
      <w:r w:rsidR="006C00D8" w:rsidRPr="002F610E">
        <w:t>finanțării</w:t>
      </w:r>
      <w:r w:rsidRPr="002F610E">
        <w:t xml:space="preserve"> nerambursabile/rambursabile acordate.</w:t>
      </w:r>
    </w:p>
    <w:p w14:paraId="000002E4" w14:textId="3B62FC6E" w:rsidR="00590E78" w:rsidRPr="00D4292C" w:rsidRDefault="00B1102C" w:rsidP="00D4292C">
      <w:pPr>
        <w:ind w:left="0"/>
      </w:pPr>
      <w:r w:rsidRPr="002F610E">
        <w:t>Solicitantul se angajează</w:t>
      </w:r>
      <w:r w:rsidR="006C00D8" w:rsidRPr="002F610E">
        <w:t>, prin declarația unică,</w:t>
      </w:r>
      <w:r w:rsidRPr="002F610E">
        <w:t xml:space="preserve"> s</w:t>
      </w:r>
      <w:r w:rsidR="00766323">
        <w:t>ă</w:t>
      </w:r>
      <w:r w:rsidRPr="002F610E">
        <w:t xml:space="preserve"> asigure necesarul de </w:t>
      </w:r>
      <w:r w:rsidR="006C00D8" w:rsidRPr="002F610E">
        <w:t>cofinanțare</w:t>
      </w:r>
      <w:r w:rsidRPr="002F610E">
        <w:t xml:space="preserve"> proprie, precum </w:t>
      </w:r>
      <w:r w:rsidR="006C00D8" w:rsidRPr="002F610E">
        <w:t>ș</w:t>
      </w:r>
      <w:r w:rsidRPr="002F610E">
        <w:t xml:space="preserve">i necesarul de finanțare pentru acoperirea cheltuielilor neeligibile. </w:t>
      </w:r>
      <w:r w:rsidR="006C00D8" w:rsidRPr="002F610E">
        <w:t>Contribuția</w:t>
      </w:r>
      <w:r w:rsidRPr="002F610E">
        <w:t xml:space="preserve"> proprie totală a solicitantului poate proveni din surse proprii, credite bancare, </w:t>
      </w:r>
      <w:r w:rsidR="006C00D8" w:rsidRPr="002F610E">
        <w:t xml:space="preserve">orice altă sursă </w:t>
      </w:r>
      <w:r w:rsidR="001C0F4C" w:rsidRPr="00D4292C">
        <w:t>cu mențiunea că nu trebuie să facă obiectul unui ajutor de stat/minimis.</w:t>
      </w:r>
    </w:p>
    <w:p w14:paraId="000002E5" w14:textId="7E44A199" w:rsidR="00590E78" w:rsidRPr="00D4292C" w:rsidRDefault="00B1102C" w:rsidP="003B1441">
      <w:pPr>
        <w:pStyle w:val="Heading2"/>
        <w:numPr>
          <w:ilvl w:val="0"/>
          <w:numId w:val="0"/>
        </w:numPr>
        <w:rPr>
          <w:rFonts w:ascii="Calibri" w:hAnsi="Calibri" w:cs="Calibri"/>
          <w:b/>
          <w:color w:val="1C6194" w:themeColor="accent6" w:themeShade="BF"/>
          <w:sz w:val="24"/>
          <w:szCs w:val="24"/>
        </w:rPr>
      </w:pPr>
      <w:bookmarkStart w:id="81" w:name="_Toc236810341"/>
      <w:r w:rsidRPr="00D4292C">
        <w:rPr>
          <w:rFonts w:ascii="Calibri" w:hAnsi="Calibri" w:cs="Calibri"/>
          <w:b/>
          <w:color w:val="1C6194" w:themeColor="accent6" w:themeShade="BF"/>
          <w:sz w:val="24"/>
          <w:szCs w:val="24"/>
        </w:rPr>
        <w:t>7.4 Anexe și documente obligatorii la depunerea cererii</w:t>
      </w:r>
      <w:bookmarkEnd w:id="81"/>
      <w:r w:rsidRPr="00D4292C">
        <w:rPr>
          <w:rFonts w:ascii="Calibri" w:hAnsi="Calibri" w:cs="Calibri"/>
          <w:b/>
          <w:color w:val="1C6194" w:themeColor="accent6" w:themeShade="BF"/>
          <w:sz w:val="24"/>
          <w:szCs w:val="24"/>
        </w:rPr>
        <w:t xml:space="preserve"> </w:t>
      </w:r>
    </w:p>
    <w:p w14:paraId="19E04D39" w14:textId="466928D4" w:rsidR="00990F9C" w:rsidRDefault="008261A0" w:rsidP="00D4292C">
      <w:pPr>
        <w:ind w:left="0"/>
      </w:pPr>
      <w:r w:rsidRPr="00D4292C">
        <w:t>La depunerea cererii de finanțare se vor anexa doar documentele obligatorii specificate în cadrul prezentei secțiuni, necesare pentru etapa de evaluare tehnico-financiară a proiectului.</w:t>
      </w:r>
    </w:p>
    <w:p w14:paraId="09645B4B" w14:textId="298A82EC" w:rsidR="00766323" w:rsidRDefault="00766323" w:rsidP="00766323">
      <w:pPr>
        <w:ind w:left="0"/>
      </w:pPr>
      <w:r>
        <w:t>Documente solicitate la depunerea cererii de finanțare:</w:t>
      </w:r>
    </w:p>
    <w:p w14:paraId="6A0EF89A" w14:textId="1525E7F2" w:rsidR="00766323" w:rsidRDefault="00766323" w:rsidP="00766323">
      <w:pPr>
        <w:ind w:left="0"/>
      </w:pPr>
      <w:r>
        <w:t>1. Documente privind identificarea reprezentantului legal  al solicitantului</w:t>
      </w:r>
    </w:p>
    <w:p w14:paraId="5B641A2A" w14:textId="77777777" w:rsidR="00766323" w:rsidRDefault="00766323" w:rsidP="00766323">
      <w:pPr>
        <w:ind w:left="0"/>
      </w:pPr>
      <w:r>
        <w:t>La depunerea cererii de finanțare, este obligatorie anexarea unei copii a actului de identitate al reprezentantului legal al solicitantului. În situația în care documentele sunt semnate de o persoană împuternicită, conform prevederilor de mai jos, se va atașa în mod obligatoriu și copia actului de identitate al acesteia. Toate documentele prezentate trebuie să fie valabile la data depunerii.</w:t>
      </w:r>
    </w:p>
    <w:p w14:paraId="2A4C9E84" w14:textId="7FB79110" w:rsidR="00766323" w:rsidRDefault="00766323" w:rsidP="00766323">
      <w:pPr>
        <w:ind w:left="0"/>
      </w:pPr>
      <w:r>
        <w:t>2. Mandatul special/împuternicirea specială pentru semnarea (digitală) a certificării aplicației  și transmiterea cererii de finanțare prin MYSMIS 2021/SMIS2021+</w:t>
      </w:r>
    </w:p>
    <w:p w14:paraId="5869FEF3" w14:textId="77777777" w:rsidR="00766323" w:rsidRDefault="00766323" w:rsidP="00766323">
      <w:pPr>
        <w:ind w:left="0"/>
      </w:pPr>
      <w:r>
        <w:t xml:space="preserve">Mandatul special/ împuternicire specială pentru semnarea (digitală) a anumitor documente din cererea de finanțare (dacă este cazul). Persoana împuternicită nu poate semna cererea de finanțare la depunerea în MySMIS, după cum nici declarațiile date în nume propriu de către reprezentantul legal al solicitantului. </w:t>
      </w:r>
    </w:p>
    <w:p w14:paraId="756697AD" w14:textId="77777777" w:rsidR="00766323" w:rsidRDefault="00766323" w:rsidP="00766323">
      <w:pPr>
        <w:ind w:left="0"/>
      </w:pPr>
      <w:r>
        <w:t>Împuternicirea respectivă va fi semnată de către reprezentatul legal al solicitantului fie olograf, fie cu semnătură electronică extinsă validă.</w:t>
      </w:r>
    </w:p>
    <w:p w14:paraId="7BD5BB29" w14:textId="5CD7CFF4" w:rsidR="00766323" w:rsidRDefault="00766323" w:rsidP="00766323">
      <w:pPr>
        <w:ind w:left="0"/>
      </w:pPr>
      <w:r>
        <w:t xml:space="preserve">3. Documente statutare ale solicitantului </w:t>
      </w:r>
    </w:p>
    <w:p w14:paraId="517A02B6" w14:textId="77777777" w:rsidR="00766323" w:rsidRDefault="00766323" w:rsidP="00766323">
      <w:pPr>
        <w:ind w:left="0"/>
      </w:pPr>
      <w:r>
        <w:lastRenderedPageBreak/>
        <w:t>Vor fi prezentate, după caz, documentele statutare ale solicitantului în vigoare la data depunerii cererii de finanțare, astfel:</w:t>
      </w:r>
    </w:p>
    <w:p w14:paraId="50C6F2D5" w14:textId="77777777" w:rsidR="00766323" w:rsidRDefault="00766323" w:rsidP="00766323">
      <w:pPr>
        <w:ind w:left="0"/>
      </w:pPr>
      <w:r>
        <w:t>Documente statutare pentru solicitantul de finanţare:</w:t>
      </w:r>
    </w:p>
    <w:p w14:paraId="2C3DE8C8" w14:textId="19D255D7" w:rsidR="00766323" w:rsidRDefault="001C320C" w:rsidP="00766323">
      <w:pPr>
        <w:ind w:left="0"/>
      </w:pPr>
      <w:r>
        <w:t>-</w:t>
      </w:r>
      <w:r w:rsidR="00766323">
        <w:t xml:space="preserve"> Hotărârea de constituire a consiliului local</w:t>
      </w:r>
      <w:r w:rsidR="00007B78">
        <w:t xml:space="preserve"> /a consiliului județeandupa caz, </w:t>
      </w:r>
      <w:r w:rsidR="00766323">
        <w:t>ultima versiune actualizată;</w:t>
      </w:r>
      <w:r w:rsidR="00007B78">
        <w:t xml:space="preserve"> / </w:t>
      </w:r>
      <w:r>
        <w:t>-</w:t>
      </w:r>
      <w:r w:rsidR="00766323">
        <w:t xml:space="preserve"> Ordinul prefectului privind constatarea îndeplinirii condiţiilor legale de constituire a consiliului local/ județean, după caz;</w:t>
      </w:r>
    </w:p>
    <w:p w14:paraId="5E18012B" w14:textId="7FD00441" w:rsidR="00766323" w:rsidRDefault="00766323" w:rsidP="00766323">
      <w:pPr>
        <w:ind w:left="0"/>
      </w:pPr>
      <w:r>
        <w:t xml:space="preserve">Se vor </w:t>
      </w:r>
      <w:r w:rsidR="00D45E58">
        <w:t>a</w:t>
      </w:r>
      <w:r w:rsidR="009D11F6">
        <w:t xml:space="preserve">nexa </w:t>
      </w:r>
      <w:r>
        <w:t>următoarele documente statutare pentru reprezentantul legal al solicitantul de finanţare:</w:t>
      </w:r>
    </w:p>
    <w:p w14:paraId="59F1B785" w14:textId="2AEA08F3" w:rsidR="00766323" w:rsidRDefault="001C320C" w:rsidP="00766323">
      <w:pPr>
        <w:ind w:left="0"/>
      </w:pPr>
      <w:r>
        <w:t>-</w:t>
      </w:r>
      <w:r w:rsidR="00766323">
        <w:t xml:space="preserve"> Hotărârea judecătorească de validare a mandatului Primarului/Președintelui Consiliului Județean (sau orice alte documente din care să rezulte calitatea de reprezentant legal, pentru situații particulare);</w:t>
      </w:r>
    </w:p>
    <w:p w14:paraId="291A4E8C" w14:textId="6CD3736D" w:rsidR="00766323" w:rsidRDefault="001C320C" w:rsidP="00766323">
      <w:pPr>
        <w:ind w:left="0"/>
      </w:pPr>
      <w:r>
        <w:t>-</w:t>
      </w:r>
      <w:r w:rsidR="00766323">
        <w:t xml:space="preserve"> Hotărârea consiliului judeţean de alegere a președintelui Consiliului Județean;</w:t>
      </w:r>
    </w:p>
    <w:p w14:paraId="7144138B" w14:textId="2AABC1E2" w:rsidR="00766323" w:rsidRDefault="001C320C" w:rsidP="00766323">
      <w:pPr>
        <w:ind w:left="0"/>
      </w:pPr>
      <w:r>
        <w:t>-</w:t>
      </w:r>
      <w:r w:rsidR="00766323">
        <w:t xml:space="preserve"> Hotărâre/decizie/alt act administrativ de numire a conducătorului instituției publice locale;</w:t>
      </w:r>
    </w:p>
    <w:p w14:paraId="5BAEAEA9" w14:textId="77777777" w:rsidR="00766323" w:rsidRDefault="00766323" w:rsidP="00766323">
      <w:pPr>
        <w:ind w:left="0"/>
      </w:pPr>
      <w:r>
        <w:t>În cazul modificării acestora, se vor depune și documentele actualizate, dacă este cazul.</w:t>
      </w:r>
    </w:p>
    <w:p w14:paraId="684CFA4F" w14:textId="31A9A78A" w:rsidR="00766323" w:rsidRDefault="00766323" w:rsidP="00766323">
      <w:pPr>
        <w:ind w:left="0"/>
      </w:pPr>
      <w:r>
        <w:t>4. Declarația unică</w:t>
      </w:r>
    </w:p>
    <w:p w14:paraId="6C2BA4B4" w14:textId="77777777" w:rsidR="00766323" w:rsidRDefault="00766323" w:rsidP="00766323">
      <w:pPr>
        <w:ind w:left="0"/>
      </w:pPr>
      <w:r>
        <w:t>Odată cu generarea și semnarea declarației unice, solicitantul nu mai este obligat să depună documente doveditoare, cu excepția celor prevăzute în prezentul ghid, care trebuie atașate cererii de finanțare și care sunt analizate în etapa de evaluare tehnică și financiară. Îndeplinirea condițiilor de eligibilitate va fi demonstrată de către solicitant în etapa de contractare, prin prezentarea documentelor justificative menționate în acest ghid.</w:t>
      </w:r>
    </w:p>
    <w:p w14:paraId="35944228" w14:textId="4095770D" w:rsidR="00ED3417" w:rsidRDefault="00ED3417" w:rsidP="00766323">
      <w:pPr>
        <w:ind w:left="0"/>
      </w:pPr>
      <w:r>
        <w:t xml:space="preserve">5. </w:t>
      </w:r>
      <w:r w:rsidRPr="00ED3417">
        <w:t>Lista de verificare din Ghidul de aplicare a Cartei drepturilor fundamentale a Uniunii Europene în implementarea fondurilor europene nerambursabilei.</w:t>
      </w:r>
    </w:p>
    <w:p w14:paraId="22ABDB68" w14:textId="1EB8DCDC" w:rsidR="00766323" w:rsidRDefault="00766323" w:rsidP="00766323">
      <w:pPr>
        <w:ind w:left="0"/>
      </w:pPr>
      <w:r>
        <w:t xml:space="preserve">6. Lista de auto-evaluare privind respectarea principiului DNSH, completată, luând în considerare Metodologia din </w:t>
      </w:r>
      <w:r w:rsidRPr="00A46789">
        <w:rPr>
          <w:b/>
        </w:rPr>
        <w:t>Anexa 10</w:t>
      </w:r>
      <w:r>
        <w:t xml:space="preserve"> a ghidului.</w:t>
      </w:r>
    </w:p>
    <w:p w14:paraId="16A2C0ED" w14:textId="74051E1A" w:rsidR="00766323" w:rsidRDefault="00F40269" w:rsidP="00766323">
      <w:pPr>
        <w:ind w:left="0"/>
      </w:pPr>
      <w:r>
        <w:t>7</w:t>
      </w:r>
      <w:r w:rsidR="00766323">
        <w:t>. Documentația tehnico – economică</w:t>
      </w:r>
      <w:r w:rsidR="002361C5">
        <w:t xml:space="preserve"> și hotărârea de aprobarea documentației</w:t>
      </w:r>
      <w:r w:rsidR="00766323">
        <w:t>, faza SF/DALI (după caz) sau faza SF/DALI (după caz)</w:t>
      </w:r>
      <w:r w:rsidR="00564140">
        <w:t>/</w:t>
      </w:r>
      <w:r w:rsidR="00766323">
        <w:t>PT</w:t>
      </w:r>
      <w:r w:rsidR="00564140">
        <w:t xml:space="preserve">, inclusiv </w:t>
      </w:r>
      <w:r w:rsidR="00D2032E">
        <w:t>p</w:t>
      </w:r>
      <w:r w:rsidR="00564140" w:rsidRPr="00564140">
        <w:t xml:space="preserve">iesele desenate aferente </w:t>
      </w:r>
      <w:r w:rsidR="00564140">
        <w:t>fiecarei</w:t>
      </w:r>
      <w:r w:rsidR="00766323">
        <w:t>(elaborată la nivel de proiect sau pentru fiecare componentă în parte din cadrul proiectului), inclusiv contractul de lucrări şi actele adiţionale la acesta, dacă este cazul.</w:t>
      </w:r>
    </w:p>
    <w:p w14:paraId="15B26EF3" w14:textId="77777777" w:rsidR="002361C5" w:rsidRDefault="002361C5" w:rsidP="002361C5">
      <w:pPr>
        <w:ind w:left="0"/>
      </w:pPr>
      <w:r>
        <w:t>În cazul în care la cererea de finanțare se anexează o documentație tehnico-economică actualizată, hotărârea anterior menționată va fi anexată pentru documentația actualizată (iar dacă se menționează doar modificarea unei hotărâri anterioare, atunci se va anexa și documentul inițial care a fost modificat).</w:t>
      </w:r>
    </w:p>
    <w:p w14:paraId="7957255C" w14:textId="77777777" w:rsidR="002361C5" w:rsidRDefault="002361C5" w:rsidP="002361C5">
      <w:pPr>
        <w:ind w:left="0"/>
      </w:pPr>
      <w:r>
        <w:t>În cazul în care la cererea de finanțare se anexează inclusiv proiectul tehnic (PT), hotărârea anterior menționată va fi prezentată în versiunea actualizată pentru faza PT sau cu modificările și completările intervenite la faza PT.</w:t>
      </w:r>
    </w:p>
    <w:p w14:paraId="477E2218" w14:textId="77777777" w:rsidR="002361C5" w:rsidRDefault="002361C5" w:rsidP="002361C5">
      <w:pPr>
        <w:ind w:left="0"/>
      </w:pPr>
      <w:r>
        <w:t>Hotărârea de aprobare a indicatorilor tehnico-economici se va corela cu cea mai recentă documentație (DALI/PT/Contract de lucrări încheiat) anexată la cererea de finanțare, respectiv se va anexa hotărârea de aprobare a indicatorilor tehnico-economici faza DALI și modificările și completările ulterioare la respectiva hotărâre.</w:t>
      </w:r>
    </w:p>
    <w:p w14:paraId="7CCFF0D4" w14:textId="5FC31C1C" w:rsidR="00766323" w:rsidRDefault="00766323" w:rsidP="002361C5">
      <w:pPr>
        <w:ind w:left="0"/>
      </w:pPr>
      <w:r>
        <w:t>Studiul de fezabilitate/Documentația de avizare a lucrărilor de intervenție în conformitate cu prevederile H</w:t>
      </w:r>
      <w:r w:rsidR="006022F1">
        <w:t xml:space="preserve">otărârii </w:t>
      </w:r>
      <w:r>
        <w:t>G</w:t>
      </w:r>
      <w:r w:rsidR="006022F1">
        <w:t>uvernului</w:t>
      </w:r>
      <w:r>
        <w:t xml:space="preserve"> nr. 907/2016,</w:t>
      </w:r>
      <w:r w:rsidR="006022F1" w:rsidRPr="006022F1">
        <w:t xml:space="preserve"> cu modificările și completările ulterioare</w:t>
      </w:r>
      <w:r w:rsidR="006022F1">
        <w:t>,</w:t>
      </w:r>
      <w:r>
        <w:t xml:space="preserve"> după caz, în care să se includă, pe lângă investiţiile ce implică lucrări de construcţii. În situația în care execuţia de lucrări a fost demarată, se va depune Proiectul tehnic </w:t>
      </w:r>
    </w:p>
    <w:p w14:paraId="5056DFB6" w14:textId="77777777" w:rsidR="00766323" w:rsidRDefault="00766323" w:rsidP="00766323">
      <w:pPr>
        <w:ind w:left="0"/>
      </w:pPr>
      <w:r>
        <w:t>sau</w:t>
      </w:r>
    </w:p>
    <w:p w14:paraId="08FCB73A" w14:textId="40A46F47" w:rsidR="00766323" w:rsidRDefault="00766323" w:rsidP="00766323">
      <w:pPr>
        <w:ind w:left="0"/>
      </w:pPr>
      <w:r>
        <w:lastRenderedPageBreak/>
        <w:t>Studiul de Fezabilitate/ Documentația de avizare a lucrărilor de intervenție/Proiectul tehnic și, dacă există, Contractul de execuție de lucrări, în conformitate cu prevederile H</w:t>
      </w:r>
      <w:r w:rsidR="00400EAA">
        <w:t xml:space="preserve">otărârii </w:t>
      </w:r>
      <w:r>
        <w:t>G</w:t>
      </w:r>
      <w:r w:rsidR="00400EAA">
        <w:t>uvernului</w:t>
      </w:r>
      <w:r>
        <w:t xml:space="preserve"> nr. 907/2016,</w:t>
      </w:r>
      <w:r w:rsidR="006022F1" w:rsidRPr="006022F1">
        <w:t xml:space="preserve"> cu modificările și completările ulterioare</w:t>
      </w:r>
      <w:r w:rsidR="006022F1">
        <w:t>,</w:t>
      </w:r>
      <w:r>
        <w:t xml:space="preserve"> după caz, în care să se includă, pe lângă investiţiile ce implică lucrări de construcţii şi achiziționarea de echipamente.</w:t>
      </w:r>
    </w:p>
    <w:p w14:paraId="620DDB80" w14:textId="38E9FB46" w:rsidR="00766323" w:rsidRDefault="00766323" w:rsidP="00766323">
      <w:pPr>
        <w:ind w:left="0"/>
      </w:pPr>
      <w:r>
        <w:t xml:space="preserve">Şi în acest caz se acceptă ca în cadrul unei Cereri de finanţare să fie depuse două sau mai multe documentaţii tehnico-economice pentru obiecte de investiţii diferite în domeniul construcțiilor (infrastructură) </w:t>
      </w:r>
      <w:r w:rsidR="0035114A">
        <w:t>.</w:t>
      </w:r>
    </w:p>
    <w:p w14:paraId="4BF59F5A" w14:textId="349C639A" w:rsidR="00564140" w:rsidRDefault="00F40269" w:rsidP="00766323">
      <w:pPr>
        <w:ind w:left="0"/>
      </w:pPr>
      <w:r>
        <w:t>8</w:t>
      </w:r>
      <w:r w:rsidR="00766323">
        <w:t>.</w:t>
      </w:r>
      <w:r w:rsidR="00564140">
        <w:t xml:space="preserve"> </w:t>
      </w:r>
      <w:r w:rsidR="00564140" w:rsidRPr="00564140">
        <w:t xml:space="preserve">Certificatul de performanţă energetică a clădirii, </w:t>
      </w:r>
    </w:p>
    <w:p w14:paraId="32E96F53" w14:textId="6D43E4D1" w:rsidR="00564140" w:rsidRDefault="00F40269" w:rsidP="00766323">
      <w:pPr>
        <w:ind w:left="0"/>
      </w:pPr>
      <w:r>
        <w:t>9</w:t>
      </w:r>
      <w:r w:rsidR="00564140">
        <w:t xml:space="preserve">. </w:t>
      </w:r>
      <w:r w:rsidR="00564140" w:rsidRPr="00564140">
        <w:t>Raportul de audit energetic</w:t>
      </w:r>
    </w:p>
    <w:p w14:paraId="347304EB" w14:textId="14894B46" w:rsidR="00564140" w:rsidRDefault="00564140" w:rsidP="00766323">
      <w:pPr>
        <w:ind w:left="0"/>
      </w:pPr>
      <w:r>
        <w:t>1</w:t>
      </w:r>
      <w:r w:rsidR="00F40269">
        <w:t>0</w:t>
      </w:r>
      <w:r>
        <w:t xml:space="preserve">. </w:t>
      </w:r>
      <w:r w:rsidRPr="00564140">
        <w:t xml:space="preserve">Raportul de expertiză tehnică </w:t>
      </w:r>
      <w:r w:rsidR="00766323">
        <w:t xml:space="preserve"> </w:t>
      </w:r>
    </w:p>
    <w:p w14:paraId="535D17B3" w14:textId="53BED646" w:rsidR="00766323" w:rsidRDefault="00564140" w:rsidP="00766323">
      <w:pPr>
        <w:ind w:left="0"/>
      </w:pPr>
      <w:r>
        <w:t>1</w:t>
      </w:r>
      <w:r w:rsidR="00F40269">
        <w:t>1</w:t>
      </w:r>
      <w:r>
        <w:t xml:space="preserve">. </w:t>
      </w:r>
      <w:r w:rsidR="00766323">
        <w:t>Documente care atestă rezonabilitatea costurilor și justificarea cel mai bun raport între cuantumul sprijinului, activitățile desfășurate și îndeplinirea obiectivelor.</w:t>
      </w:r>
    </w:p>
    <w:p w14:paraId="342BB612" w14:textId="4FB940E7" w:rsidR="00766323" w:rsidRPr="0035114A" w:rsidRDefault="00766323" w:rsidP="00766323">
      <w:pPr>
        <w:ind w:left="0"/>
      </w:pPr>
      <w:r>
        <w:t xml:space="preserve">Documentele respective vor fi însoțite de un tabel centralizator cu ofertele și valorile acestora. A se vedea </w:t>
      </w:r>
      <w:r w:rsidR="009D11F6">
        <w:rPr>
          <w:b/>
          <w:color w:val="134163" w:themeColor="accent6" w:themeShade="80"/>
        </w:rPr>
        <w:t xml:space="preserve">Anexa nr. </w:t>
      </w:r>
      <w:r w:rsidRPr="001E0B94">
        <w:rPr>
          <w:b/>
          <w:color w:val="134163" w:themeColor="accent6" w:themeShade="80"/>
        </w:rPr>
        <w:t xml:space="preserve"> </w:t>
      </w:r>
      <w:r w:rsidR="00CE502C" w:rsidRPr="001E0B94">
        <w:rPr>
          <w:b/>
          <w:color w:val="134163" w:themeColor="accent6" w:themeShade="80"/>
        </w:rPr>
        <w:t>5</w:t>
      </w:r>
      <w:r w:rsidRPr="001E0B94">
        <w:rPr>
          <w:color w:val="134163" w:themeColor="accent6" w:themeShade="80"/>
        </w:rPr>
        <w:t xml:space="preserve"> </w:t>
      </w:r>
      <w:r w:rsidR="00044167" w:rsidRPr="00044167">
        <w:rPr>
          <w:color w:val="134163" w:themeColor="accent6" w:themeShade="80"/>
        </w:rPr>
        <w:t>Raport privind rezonabilitatea costurilor</w:t>
      </w:r>
      <w:r w:rsidRPr="001E0B94">
        <w:rPr>
          <w:color w:val="134163" w:themeColor="accent6" w:themeShade="80"/>
        </w:rPr>
        <w:t xml:space="preserve"> </w:t>
      </w:r>
      <w:r w:rsidRPr="001E0B94">
        <w:t>la</w:t>
      </w:r>
      <w:r w:rsidRPr="004A102D">
        <w:t xml:space="preserve"> p</w:t>
      </w:r>
      <w:r w:rsidRPr="00A46789">
        <w:t>rezentul ghid</w:t>
      </w:r>
      <w:r w:rsidRPr="0035114A">
        <w:t>.</w:t>
      </w:r>
    </w:p>
    <w:p w14:paraId="422B1494" w14:textId="38A0461E" w:rsidR="00766323" w:rsidRDefault="00766323" w:rsidP="00766323">
      <w:pPr>
        <w:ind w:left="0"/>
      </w:pPr>
      <w:r>
        <w:t>1</w:t>
      </w:r>
      <w:r w:rsidR="00F40269">
        <w:t>2</w:t>
      </w:r>
      <w:r>
        <w:t>. Certificatul de urbanism, în termen de valabilitate, emis pentru obiectivele de investiție ale proiectului.</w:t>
      </w:r>
    </w:p>
    <w:p w14:paraId="09C13E0C" w14:textId="06EE53A1" w:rsidR="00766323" w:rsidRDefault="00766323" w:rsidP="00766323">
      <w:pPr>
        <w:ind w:left="0"/>
      </w:pPr>
      <w:r>
        <w:t>1</w:t>
      </w:r>
      <w:r w:rsidR="00F40269">
        <w:t>3</w:t>
      </w:r>
      <w:r>
        <w:t>. Autorizația de construire</w:t>
      </w:r>
      <w:r w:rsidR="002361C5">
        <w:t xml:space="preserve"> (pentru proiecte fără lucrări începute)</w:t>
      </w:r>
      <w:r>
        <w:t>, dacă există, după caz (în cazul proiectelor care implică  lucrări pentru care este necesară emiterea autorizației de construire conform Legii nr. 50/1991, republicată, cu modificările și completările ulterioare).</w:t>
      </w:r>
    </w:p>
    <w:p w14:paraId="49D118ED" w14:textId="5BF45431" w:rsidR="00766323" w:rsidRPr="005C234B" w:rsidRDefault="00766323" w:rsidP="00766323">
      <w:pPr>
        <w:ind w:left="0"/>
        <w:rPr>
          <w:strike/>
        </w:rPr>
      </w:pPr>
      <w:r>
        <w:t xml:space="preserve">Documentul solicitat la depunere este certificatul de urbanism. Autorizația de construire se depune doar dacă există și trebuie sa fie în termenul de valabilitate atât la depunere cât și la contractare.   </w:t>
      </w:r>
    </w:p>
    <w:p w14:paraId="75B61F73" w14:textId="179BEFD9" w:rsidR="00766323" w:rsidRDefault="00766323" w:rsidP="00766323">
      <w:pPr>
        <w:ind w:left="0"/>
      </w:pPr>
      <w:r>
        <w:t>1</w:t>
      </w:r>
      <w:r w:rsidR="00F40269">
        <w:t>4</w:t>
      </w:r>
      <w:r>
        <w:t>.</w:t>
      </w:r>
      <w:r w:rsidR="00FC2A1C">
        <w:t xml:space="preserve"> </w:t>
      </w:r>
      <w:r>
        <w:t>Devizul general pentru proiectele de lucrări în conformitate cu H</w:t>
      </w:r>
      <w:r w:rsidR="006022F1">
        <w:t xml:space="preserve">otărârea </w:t>
      </w:r>
      <w:r>
        <w:t>G</w:t>
      </w:r>
      <w:r w:rsidR="006022F1">
        <w:t>uvernului</w:t>
      </w:r>
      <w:r>
        <w:t xml:space="preserve"> nr. 907/2016</w:t>
      </w:r>
      <w:r w:rsidR="006022F1">
        <w:t>,</w:t>
      </w:r>
      <w:r w:rsidR="006022F1" w:rsidRPr="006022F1">
        <w:t xml:space="preserve"> cu modificările și completările ulterioare</w:t>
      </w:r>
      <w:r w:rsidR="002A41A5">
        <w:t>,</w:t>
      </w:r>
      <w:r>
        <w:t xml:space="preserve"> – a se vedea structura devizului general din legislația în vigoare privind aprobarea conținutului-cadru al documentației tehnico-economice aferente investițiilor publice, precum și a structurii și metodologiei de elaborare a devizului general pentru obiective de investiții și lucrări de intervenții</w:t>
      </w:r>
      <w:r w:rsidR="00FC2A1C">
        <w:t>.</w:t>
      </w:r>
    </w:p>
    <w:p w14:paraId="66E1796F" w14:textId="77777777" w:rsidR="00766323" w:rsidRPr="00C27F69" w:rsidRDefault="00766323" w:rsidP="00766323">
      <w:pPr>
        <w:ind w:left="0"/>
        <w:rPr>
          <w:color w:val="1C6194" w:themeColor="accent6" w:themeShade="BF"/>
        </w:rPr>
      </w:pPr>
      <w:r w:rsidRPr="00C27F69">
        <w:rPr>
          <w:color w:val="1C6194" w:themeColor="accent6" w:themeShade="BF"/>
        </w:rPr>
        <w:t>Atenție!</w:t>
      </w:r>
    </w:p>
    <w:p w14:paraId="72FC7E7F" w14:textId="77777777" w:rsidR="00766323" w:rsidRDefault="00766323" w:rsidP="00766323">
      <w:pPr>
        <w:ind w:left="0"/>
      </w:pPr>
      <w:r>
        <w:t>a) Devizul general centralizator este necesar în cazul în care, ca anexă la cererea de finanțare, se depun mai multe documentații tehnico-economice aferente obiectivului de investiții.</w:t>
      </w:r>
    </w:p>
    <w:p w14:paraId="5B8DD2E9" w14:textId="77777777" w:rsidR="00766323" w:rsidRDefault="00766323" w:rsidP="00766323">
      <w:pPr>
        <w:ind w:left="0"/>
      </w:pPr>
      <w:r>
        <w:t>b) Documentația tehnico-economică trebuie să nu fi fost elaborată/revizuită/reactualizată cu mai mult de 2 ani înainte de data depunerii cererii de finanțare, cu excepția cazului în care lucrările au fost demarate.</w:t>
      </w:r>
    </w:p>
    <w:p w14:paraId="6AE10963" w14:textId="77777777" w:rsidR="00766323" w:rsidRDefault="00766323" w:rsidP="00766323">
      <w:pPr>
        <w:ind w:left="0"/>
      </w:pPr>
      <w:r>
        <w:t>c) În toate cazurile devizul general nu poate fi mai vechi de 1 an, cu excepția cazului în care lucrările au fost demarate, când se transmite devizul actualizat la faza contract de execuție lucrări.</w:t>
      </w:r>
    </w:p>
    <w:p w14:paraId="56320583" w14:textId="41942E8D" w:rsidR="00766323" w:rsidRDefault="00766323" w:rsidP="00FC2A1C">
      <w:pPr>
        <w:spacing w:before="0" w:after="0"/>
        <w:ind w:left="0"/>
      </w:pPr>
      <w:r>
        <w:t>1</w:t>
      </w:r>
      <w:r w:rsidR="00F40269">
        <w:t>5</w:t>
      </w:r>
      <w:r w:rsidR="00564140">
        <w:t xml:space="preserve"> </w:t>
      </w:r>
      <w:r>
        <w:t>.</w:t>
      </w:r>
      <w:r w:rsidR="00FC2A1C">
        <w:t xml:space="preserve"> </w:t>
      </w:r>
      <w:r>
        <w:t>Devizele pe obiect, respectiv formularele F2 elaborate distinct pentru</w:t>
      </w:r>
      <w:r w:rsidR="00564140">
        <w:t xml:space="preserve"> fiecare componenta</w:t>
      </w:r>
    </w:p>
    <w:p w14:paraId="29BCD697" w14:textId="30D7AF0C" w:rsidR="00766323" w:rsidRDefault="00766323" w:rsidP="00766323">
      <w:pPr>
        <w:ind w:left="0"/>
      </w:pPr>
      <w:r>
        <w:t>1</w:t>
      </w:r>
      <w:r w:rsidR="00F40269">
        <w:t>6</w:t>
      </w:r>
      <w:r>
        <w:t>. Raportul privind stadiul fizic al investiţiei (</w:t>
      </w:r>
      <w:r w:rsidR="009D11F6">
        <w:rPr>
          <w:b/>
          <w:color w:val="134163" w:themeColor="accent6" w:themeShade="80"/>
        </w:rPr>
        <w:t xml:space="preserve">Anexa nr. </w:t>
      </w:r>
      <w:r w:rsidRPr="00A46789">
        <w:rPr>
          <w:b/>
          <w:color w:val="134163" w:themeColor="accent6" w:themeShade="80"/>
        </w:rPr>
        <w:t xml:space="preserve"> </w:t>
      </w:r>
      <w:r w:rsidR="00DB5F23">
        <w:rPr>
          <w:b/>
          <w:color w:val="134163" w:themeColor="accent6" w:themeShade="80"/>
        </w:rPr>
        <w:t>15</w:t>
      </w:r>
      <w:r w:rsidRPr="00A46789">
        <w:rPr>
          <w:color w:val="134163" w:themeColor="accent6" w:themeShade="80"/>
        </w:rPr>
        <w:t xml:space="preserve"> </w:t>
      </w:r>
      <w:r>
        <w:t>- Con</w:t>
      </w:r>
      <w:r w:rsidR="00FC2A1C">
        <w:t>ț</w:t>
      </w:r>
      <w:r>
        <w:t>inutul</w:t>
      </w:r>
      <w:r w:rsidR="0002465E">
        <w:t xml:space="preserve"> </w:t>
      </w:r>
      <w:r>
        <w:t xml:space="preserve">cadru al Raportului privind stadiul fizic al </w:t>
      </w:r>
      <w:r w:rsidRPr="00F40269">
        <w:t>investi</w:t>
      </w:r>
      <w:r w:rsidR="0002465E" w:rsidRPr="00F40269">
        <w:t>ț</w:t>
      </w:r>
      <w:r w:rsidRPr="00F40269">
        <w:t>iei</w:t>
      </w:r>
      <w:r>
        <w:t>), dac</w:t>
      </w:r>
      <w:r w:rsidR="00FC2A1C">
        <w:t>ă</w:t>
      </w:r>
      <w:r>
        <w:t xml:space="preserve"> este cazul.</w:t>
      </w:r>
    </w:p>
    <w:p w14:paraId="00FADC71" w14:textId="0D362423" w:rsidR="00C171EC" w:rsidRDefault="00766323" w:rsidP="00766323">
      <w:pPr>
        <w:ind w:left="0"/>
      </w:pPr>
      <w:r>
        <w:t xml:space="preserve">Pentru proiectele de investiţii pentru care execuţia de lucrări a fost demarată însă investiţiile nu au fost încheiate în mod fizic, precum și în cazul în care lucrările nu au fost implementate integral până la depunerea </w:t>
      </w:r>
    </w:p>
    <w:p w14:paraId="4C81389E" w14:textId="5D631E13" w:rsidR="00766323" w:rsidRDefault="00766323" w:rsidP="00766323">
      <w:pPr>
        <w:ind w:left="0"/>
      </w:pPr>
      <w:r>
        <w:t xml:space="preserve">cererii de finanțare se va anexa un raport privind stadiul fizic al </w:t>
      </w:r>
      <w:r w:rsidR="000A4029">
        <w:t>investiției</w:t>
      </w:r>
      <w:r w:rsidR="00BF4A76">
        <w:t xml:space="preserve"> </w:t>
      </w:r>
      <w:r>
        <w:t>(</w:t>
      </w:r>
      <w:r w:rsidR="009D11F6">
        <w:rPr>
          <w:b/>
        </w:rPr>
        <w:t xml:space="preserve">Anexa nr. </w:t>
      </w:r>
      <w:r w:rsidRPr="00A46789">
        <w:rPr>
          <w:b/>
        </w:rPr>
        <w:t xml:space="preserve"> 1</w:t>
      </w:r>
      <w:r w:rsidR="00DB5F23">
        <w:t>5</w:t>
      </w:r>
      <w:r w:rsidR="007E288D">
        <w:t xml:space="preserve"> </w:t>
      </w:r>
      <w:r>
        <w:t xml:space="preserve">la prezentul ghid) asumat de către reprezentantul legal al solicitantului, de către dirigintele de şantier şi de către constructor. </w:t>
      </w:r>
    </w:p>
    <w:p w14:paraId="1465F678" w14:textId="0C94FB25" w:rsidR="00766323" w:rsidRDefault="00766323" w:rsidP="00766323">
      <w:pPr>
        <w:ind w:left="0"/>
      </w:pPr>
      <w:r>
        <w:t>Raportul respectiv va fi însoţit de devize generale detaliate ale: lucrărilor executate şi pl</w:t>
      </w:r>
      <w:r w:rsidR="00FC2A1C">
        <w:t>ătite, lucră</w:t>
      </w:r>
      <w:r>
        <w:t>rilor executate şi neplătite şi respectiv lucrărilor rămase de executat.</w:t>
      </w:r>
    </w:p>
    <w:p w14:paraId="0935E6E4" w14:textId="6040B954" w:rsidR="00766323" w:rsidRDefault="00766323" w:rsidP="00FC2A1C">
      <w:pPr>
        <w:ind w:left="0"/>
      </w:pPr>
      <w:r>
        <w:lastRenderedPageBreak/>
        <w:t>1</w:t>
      </w:r>
      <w:r w:rsidR="00F40269">
        <w:t>7</w:t>
      </w:r>
      <w:r>
        <w:t>.</w:t>
      </w:r>
      <w:r w:rsidR="00FC2A1C">
        <w:t xml:space="preserve"> </w:t>
      </w:r>
      <w:r>
        <w:t>Actul de reglementare privind evaluarea impactului asupra mediului, în conformitate cu legislaţia naţională aplicabilă privind evaluarea impactului anumitor proiecte publice şi private asupra mediului, cu completările şi modificările ulterioare, respectiv cu reglementările comunitare aplicabile/Clasarea notificării</w:t>
      </w:r>
    </w:p>
    <w:p w14:paraId="73E77179" w14:textId="211284CF" w:rsidR="00766323" w:rsidRDefault="00766323" w:rsidP="00766323">
      <w:pPr>
        <w:ind w:left="0"/>
      </w:pPr>
      <w:r>
        <w:t>Se va anexa documentul emis în urma parcurgerii etapei de încadrare a proiectului în procedura de evaluare a impactului asupra mediului, în conformitate cu prevederile Legii nr. 292/2018</w:t>
      </w:r>
      <w:r w:rsidR="002A41A5">
        <w:t xml:space="preserve">, </w:t>
      </w:r>
      <w:r w:rsidR="002A41A5" w:rsidRPr="002A41A5">
        <w:t>cu modificările ulterioare</w:t>
      </w:r>
      <w:r>
        <w:t xml:space="preserve">. </w:t>
      </w:r>
      <w:r w:rsidR="00D37D06" w:rsidRPr="00D37D06">
        <w:t>Nu este acceptată transmiterea doar a Deciziei etapei de evaluare inițială, aceasta nefiind documentul emis la finalizarea etapei de încadrare</w:t>
      </w:r>
      <w:r>
        <w:t>.</w:t>
      </w:r>
    </w:p>
    <w:p w14:paraId="10F91516" w14:textId="0A7D1D91" w:rsidR="00766323" w:rsidRDefault="00766323" w:rsidP="00766323">
      <w:pPr>
        <w:ind w:left="0"/>
      </w:pPr>
      <w:r>
        <w:t>1</w:t>
      </w:r>
      <w:r w:rsidR="00F40269">
        <w:t>8</w:t>
      </w:r>
      <w:r>
        <w:t>.</w:t>
      </w:r>
      <w:r w:rsidR="00FC2A1C">
        <w:t xml:space="preserve"> </w:t>
      </w:r>
      <w:r>
        <w:t xml:space="preserve">Lista de lucrări </w:t>
      </w:r>
      <w:r w:rsidR="0002465E">
        <w:t>/</w:t>
      </w:r>
      <w:r>
        <w:t xml:space="preserve"> servicii cu încadrarea acestora pe secțiunea de cheltuieli eligibile/neeligibile – conform modelului anexat prezentului ghid – </w:t>
      </w:r>
      <w:r w:rsidR="009D11F6">
        <w:rPr>
          <w:b/>
          <w:color w:val="134163" w:themeColor="accent6" w:themeShade="80"/>
        </w:rPr>
        <w:t xml:space="preserve">Anexa nr. </w:t>
      </w:r>
      <w:r w:rsidRPr="00A46789">
        <w:rPr>
          <w:b/>
          <w:color w:val="134163" w:themeColor="accent6" w:themeShade="80"/>
        </w:rPr>
        <w:t xml:space="preserve"> 1</w:t>
      </w:r>
      <w:r w:rsidR="007E288D">
        <w:rPr>
          <w:b/>
          <w:color w:val="134163" w:themeColor="accent6" w:themeShade="80"/>
        </w:rPr>
        <w:t>3</w:t>
      </w:r>
      <w:r>
        <w:t>.</w:t>
      </w:r>
    </w:p>
    <w:p w14:paraId="3EAAB6A6" w14:textId="77A5CE7D" w:rsidR="00766323" w:rsidRDefault="00766323" w:rsidP="00766323">
      <w:pPr>
        <w:ind w:left="0"/>
      </w:pPr>
      <w:r>
        <w:t>Se va prezenta lista pentru lucrări și/sau servicii, evidenţiindu-se cele două tipuri de cheltuieli (eligibile/</w:t>
      </w:r>
      <w:r w:rsidR="00C171EC">
        <w:t xml:space="preserve"> </w:t>
      </w:r>
      <w:r>
        <w:t>neeligibile), cu menţionarea preţurilor acestora, iar informațiile vor fi corelate cu bugetul proiectului.</w:t>
      </w:r>
    </w:p>
    <w:p w14:paraId="153792BB" w14:textId="7872B6F7" w:rsidR="00766323" w:rsidRDefault="00766323" w:rsidP="00766323">
      <w:pPr>
        <w:ind w:left="0"/>
      </w:pPr>
      <w:r>
        <w:t>1</w:t>
      </w:r>
      <w:r w:rsidR="00F40269">
        <w:t>9</w:t>
      </w:r>
      <w:r>
        <w:t>.</w:t>
      </w:r>
      <w:r w:rsidR="00FC2A1C">
        <w:t xml:space="preserve"> </w:t>
      </w:r>
      <w:r>
        <w:t>Planuri de amplasament sau Planuri de situație cu privire la obiective de investiție, dacă nu sunt incluse în documentația tehnico-economică</w:t>
      </w:r>
      <w:r w:rsidR="00FC2A1C">
        <w:t>.</w:t>
      </w:r>
    </w:p>
    <w:p w14:paraId="1004D9F7" w14:textId="09310F3C" w:rsidR="00766323" w:rsidRDefault="00F40269" w:rsidP="00766323">
      <w:pPr>
        <w:ind w:left="0"/>
      </w:pPr>
      <w:r>
        <w:t>20</w:t>
      </w:r>
      <w:r w:rsidR="00766323">
        <w:t>.</w:t>
      </w:r>
      <w:r w:rsidR="00FC2A1C">
        <w:t xml:space="preserve"> </w:t>
      </w:r>
      <w:r w:rsidR="00766323">
        <w:t>Documentația privind imunizarea la schimbările climatice</w:t>
      </w:r>
      <w:r w:rsidR="00FC2A1C">
        <w:t>.</w:t>
      </w:r>
    </w:p>
    <w:p w14:paraId="252A9DE4" w14:textId="77777777" w:rsidR="00766323" w:rsidRDefault="00766323" w:rsidP="00766323">
      <w:pPr>
        <w:ind w:left="0"/>
      </w:pPr>
      <w:r>
        <w:t>Documentația privind imunizarea la schimbările climatice ar trebui să ofere un rezumat concis al diferitelor etape ale procesului de imunizare la schimbările climatice. Documentația privind imunizarea la schimbările climatice este concepută ca un document de sinteză care depinde de dimensiunea și complexitatea proiectului.</w:t>
      </w:r>
    </w:p>
    <w:p w14:paraId="3B3461AF" w14:textId="7D5E4101" w:rsidR="00766323" w:rsidRDefault="00766323" w:rsidP="00766323">
      <w:pPr>
        <w:ind w:left="0"/>
      </w:pPr>
      <w:r>
        <w:t>Aceasta documentatie este obligatorie doar in cazul in care analiza imunizarii la schimbarile climatice nu a fost inclus</w:t>
      </w:r>
      <w:r w:rsidR="00FC2A1C">
        <w:t>ă</w:t>
      </w:r>
      <w:r>
        <w:t xml:space="preserve"> </w:t>
      </w:r>
      <w:r w:rsidR="00FC2A1C">
        <w:t>î</w:t>
      </w:r>
      <w:r>
        <w:t>n studiul de fezabilitate.</w:t>
      </w:r>
    </w:p>
    <w:p w14:paraId="63945090" w14:textId="4D90E3AD" w:rsidR="00766323" w:rsidRDefault="00766323" w:rsidP="00766323">
      <w:pPr>
        <w:ind w:left="0"/>
      </w:pPr>
      <w:r>
        <w:t>2</w:t>
      </w:r>
      <w:r w:rsidR="00F40269">
        <w:t>1</w:t>
      </w:r>
      <w:r>
        <w:t>.</w:t>
      </w:r>
      <w:r w:rsidR="00FC2A1C">
        <w:t xml:space="preserve"> </w:t>
      </w:r>
      <w:r>
        <w:t>Pentru solicitanții Unități Administrativ Teritoriale membre ITI Valea Jiului:</w:t>
      </w:r>
    </w:p>
    <w:p w14:paraId="4BE383EC" w14:textId="35286303" w:rsidR="00766323" w:rsidRPr="00C171EC" w:rsidRDefault="00FC2A1C" w:rsidP="00766323">
      <w:pPr>
        <w:ind w:left="0"/>
      </w:pPr>
      <w:r>
        <w:t xml:space="preserve">- </w:t>
      </w:r>
      <w:r w:rsidR="00766323">
        <w:t xml:space="preserve">Aviz pentru proiect din partea AD ITI Valea Jiului, prin intermediul căruia se certifică contribuția proiectului la îndeplinirea obiectivele Strategiei de dezvoltare economică, socială și de mediu a Văii Jiului, pentru perioada 2022-2030, după </w:t>
      </w:r>
      <w:r w:rsidR="00766323" w:rsidRPr="00C171EC">
        <w:t>caz</w:t>
      </w:r>
      <w:r w:rsidR="00766323" w:rsidRPr="00A46789">
        <w:t>.</w:t>
      </w:r>
    </w:p>
    <w:p w14:paraId="6CDC3E13" w14:textId="4A2D7094" w:rsidR="00766323" w:rsidRDefault="00FC2A1C" w:rsidP="00766323">
      <w:pPr>
        <w:ind w:left="0"/>
      </w:pPr>
      <w:r>
        <w:t xml:space="preserve">- </w:t>
      </w:r>
      <w:r w:rsidR="00766323">
        <w:t>Planul de măsuri din Strategia de dezvoltare economică, socială și de mediu a Văii Jiului aprobată, dacă este cazul.</w:t>
      </w:r>
      <w:r>
        <w:t xml:space="preserve"> </w:t>
      </w:r>
    </w:p>
    <w:p w14:paraId="03E9E03F" w14:textId="59388483" w:rsidR="00766323" w:rsidRDefault="00007B78" w:rsidP="00766323">
      <w:pPr>
        <w:ind w:left="0"/>
      </w:pPr>
      <w:r>
        <w:t>2</w:t>
      </w:r>
      <w:r w:rsidR="00F40269">
        <w:t>2.</w:t>
      </w:r>
      <w:r w:rsidR="00FC2A1C">
        <w:t xml:space="preserve"> </w:t>
      </w:r>
      <w:r w:rsidR="00766323">
        <w:t>Consimțământ privind prelucrarea datelor cu caracter personal</w:t>
      </w:r>
    </w:p>
    <w:p w14:paraId="1A7E5E71" w14:textId="0A9AB91C" w:rsidR="00766323" w:rsidRDefault="00766323" w:rsidP="00766323">
      <w:pPr>
        <w:ind w:left="0"/>
      </w:pPr>
      <w:r>
        <w:t>Această declarație (</w:t>
      </w:r>
      <w:r w:rsidRPr="00A46789">
        <w:rPr>
          <w:b/>
          <w:color w:val="134163" w:themeColor="accent6" w:themeShade="80"/>
        </w:rPr>
        <w:t xml:space="preserve">Anexa nr. </w:t>
      </w:r>
      <w:r w:rsidR="00CE502C" w:rsidRPr="00A46789">
        <w:rPr>
          <w:b/>
          <w:color w:val="134163" w:themeColor="accent6" w:themeShade="80"/>
        </w:rPr>
        <w:t>4</w:t>
      </w:r>
      <w:r w:rsidR="00CE502C" w:rsidRPr="00A46789">
        <w:rPr>
          <w:color w:val="134163" w:themeColor="accent6" w:themeShade="80"/>
        </w:rPr>
        <w:t xml:space="preserve"> </w:t>
      </w:r>
      <w:r w:rsidR="00CF197C">
        <w:t>–</w:t>
      </w:r>
      <w:r>
        <w:t xml:space="preserve"> </w:t>
      </w:r>
      <w:r w:rsidR="00CF197C">
        <w:t>Declarație de c</w:t>
      </w:r>
      <w:r>
        <w:t>onsimțământ privind prelucrarea datelor cu caracter personal) se completează de către reprezentanții legali ai solicitantului.</w:t>
      </w:r>
    </w:p>
    <w:p w14:paraId="717482DC" w14:textId="7E12D2AE" w:rsidR="00564140" w:rsidRDefault="00A22DAD" w:rsidP="00A22DAD">
      <w:pPr>
        <w:ind w:left="0"/>
      </w:pPr>
      <w:r>
        <w:t>2</w:t>
      </w:r>
      <w:r w:rsidR="00F40269">
        <w:t>3</w:t>
      </w:r>
      <w:r>
        <w:t>.</w:t>
      </w:r>
      <w:r w:rsidR="00F40269">
        <w:t xml:space="preserve"> </w:t>
      </w:r>
      <w:r w:rsidR="00A5234F" w:rsidRPr="000E2AD1">
        <w:t>Documente care</w:t>
      </w:r>
      <w:r w:rsidR="00A5234F">
        <w:t xml:space="preserve"> sa confirme calitatea de persoane </w:t>
      </w:r>
      <w:r w:rsidR="00A5234F" w:rsidRPr="00A5234F">
        <w:t>care necesită cheltuieli de natură socială</w:t>
      </w:r>
      <w:r w:rsidR="00A5234F">
        <w:t xml:space="preserve"> conform</w:t>
      </w:r>
      <w:r w:rsidR="00A5234F" w:rsidRPr="00A5234F">
        <w:t xml:space="preserve"> Legii nr. 292/2011, cu modificările și completările ulterioare</w:t>
      </w:r>
      <w:r w:rsidR="005A04F4">
        <w:t>,</w:t>
      </w:r>
      <w:r w:rsidR="00A5234F">
        <w:t xml:space="preserve"> </w:t>
      </w:r>
      <w:r w:rsidR="005A04F4">
        <w:t>ș</w:t>
      </w:r>
      <w:r w:rsidR="00A5234F">
        <w:t>i/sau</w:t>
      </w:r>
      <w:r w:rsidR="00A5234F" w:rsidRPr="00A5234F">
        <w:t xml:space="preserve"> </w:t>
      </w:r>
      <w:r w:rsidR="005A04F4">
        <w:t xml:space="preserve">a </w:t>
      </w:r>
      <w:r w:rsidR="00A5234F" w:rsidRPr="00A5234F">
        <w:t>O</w:t>
      </w:r>
      <w:r w:rsidR="005A04F4">
        <w:t>rdonanței de urgență a Guvernului</w:t>
      </w:r>
      <w:r w:rsidR="00A5234F" w:rsidRPr="00A5234F">
        <w:t xml:space="preserve"> nr. 18/2009,</w:t>
      </w:r>
      <w:r w:rsidR="005A04F4">
        <w:t xml:space="preserve"> aprobată cu modificări și completări prin Legea nr. 158/2011,</w:t>
      </w:r>
      <w:r w:rsidR="00A5234F" w:rsidRPr="00A5234F">
        <w:t xml:space="preserve"> cu modificările și completările ulterioare.</w:t>
      </w:r>
    </w:p>
    <w:p w14:paraId="1EB80ACB" w14:textId="030FFB8A" w:rsidR="00A5234F" w:rsidRDefault="00A22DAD" w:rsidP="00766323">
      <w:pPr>
        <w:ind w:left="0"/>
      </w:pPr>
      <w:r>
        <w:t>2</w:t>
      </w:r>
      <w:r w:rsidR="00F40269">
        <w:t>4.</w:t>
      </w:r>
      <w:r w:rsidR="00AD6BB5" w:rsidRPr="00AD6BB5">
        <w:t xml:space="preserve"> </w:t>
      </w:r>
      <w:r w:rsidR="00AD6BB5" w:rsidRPr="00257023">
        <w:t>Contul de execuție a bugetului local (trimestrul IV)</w:t>
      </w:r>
      <w:r w:rsidR="00AD6BB5" w:rsidRPr="00AD6BB5">
        <w:t xml:space="preserve"> pentru venituri și cheltuieli, </w:t>
      </w:r>
      <w:r w:rsidR="00AD6BB5">
        <w:t xml:space="preserve">Bugetul aprobat, </w:t>
      </w:r>
      <w:r w:rsidR="00AD6BB5" w:rsidRPr="00AD6BB5">
        <w:t>Situația privind calculul gradului de îndatorare</w:t>
      </w:r>
      <w:r w:rsidR="00A5234F">
        <w:t xml:space="preserve"> </w:t>
      </w:r>
    </w:p>
    <w:p w14:paraId="5C123011" w14:textId="6448F98D" w:rsidR="00C27F69" w:rsidRDefault="00A22DAD" w:rsidP="007B07A6">
      <w:pPr>
        <w:ind w:left="0"/>
      </w:pPr>
      <w:r>
        <w:t>2</w:t>
      </w:r>
      <w:r w:rsidR="00F40269">
        <w:t>5</w:t>
      </w:r>
      <w:r w:rsidR="00E20D8F">
        <w:t xml:space="preserve">. </w:t>
      </w:r>
      <w:r w:rsidR="00766323">
        <w:t xml:space="preserve">Alte documente explicative necesare pentru susținerea anumitor elemente din proiect </w:t>
      </w:r>
      <w:r w:rsidR="00E20D8F">
        <w:t xml:space="preserve">care </w:t>
      </w:r>
      <w:r w:rsidR="009A0A0D">
        <w:t>pot deveni</w:t>
      </w:r>
      <w:r w:rsidR="00E20D8F">
        <w:t xml:space="preserve"> necesare in cadrul procesului de evaluare, </w:t>
      </w:r>
      <w:r w:rsidR="00766323">
        <w:t>dacă este cazul</w:t>
      </w:r>
      <w:r w:rsidR="00FC2A1C">
        <w:t>.</w:t>
      </w:r>
      <w:bookmarkStart w:id="82" w:name="_heading=h.xvir7l" w:colFirst="0" w:colLast="0"/>
      <w:bookmarkEnd w:id="82"/>
    </w:p>
    <w:p w14:paraId="430F18BB" w14:textId="676AB4BB" w:rsidR="00420D2A" w:rsidRDefault="00420D2A" w:rsidP="007B07A6">
      <w:pPr>
        <w:ind w:left="0"/>
      </w:pPr>
      <w:r>
        <w:t>2</w:t>
      </w:r>
      <w:r w:rsidR="00F40269">
        <w:t>6</w:t>
      </w:r>
      <w:r>
        <w:t xml:space="preserve">. </w:t>
      </w:r>
      <w:r w:rsidRPr="00420D2A">
        <w:t xml:space="preserve">Lista de verificare din Ghidul de aplicare a Cartei drepturilor fundamentale a Uniunii Europene în implementarea fondurilor europene nerambursabile </w:t>
      </w:r>
      <w:r>
        <w:t xml:space="preserve">(pe care o regăsiți </w:t>
      </w:r>
      <w:hyperlink r:id="rId11" w:history="1">
        <w:r w:rsidRPr="00420D2A">
          <w:rPr>
            <w:rStyle w:val="Hyperlink"/>
          </w:rPr>
          <w:t>aici</w:t>
        </w:r>
      </w:hyperlink>
      <w:r>
        <w:t>)</w:t>
      </w:r>
    </w:p>
    <w:p w14:paraId="4D0DD911" w14:textId="52275950" w:rsidR="00B204C4" w:rsidRPr="001E0B94" w:rsidRDefault="00B204C4" w:rsidP="001E0B94">
      <w:pPr>
        <w:spacing w:before="0"/>
        <w:ind w:left="0"/>
        <w:rPr>
          <w:rFonts w:cstheme="minorHAnsi"/>
        </w:rPr>
      </w:pPr>
      <w:r>
        <w:t>2</w:t>
      </w:r>
      <w:r w:rsidR="00F40269">
        <w:t>7</w:t>
      </w:r>
      <w:r>
        <w:t xml:space="preserve">. </w:t>
      </w:r>
      <w:r w:rsidRPr="00B204C4">
        <w:rPr>
          <w:rFonts w:cstheme="minorHAnsi"/>
        </w:rPr>
        <w:t>Consimțământ privind prelucrarea datelor cu caracter personal</w:t>
      </w:r>
      <w:r>
        <w:rPr>
          <w:rFonts w:cstheme="minorHAnsi"/>
        </w:rPr>
        <w:t xml:space="preserve">. </w:t>
      </w:r>
      <w:r w:rsidRPr="00B204C4">
        <w:rPr>
          <w:rFonts w:cstheme="minorHAnsi"/>
        </w:rPr>
        <w:t>Această declarație (</w:t>
      </w:r>
      <w:r w:rsidR="009D11F6">
        <w:rPr>
          <w:rFonts w:cstheme="minorHAnsi"/>
        </w:rPr>
        <w:t xml:space="preserve">Anexa nr. </w:t>
      </w:r>
      <w:r w:rsidRPr="00B204C4">
        <w:rPr>
          <w:rFonts w:cstheme="minorHAnsi"/>
        </w:rPr>
        <w:t xml:space="preserve"> </w:t>
      </w:r>
      <w:r w:rsidR="00044167">
        <w:rPr>
          <w:rFonts w:cstheme="minorHAnsi"/>
        </w:rPr>
        <w:t>4</w:t>
      </w:r>
      <w:r w:rsidRPr="00B204C4">
        <w:rPr>
          <w:rFonts w:cstheme="minorHAnsi"/>
        </w:rPr>
        <w:t xml:space="preserve"> - Consimțământ privind prelucrarea datelor cu caracter personal) se completează de către reprezentan</w:t>
      </w:r>
      <w:r>
        <w:rPr>
          <w:rFonts w:cstheme="minorHAnsi"/>
        </w:rPr>
        <w:t xml:space="preserve">ul </w:t>
      </w:r>
      <w:r w:rsidRPr="00B204C4">
        <w:rPr>
          <w:rFonts w:cstheme="minorHAnsi"/>
        </w:rPr>
        <w:t>legal</w:t>
      </w:r>
      <w:r>
        <w:rPr>
          <w:rFonts w:cstheme="minorHAnsi"/>
        </w:rPr>
        <w:t xml:space="preserve"> </w:t>
      </w:r>
      <w:r w:rsidRPr="00B204C4">
        <w:rPr>
          <w:rFonts w:cstheme="minorHAnsi"/>
        </w:rPr>
        <w:t>a</w:t>
      </w:r>
      <w:r>
        <w:rPr>
          <w:rFonts w:cstheme="minorHAnsi"/>
        </w:rPr>
        <w:t>l</w:t>
      </w:r>
      <w:r w:rsidRPr="00B204C4">
        <w:rPr>
          <w:rFonts w:cstheme="minorHAnsi"/>
        </w:rPr>
        <w:t xml:space="preserve"> solicitantului .</w:t>
      </w:r>
    </w:p>
    <w:p w14:paraId="53359EA4" w14:textId="274D2EE1" w:rsidR="00B204C4" w:rsidRDefault="00B204C4" w:rsidP="007B07A6">
      <w:pPr>
        <w:ind w:left="0"/>
      </w:pPr>
    </w:p>
    <w:p w14:paraId="7DCABB12" w14:textId="51AC5A54" w:rsidR="007B07A6" w:rsidRPr="001230CB" w:rsidRDefault="007B07A6" w:rsidP="007B07A6">
      <w:pPr>
        <w:ind w:left="0"/>
        <w:rPr>
          <w:rFonts w:cstheme="minorHAnsi"/>
          <w:b/>
          <w:color w:val="EE0000"/>
        </w:rPr>
      </w:pPr>
      <w:r w:rsidRPr="001230CB">
        <w:rPr>
          <w:rFonts w:cstheme="minorHAnsi"/>
          <w:b/>
          <w:color w:val="EE0000"/>
        </w:rPr>
        <w:t>Atenție!</w:t>
      </w:r>
    </w:p>
    <w:p w14:paraId="40E63B41" w14:textId="436A1A73" w:rsidR="003466E2" w:rsidRDefault="007B07A6" w:rsidP="00DA226A">
      <w:pPr>
        <w:ind w:left="0"/>
        <w:rPr>
          <w:rFonts w:cstheme="minorHAnsi"/>
          <w:iCs/>
        </w:rPr>
      </w:pPr>
      <w:r w:rsidRPr="00E7587F">
        <w:rPr>
          <w:rFonts w:cstheme="minorHAnsi"/>
          <w:iCs/>
        </w:rPr>
        <w:t xml:space="preserve">Cu excepția celor de mai sus, la depunerea cererii de finanțare nu se solicită depunerea altor avize, acorduri, certificate, autorizații sau a altor documente care au stat la baza emiterii </w:t>
      </w:r>
      <w:r w:rsidRPr="00A46789">
        <w:rPr>
          <w:rFonts w:cstheme="minorHAnsi"/>
          <w:iCs/>
        </w:rPr>
        <w:t xml:space="preserve">autorizației de construire sau aprobării documentațiilor tehnico-economice care însoțesc cererea de finanțare. În măsura în care acestea </w:t>
      </w:r>
      <w:r w:rsidRPr="00BD534A">
        <w:rPr>
          <w:rFonts w:cstheme="minorHAnsi"/>
          <w:iCs/>
        </w:rPr>
        <w:t xml:space="preserve">cuprind recomandări, punerea lor în aplicare este responsabilitatea exclusivă a beneficiarului pe întreaga </w:t>
      </w:r>
      <w:r w:rsidRPr="00E7587F">
        <w:rPr>
          <w:rFonts w:cstheme="minorHAnsi"/>
          <w:iCs/>
        </w:rPr>
        <w:t>perioadă de implementare şi monitorizare a proiectului.</w:t>
      </w:r>
    </w:p>
    <w:p w14:paraId="7B0F1826" w14:textId="00ECDCA6" w:rsidR="0013541F" w:rsidRPr="001230CB" w:rsidRDefault="009E13AF" w:rsidP="0013541F">
      <w:pPr>
        <w:ind w:left="0"/>
        <w:rPr>
          <w:rFonts w:cstheme="minorHAnsi"/>
          <w:b/>
          <w:iCs/>
          <w:color w:val="EE0000"/>
        </w:rPr>
      </w:pPr>
      <w:r w:rsidRPr="009E13AF">
        <w:rPr>
          <w:rFonts w:cstheme="minorHAnsi"/>
          <w:iCs/>
          <w:noProof/>
        </w:rPr>
        <mc:AlternateContent>
          <mc:Choice Requires="wps">
            <w:drawing>
              <wp:anchor distT="45720" distB="45720" distL="114300" distR="114300" simplePos="0" relativeHeight="251661312" behindDoc="0" locked="0" layoutInCell="1" allowOverlap="1" wp14:anchorId="1412B0E9" wp14:editId="1388A2E7">
                <wp:simplePos x="0" y="0"/>
                <wp:positionH relativeFrom="margin">
                  <wp:align>right</wp:align>
                </wp:positionH>
                <wp:positionV relativeFrom="paragraph">
                  <wp:posOffset>350520</wp:posOffset>
                </wp:positionV>
                <wp:extent cx="6257925" cy="1404620"/>
                <wp:effectExtent l="0" t="0" r="28575" b="1587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57925" cy="1404620"/>
                        </a:xfrm>
                        <a:prstGeom prst="rect">
                          <a:avLst/>
                        </a:prstGeom>
                        <a:solidFill>
                          <a:srgbClr val="FFFFFF"/>
                        </a:solidFill>
                        <a:ln w="9525">
                          <a:solidFill>
                            <a:srgbClr val="000000"/>
                          </a:solidFill>
                          <a:miter lim="800000"/>
                          <a:headEnd/>
                          <a:tailEnd/>
                        </a:ln>
                      </wps:spPr>
                      <wps:txbx>
                        <w:txbxContent>
                          <w:p w14:paraId="49BEBFF8" w14:textId="554A7C51" w:rsidR="009E13AF" w:rsidRPr="001230CB" w:rsidRDefault="009E13AF" w:rsidP="001230CB">
                            <w:pPr>
                              <w:ind w:left="0"/>
                              <w:rPr>
                                <w:b/>
                                <w:bCs/>
                                <w:color w:val="EE0000"/>
                              </w:rPr>
                            </w:pPr>
                            <w:r w:rsidRPr="001230CB">
                              <w:rPr>
                                <w:rFonts w:cstheme="minorHAnsi"/>
                                <w:b/>
                                <w:bCs/>
                                <w:iCs/>
                                <w:color w:val="EE0000"/>
                              </w:rPr>
                              <w:t xml:space="preserve">Prin documente care să </w:t>
                            </w:r>
                            <w:r w:rsidRPr="001230CB">
                              <w:rPr>
                                <w:b/>
                                <w:bCs/>
                                <w:color w:val="EE0000"/>
                              </w:rPr>
                              <w:t>confirme calitatea de persoane care necesită cheltuieli de natură socială se înțeleg acele înscrisuri emise de instituții/autorități/ entități competente prin care se confirmă încadrarea în una dintre categoriile de persoane vulnerabile conform Legii nr. 292/2011 a asistenței sociale</w:t>
                            </w:r>
                            <w:r w:rsidR="00361FED">
                              <w:rPr>
                                <w:b/>
                                <w:bCs/>
                                <w:color w:val="EE0000"/>
                              </w:rPr>
                              <w:t>, cu modificările și completările ulterioare</w:t>
                            </w:r>
                            <w:r w:rsidRPr="001230CB">
                              <w:rPr>
                                <w:b/>
                                <w:bCs/>
                                <w:color w:val="EE0000"/>
                              </w:rPr>
                              <w:t>. În acest sens, solicitantul finanțării se asigură că acoperă situațiile prevăzute de actele normative în vigoare pentru persoanele vulnerabile care locuiesc pe raza sa teritorială.</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1412B0E9" id="_x0000_s1027" type="#_x0000_t202" style="position:absolute;left:0;text-align:left;margin-left:441.55pt;margin-top:27.6pt;width:492.75pt;height:110.6pt;z-index:251661312;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">
                <v:textbox style="mso-fit-shape-to-text:t">
                  <w:txbxContent>
                    <w:p w14:paraId="49BEBFF8" w14:textId="554A7C51" w:rsidR="009E13AF" w:rsidRPr="001230CB" w:rsidRDefault="009E13AF" w:rsidP="001230CB">
                      <w:pPr>
                        <w:ind w:left="0"/>
                        <w:rPr>
                          <w:b/>
                          <w:bCs/>
                          <w:color w:val="EE0000"/>
                        </w:rPr>
                      </w:pPr>
                      <w:r w:rsidRPr="001230CB">
                        <w:rPr>
                          <w:rFonts w:cstheme="minorHAnsi"/>
                          <w:b/>
                          <w:bCs/>
                          <w:iCs/>
                          <w:color w:val="EE0000"/>
                        </w:rPr>
                        <w:t xml:space="preserve">Prin documente care să </w:t>
                      </w:r>
                      <w:r w:rsidRPr="001230CB">
                        <w:rPr>
                          <w:b/>
                          <w:bCs/>
                          <w:color w:val="EE0000"/>
                        </w:rPr>
                        <w:t>confirme calitatea de persoane care necesită cheltuieli de natură socială se înțeleg acele înscrisuri emise de instituții/autorități/ entități competente prin care se confirmă încadrarea în una dintre categoriile de persoane vulnerabile conform Legii nr. 292/2011 a asistenței sociale</w:t>
                      </w:r>
                      <w:r w:rsidR="00361FED">
                        <w:rPr>
                          <w:b/>
                          <w:bCs/>
                          <w:color w:val="EE0000"/>
                        </w:rPr>
                        <w:t>, cu modificările și completările ulterioare</w:t>
                      </w:r>
                      <w:r w:rsidRPr="001230CB">
                        <w:rPr>
                          <w:b/>
                          <w:bCs/>
                          <w:color w:val="EE0000"/>
                        </w:rPr>
                        <w:t>. În acest sens, solicitantul finanțării se asigură că acoperă situațiile prevăzute de actele normative în vigoare pentru persoanele vulnerabile care locuiesc pe raza sa teritorială.</w:t>
                      </w:r>
                    </w:p>
                  </w:txbxContent>
                </v:textbox>
                <w10:wrap type="square" anchorx="margin"/>
              </v:shape>
            </w:pict>
          </mc:Fallback>
        </mc:AlternateContent>
      </w:r>
      <w:r w:rsidRPr="009E13AF">
        <w:rPr>
          <w:rFonts w:cstheme="minorHAnsi"/>
          <w:b/>
          <w:iCs/>
          <w:color w:val="EE0000"/>
        </w:rPr>
        <w:t>ATENȚIE!</w:t>
      </w:r>
    </w:p>
    <w:p w14:paraId="03D87CCA" w14:textId="61EA842D" w:rsidR="0013541F" w:rsidRPr="004A73E0" w:rsidRDefault="0013541F" w:rsidP="00DA226A">
      <w:pPr>
        <w:ind w:left="0"/>
        <w:rPr>
          <w:rFonts w:cstheme="minorHAnsi"/>
          <w:iCs/>
        </w:rPr>
      </w:pPr>
    </w:p>
    <w:p w14:paraId="000002F0" w14:textId="3C868940" w:rsidR="00590E78" w:rsidRPr="00925A13" w:rsidRDefault="00B1102C" w:rsidP="003B1441">
      <w:pPr>
        <w:pStyle w:val="Heading2"/>
        <w:numPr>
          <w:ilvl w:val="0"/>
          <w:numId w:val="0"/>
        </w:numPr>
        <w:rPr>
          <w:rFonts w:ascii="Calibri" w:hAnsi="Calibri" w:cs="Calibri"/>
          <w:b/>
          <w:color w:val="1C6194" w:themeColor="accent6" w:themeShade="BF"/>
        </w:rPr>
      </w:pPr>
      <w:bookmarkStart w:id="83" w:name="_Toc236810342"/>
      <w:r w:rsidRPr="00925A13">
        <w:rPr>
          <w:rFonts w:ascii="Calibri" w:hAnsi="Calibri" w:cs="Calibri"/>
          <w:b/>
          <w:color w:val="1C6194" w:themeColor="accent6" w:themeShade="BF"/>
          <w:sz w:val="24"/>
          <w:szCs w:val="24"/>
        </w:rPr>
        <w:t>7</w:t>
      </w:r>
      <w:r w:rsidRPr="00925A13">
        <w:rPr>
          <w:rFonts w:ascii="Calibri" w:hAnsi="Calibri" w:cs="Calibri"/>
          <w:b/>
          <w:color w:val="1C6194" w:themeColor="accent6" w:themeShade="BF"/>
        </w:rPr>
        <w:t>.</w:t>
      </w:r>
      <w:r w:rsidRPr="00925A13">
        <w:rPr>
          <w:rFonts w:ascii="Calibri" w:hAnsi="Calibri" w:cs="Calibri"/>
          <w:b/>
          <w:color w:val="1C6194" w:themeColor="accent6" w:themeShade="BF"/>
          <w:sz w:val="24"/>
          <w:szCs w:val="24"/>
        </w:rPr>
        <w:t>5 Aspecte administrative privind depunerea cererii de finanțare</w:t>
      </w:r>
      <w:bookmarkEnd w:id="83"/>
      <w:r w:rsidRPr="00925A13">
        <w:rPr>
          <w:rFonts w:ascii="Calibri" w:hAnsi="Calibri" w:cs="Calibri"/>
          <w:b/>
          <w:color w:val="1C6194" w:themeColor="accent6" w:themeShade="BF"/>
        </w:rPr>
        <w:t xml:space="preserve"> </w:t>
      </w:r>
    </w:p>
    <w:p w14:paraId="000002F1" w14:textId="62987B0B" w:rsidR="00590E78" w:rsidRPr="00E7587F" w:rsidRDefault="00B1102C" w:rsidP="00D4292C">
      <w:pPr>
        <w:spacing w:after="0"/>
        <w:ind w:left="0"/>
        <w:rPr>
          <w:color w:val="1155CC"/>
          <w:u w:val="single"/>
        </w:rPr>
      </w:pPr>
      <w:r w:rsidRPr="00E7587F">
        <w:t xml:space="preserve">Pentru depunerea cereriilor de finanțare prin platforma </w:t>
      </w:r>
      <w:r w:rsidR="00EB7008">
        <w:t>MYSMIS 2021/SMIS2021+</w:t>
      </w:r>
      <w:r w:rsidRPr="00E7587F">
        <w:t>, în conformitate cu prevederile prezentului ghid, solicitantul va avea în vedere crearea unui cont de front office în cadrul aplicației respective. În acest sens, se vor avea în vedere instrucțiunile publicate la adresa</w:t>
      </w:r>
      <w:hyperlink r:id="rId12">
        <w:r w:rsidRPr="00E7587F">
          <w:t xml:space="preserve"> </w:t>
        </w:r>
      </w:hyperlink>
      <w:hyperlink r:id="rId13">
        <w:r w:rsidRPr="00D4292C">
          <w:rPr>
            <w:color w:val="0070C0"/>
            <w:u w:val="single"/>
          </w:rPr>
          <w:t>https://mfe.gov.ro/my-smis/</w:t>
        </w:r>
      </w:hyperlink>
    </w:p>
    <w:p w14:paraId="14F11C8C" w14:textId="0C843B01" w:rsidR="00053E3F" w:rsidRPr="00E7587F" w:rsidRDefault="00053E3F" w:rsidP="00D4292C">
      <w:pPr>
        <w:spacing w:after="0"/>
        <w:ind w:left="0"/>
        <w:rPr>
          <w:rFonts w:cstheme="minorHAnsi"/>
        </w:rPr>
      </w:pPr>
      <w:r w:rsidRPr="00E7587F">
        <w:rPr>
          <w:rFonts w:cstheme="minorHAnsi"/>
        </w:rPr>
        <w:t xml:space="preserve">Cererile de finanțare vor fi completate în conformitate cu instrucțiunile menționate în </w:t>
      </w:r>
      <w:r w:rsidRPr="00D4292C">
        <w:rPr>
          <w:rFonts w:cstheme="minorHAnsi"/>
          <w:b/>
          <w:bCs/>
          <w:color w:val="1C6194" w:themeColor="accent6" w:themeShade="BF"/>
        </w:rPr>
        <w:t xml:space="preserve">Anexa  </w:t>
      </w:r>
      <w:r w:rsidRPr="00D4292C">
        <w:rPr>
          <w:rFonts w:cstheme="minorHAnsi"/>
          <w:bCs/>
        </w:rPr>
        <w:t>la prezentul ghid</w:t>
      </w:r>
      <w:r w:rsidRPr="00FD16B7">
        <w:rPr>
          <w:rFonts w:cstheme="minorHAnsi"/>
        </w:rPr>
        <w:t xml:space="preserve"> </w:t>
      </w:r>
      <w:r w:rsidRPr="00E7587F">
        <w:rPr>
          <w:rFonts w:cstheme="minorHAnsi"/>
        </w:rPr>
        <w:t>și vor avea anexate toate documentele obligatorii solicitate la depunerea cererii de finanțare. De asemenea, a se vedea prevederile prezentului capitol cu privire la completarea cererii de finanțare.</w:t>
      </w:r>
    </w:p>
    <w:p w14:paraId="00E0DD30" w14:textId="77777777" w:rsidR="00053E3F" w:rsidRPr="00E7587F" w:rsidRDefault="00053E3F" w:rsidP="00C27F69">
      <w:pPr>
        <w:spacing w:before="0" w:after="0"/>
        <w:ind w:left="0"/>
        <w:rPr>
          <w:rFonts w:cstheme="minorHAnsi"/>
        </w:rPr>
      </w:pPr>
      <w:r w:rsidRPr="00E7587F">
        <w:rPr>
          <w:rFonts w:cstheme="minorHAnsi"/>
        </w:rPr>
        <w:t>Conformarea cu toate cerinţele specifice formulate în ghidul solicitantului va avea în vedere următoarele aspecte:</w:t>
      </w:r>
    </w:p>
    <w:p w14:paraId="4D922200" w14:textId="335FEF17" w:rsidR="00053E3F" w:rsidRPr="00E62879" w:rsidRDefault="00BD534A" w:rsidP="00A46789">
      <w:pPr>
        <w:spacing w:before="0" w:after="0" w:line="259" w:lineRule="auto"/>
        <w:ind w:left="360" w:hanging="360"/>
        <w:rPr>
          <w:rFonts w:cstheme="minorHAnsi"/>
          <w:iCs/>
        </w:rPr>
      </w:pPr>
      <w:r>
        <w:rPr>
          <w:rFonts w:cstheme="minorHAnsi"/>
        </w:rPr>
        <w:t>-</w:t>
      </w:r>
      <w:r w:rsidR="00053E3F" w:rsidRPr="00E62879">
        <w:rPr>
          <w:rFonts w:cstheme="minorHAnsi"/>
        </w:rPr>
        <w:t>existenta şi forma cer</w:t>
      </w:r>
      <w:r w:rsidR="004D7EBC" w:rsidRPr="00E62879">
        <w:rPr>
          <w:rFonts w:cstheme="minorHAnsi"/>
        </w:rPr>
        <w:t>erii de finanțare şi a anexelor;</w:t>
      </w:r>
      <w:r w:rsidR="00053E3F" w:rsidRPr="00E62879">
        <w:rPr>
          <w:rFonts w:cstheme="minorHAnsi"/>
        </w:rPr>
        <w:t xml:space="preserve"> </w:t>
      </w:r>
    </w:p>
    <w:p w14:paraId="7A2F303E" w14:textId="7A57A838" w:rsidR="00053E3F" w:rsidRPr="00E62879" w:rsidRDefault="00BD534A" w:rsidP="00A46789">
      <w:pPr>
        <w:spacing w:before="0" w:after="0" w:line="259" w:lineRule="auto"/>
        <w:ind w:left="0"/>
        <w:rPr>
          <w:rFonts w:cstheme="minorHAnsi"/>
          <w:iCs/>
        </w:rPr>
      </w:pPr>
      <w:r>
        <w:rPr>
          <w:rFonts w:cstheme="minorHAnsi"/>
          <w:iCs/>
        </w:rPr>
        <w:t>-</w:t>
      </w:r>
      <w:r w:rsidR="00053E3F" w:rsidRPr="00E62879">
        <w:rPr>
          <w:rFonts w:cstheme="minorHAnsi"/>
          <w:iCs/>
        </w:rPr>
        <w:t xml:space="preserve">încărcarea corespunzătoare a documentelor solicitate prin ghidul solicitantului, respectarea formei  și conținutului acestora, inclusiv asigurarea asumării corespunzătoare și a </w:t>
      </w:r>
      <w:r w:rsidR="00053E3F" w:rsidRPr="00E62879">
        <w:rPr>
          <w:rFonts w:cstheme="minorHAnsi"/>
        </w:rPr>
        <w:t>valabilității documentelor</w:t>
      </w:r>
      <w:r w:rsidR="004D7EBC" w:rsidRPr="00E62879">
        <w:rPr>
          <w:rFonts w:cstheme="minorHAnsi"/>
          <w:iCs/>
        </w:rPr>
        <w:t>;</w:t>
      </w:r>
      <w:r w:rsidR="00053E3F" w:rsidRPr="00E62879">
        <w:rPr>
          <w:rFonts w:cstheme="minorHAnsi"/>
          <w:iCs/>
        </w:rPr>
        <w:t xml:space="preserve"> </w:t>
      </w:r>
    </w:p>
    <w:p w14:paraId="31975649" w14:textId="724A0106" w:rsidR="00053E3F" w:rsidRPr="00E62879" w:rsidRDefault="00BD534A" w:rsidP="00A46789">
      <w:pPr>
        <w:spacing w:before="0" w:after="0" w:line="259" w:lineRule="auto"/>
        <w:ind w:left="360" w:hanging="360"/>
        <w:rPr>
          <w:rFonts w:cstheme="minorHAnsi"/>
        </w:rPr>
      </w:pPr>
      <w:r>
        <w:rPr>
          <w:rFonts w:cstheme="minorHAnsi"/>
        </w:rPr>
        <w:t>-</w:t>
      </w:r>
      <w:r w:rsidR="00061603" w:rsidRPr="00E62879">
        <w:rPr>
          <w:rFonts w:cstheme="minorHAnsi"/>
        </w:rPr>
        <w:t>a</w:t>
      </w:r>
      <w:r w:rsidR="00053E3F" w:rsidRPr="00E62879">
        <w:rPr>
          <w:rFonts w:cstheme="minorHAnsi"/>
        </w:rPr>
        <w:t>lte aspecte administrative trebuie să fie conforme cu prevederile din Ghidul solicitantului</w:t>
      </w:r>
      <w:r w:rsidR="004D7EBC" w:rsidRPr="00E62879">
        <w:rPr>
          <w:rFonts w:cstheme="minorHAnsi"/>
        </w:rPr>
        <w:t>.</w:t>
      </w:r>
    </w:p>
    <w:p w14:paraId="000002FA" w14:textId="75217DBE" w:rsidR="00590E78" w:rsidRPr="00E7587F" w:rsidRDefault="00B1102C" w:rsidP="004D7EBC">
      <w:pPr>
        <w:ind w:left="0"/>
      </w:pPr>
      <w:r w:rsidRPr="00E7587F">
        <w:t>Cererea de finanțare și anexele la aceasta (inclusiv clarificările furnizate pe parcursul procesului de evaluare, selecție și contractare) trebuie să fie întocmite în limba română. Documentele redactate în altă limbă vor fi însoțite, în mod obligatoriu</w:t>
      </w:r>
      <w:r w:rsidR="00061603">
        <w:t>,</w:t>
      </w:r>
      <w:r w:rsidRPr="00E7587F">
        <w:t xml:space="preserve"> de traducere legalizată sau autorizată.</w:t>
      </w:r>
    </w:p>
    <w:p w14:paraId="000002FB" w14:textId="7E6C2333" w:rsidR="00590E78" w:rsidRPr="005A6305" w:rsidRDefault="00B1102C" w:rsidP="004D7EBC">
      <w:pPr>
        <w:pStyle w:val="Heading2"/>
        <w:numPr>
          <w:ilvl w:val="0"/>
          <w:numId w:val="0"/>
        </w:numPr>
        <w:spacing w:before="120" w:after="120"/>
        <w:rPr>
          <w:rFonts w:ascii="Calibri" w:hAnsi="Calibri" w:cs="Calibri"/>
          <w:color w:val="002060"/>
          <w:sz w:val="24"/>
          <w:szCs w:val="24"/>
        </w:rPr>
      </w:pPr>
      <w:bookmarkStart w:id="84" w:name="_Toc236810343"/>
      <w:r w:rsidRPr="00A46789">
        <w:rPr>
          <w:rFonts w:ascii="Calibri" w:hAnsi="Calibri" w:cs="Calibri"/>
          <w:b/>
          <w:color w:val="002060"/>
          <w:sz w:val="24"/>
          <w:szCs w:val="24"/>
        </w:rPr>
        <w:t xml:space="preserve">7.6 </w:t>
      </w:r>
      <w:r w:rsidRPr="00BD534A">
        <w:rPr>
          <w:rFonts w:ascii="Calibri" w:hAnsi="Calibri" w:cs="Calibri"/>
          <w:b/>
          <w:color w:val="002060"/>
          <w:sz w:val="24"/>
          <w:szCs w:val="24"/>
        </w:rPr>
        <w:t>Anexele</w:t>
      </w:r>
      <w:r w:rsidRPr="005A6305">
        <w:rPr>
          <w:rFonts w:ascii="Calibri" w:hAnsi="Calibri" w:cs="Calibri"/>
          <w:b/>
          <w:color w:val="002060"/>
          <w:sz w:val="24"/>
          <w:szCs w:val="24"/>
        </w:rPr>
        <w:t xml:space="preserve"> și documente obligatorii la momentul contractării</w:t>
      </w:r>
      <w:bookmarkEnd w:id="84"/>
    </w:p>
    <w:p w14:paraId="41055569" w14:textId="6DF0128D" w:rsidR="00517588" w:rsidRPr="0087666D" w:rsidRDefault="00517588" w:rsidP="00053E3F">
      <w:pPr>
        <w:ind w:left="0"/>
        <w:rPr>
          <w:highlight w:val="yellow"/>
        </w:rPr>
      </w:pPr>
      <w:r w:rsidRPr="0087666D">
        <w:t>În cazul în care proiectul este aprobat pentru finanțare, respectiv a trecut cu succes etapa de evaluare tehnică și financiară, solicitantul va avea obligația de a transmite, în termenul maxim stabilit prin prezentul ghid, următoarele documente necesare pentru încheierea contractului de finanțare:</w:t>
      </w:r>
    </w:p>
    <w:p w14:paraId="3F5588BB" w14:textId="5C493B38" w:rsidR="000E22F1" w:rsidRPr="00A46789" w:rsidRDefault="000E22F1" w:rsidP="00C11E9B">
      <w:pPr>
        <w:pStyle w:val="ListParagraph"/>
        <w:numPr>
          <w:ilvl w:val="0"/>
          <w:numId w:val="28"/>
        </w:numPr>
        <w:spacing w:before="0" w:after="0"/>
        <w:ind w:left="142" w:hanging="142"/>
        <w:rPr>
          <w:bCs/>
        </w:rPr>
      </w:pPr>
      <w:r w:rsidRPr="00A46789">
        <w:rPr>
          <w:bCs/>
        </w:rPr>
        <w:t>Documentele statuare</w:t>
      </w:r>
      <w:r w:rsidR="00D40214" w:rsidRPr="00A46789">
        <w:rPr>
          <w:bCs/>
        </w:rPr>
        <w:t>;</w:t>
      </w:r>
    </w:p>
    <w:p w14:paraId="44AD02B7" w14:textId="2509C0B1" w:rsidR="000E22F1" w:rsidRPr="00E62879" w:rsidRDefault="00BD534A" w:rsidP="00A46789">
      <w:pPr>
        <w:tabs>
          <w:tab w:val="left" w:pos="0"/>
        </w:tabs>
        <w:spacing w:before="0" w:after="0"/>
        <w:ind w:left="0"/>
        <w:rPr>
          <w:bCs/>
        </w:rPr>
      </w:pPr>
      <w:r w:rsidRPr="00A46789">
        <w:rPr>
          <w:bCs/>
        </w:rPr>
        <w:t>-</w:t>
      </w:r>
      <w:r>
        <w:rPr>
          <w:bCs/>
        </w:rPr>
        <w:t xml:space="preserve"> </w:t>
      </w:r>
      <w:r w:rsidR="000E22F1" w:rsidRPr="00E62879">
        <w:rPr>
          <w:bCs/>
        </w:rPr>
        <w:t>Împuternicire din partea organelor de conducere pentru persoana desemnată să semneze contractul de finanțare/documentele contractului, după caz;</w:t>
      </w:r>
    </w:p>
    <w:p w14:paraId="5C993BA3" w14:textId="6FAB6C26" w:rsidR="00835668" w:rsidRPr="00A46789" w:rsidRDefault="00257023" w:rsidP="00257023">
      <w:pPr>
        <w:spacing w:before="0" w:after="0" w:line="259" w:lineRule="auto"/>
        <w:ind w:left="360" w:hanging="360"/>
        <w:rPr>
          <w:bCs/>
          <w:color w:val="C00000"/>
        </w:rPr>
      </w:pPr>
      <w:r>
        <w:rPr>
          <w:rFonts w:cstheme="minorHAnsi"/>
        </w:rPr>
        <w:t xml:space="preserve">- </w:t>
      </w:r>
      <w:r w:rsidR="00E90ACC" w:rsidRPr="00257023">
        <w:rPr>
          <w:rFonts w:cstheme="minorHAnsi"/>
        </w:rPr>
        <w:t>Hotărârea Adunării Generale a Asociaţiei de Proprietari/Hotărârea proprietarilor</w:t>
      </w:r>
      <w:r w:rsidR="00D40214" w:rsidRPr="00257023">
        <w:rPr>
          <w:rFonts w:cstheme="minorHAnsi"/>
        </w:rPr>
        <w:t>;</w:t>
      </w:r>
    </w:p>
    <w:p w14:paraId="22A3B27E" w14:textId="47D71474" w:rsidR="00206A32" w:rsidRPr="00E62879" w:rsidRDefault="00BD534A" w:rsidP="00A46789">
      <w:pPr>
        <w:spacing w:before="0" w:after="0"/>
        <w:ind w:left="0"/>
        <w:rPr>
          <w:bCs/>
        </w:rPr>
      </w:pPr>
      <w:r w:rsidRPr="00A46789">
        <w:rPr>
          <w:bCs/>
        </w:rPr>
        <w:t>-</w:t>
      </w:r>
      <w:r w:rsidR="00206A32" w:rsidRPr="00E62879">
        <w:rPr>
          <w:bCs/>
        </w:rPr>
        <w:t>Plan de amplasament</w:t>
      </w:r>
      <w:r w:rsidR="00D40214" w:rsidRPr="00E62879">
        <w:rPr>
          <w:bCs/>
        </w:rPr>
        <w:t>;</w:t>
      </w:r>
    </w:p>
    <w:p w14:paraId="407CD1D9" w14:textId="5AF7DB93" w:rsidR="00835668" w:rsidRPr="00E62879" w:rsidRDefault="00BD534A" w:rsidP="00A46789">
      <w:pPr>
        <w:spacing w:before="0" w:after="0"/>
        <w:ind w:left="0"/>
        <w:rPr>
          <w:bCs/>
        </w:rPr>
      </w:pPr>
      <w:r w:rsidRPr="00A46789">
        <w:rPr>
          <w:bCs/>
        </w:rPr>
        <w:t>-</w:t>
      </w:r>
      <w:r w:rsidR="00835668" w:rsidRPr="00E62879">
        <w:rPr>
          <w:bCs/>
        </w:rPr>
        <w:t>Deviz general și memoriu tehnic pentru lucrările propuse</w:t>
      </w:r>
      <w:r w:rsidR="00D40214" w:rsidRPr="00E62879">
        <w:rPr>
          <w:bCs/>
        </w:rPr>
        <w:t>;</w:t>
      </w:r>
    </w:p>
    <w:p w14:paraId="1F9E4169" w14:textId="1A576D26" w:rsidR="00835668" w:rsidRPr="00E62879" w:rsidRDefault="00BD534A" w:rsidP="00E90ACC">
      <w:pPr>
        <w:spacing w:before="0" w:after="0"/>
        <w:ind w:left="0"/>
        <w:rPr>
          <w:bCs/>
        </w:rPr>
      </w:pPr>
      <w:r w:rsidRPr="00A46789">
        <w:rPr>
          <w:bCs/>
        </w:rPr>
        <w:t>-</w:t>
      </w:r>
      <w:r w:rsidR="00835668" w:rsidRPr="00E62879">
        <w:rPr>
          <w:bCs/>
        </w:rPr>
        <w:t>Planuri și schițe tehnice relevante</w:t>
      </w:r>
      <w:r w:rsidR="00D40214" w:rsidRPr="00E62879">
        <w:rPr>
          <w:bCs/>
        </w:rPr>
        <w:t>;</w:t>
      </w:r>
    </w:p>
    <w:p w14:paraId="65006302" w14:textId="7CDD98FF" w:rsidR="001B6442" w:rsidRDefault="00BD534A" w:rsidP="001230CB">
      <w:pPr>
        <w:spacing w:before="0" w:after="0"/>
        <w:ind w:left="0"/>
        <w:rPr>
          <w:bCs/>
          <w:i/>
          <w:color w:val="FF0000"/>
        </w:rPr>
      </w:pPr>
      <w:r w:rsidRPr="00A46789">
        <w:rPr>
          <w:bCs/>
          <w:color w:val="C00000"/>
        </w:rPr>
        <w:lastRenderedPageBreak/>
        <w:t>-</w:t>
      </w:r>
      <w:r w:rsidR="000E22F1" w:rsidRPr="00E90ACC">
        <w:rPr>
          <w:bCs/>
        </w:rPr>
        <w:t>Lista resurselor umane implicate in îmlementarea proiectului, cu menționarea explicită a funcției și rolului fiecărei persoane în cadrul echipei de proiect. Lista va fi nominală și va fi semnată de către reprezentantul legal al solicitantului</w:t>
      </w:r>
      <w:r w:rsidRPr="00E90ACC">
        <w:rPr>
          <w:bCs/>
        </w:rPr>
        <w:t xml:space="preserve">. </w:t>
      </w:r>
    </w:p>
    <w:p w14:paraId="1B17C61A" w14:textId="77777777" w:rsidR="005170B4" w:rsidRPr="001B6442" w:rsidRDefault="005170B4" w:rsidP="001230CB">
      <w:pPr>
        <w:spacing w:before="0" w:after="0"/>
        <w:ind w:left="0"/>
        <w:rPr>
          <w:bCs/>
          <w:i/>
          <w:color w:val="FF0000"/>
        </w:rPr>
      </w:pPr>
    </w:p>
    <w:tbl>
      <w:tblPr>
        <w:tblStyle w:val="GridTable4-Accent1"/>
        <w:tblW w:w="9728" w:type="dxa"/>
        <w:tblLook w:val="04A0" w:firstRow="1" w:lastRow="0" w:firstColumn="1" w:lastColumn="0" w:noHBand="0" w:noVBand="1"/>
      </w:tblPr>
      <w:tblGrid>
        <w:gridCol w:w="9728"/>
      </w:tblGrid>
      <w:tr w:rsidR="00053E3F" w:rsidRPr="00E7587F" w14:paraId="440C7379" w14:textId="77777777" w:rsidTr="00D133F1">
        <w:trPr>
          <w:cnfStyle w:val="100000000000" w:firstRow="1" w:lastRow="0" w:firstColumn="0" w:lastColumn="0" w:oddVBand="0" w:evenVBand="0" w:oddHBand="0" w:evenHBand="0" w:firstRowFirstColumn="0" w:firstRowLastColumn="0" w:lastRowFirstColumn="0" w:lastRowLastColumn="0"/>
          <w:trHeight w:val="425"/>
        </w:trPr>
        <w:tc>
          <w:tcPr>
            <w:cnfStyle w:val="001000000000" w:firstRow="0" w:lastRow="0" w:firstColumn="1" w:lastColumn="0" w:oddVBand="0" w:evenVBand="0" w:oddHBand="0" w:evenHBand="0" w:firstRowFirstColumn="0" w:firstRowLastColumn="0" w:lastRowFirstColumn="0" w:lastRowLastColumn="0"/>
            <w:tcW w:w="9728" w:type="dxa"/>
          </w:tcPr>
          <w:p w14:paraId="6D612D1C" w14:textId="57564C09" w:rsidR="00053E3F" w:rsidRPr="00E7587F" w:rsidRDefault="00116341" w:rsidP="00560DA1">
            <w:pPr>
              <w:rPr>
                <w:rFonts w:cstheme="minorHAnsi"/>
              </w:rPr>
            </w:pPr>
            <w:r w:rsidRPr="00116341">
              <w:rPr>
                <w:rFonts w:cstheme="minorHAnsi"/>
              </w:rPr>
              <w:t>Documente solicitate la  momentul contractării</w:t>
            </w:r>
          </w:p>
        </w:tc>
      </w:tr>
      <w:tr w:rsidR="00053E3F" w:rsidRPr="00E7587F" w14:paraId="49D0BCF4" w14:textId="77777777" w:rsidTr="00D133F1">
        <w:trPr>
          <w:cnfStyle w:val="000000100000" w:firstRow="0" w:lastRow="0" w:firstColumn="0" w:lastColumn="0" w:oddVBand="0" w:evenVBand="0" w:oddHBand="1" w:evenHBand="0" w:firstRowFirstColumn="0" w:firstRowLastColumn="0" w:lastRowFirstColumn="0" w:lastRowLastColumn="0"/>
          <w:trHeight w:val="603"/>
        </w:trPr>
        <w:tc>
          <w:tcPr>
            <w:cnfStyle w:val="001000000000" w:firstRow="0" w:lastRow="0" w:firstColumn="1" w:lastColumn="0" w:oddVBand="0" w:evenVBand="0" w:oddHBand="0" w:evenHBand="0" w:firstRowFirstColumn="0" w:firstRowLastColumn="0" w:lastRowFirstColumn="0" w:lastRowLastColumn="0"/>
            <w:tcW w:w="9728" w:type="dxa"/>
          </w:tcPr>
          <w:p w14:paraId="21A68B31" w14:textId="30E59091" w:rsidR="00053E3F" w:rsidRDefault="00425094" w:rsidP="00D4292C">
            <w:pPr>
              <w:pStyle w:val="ListParagraph"/>
              <w:numPr>
                <w:ilvl w:val="6"/>
                <w:numId w:val="2"/>
              </w:numPr>
              <w:ind w:left="357" w:hanging="357"/>
              <w:rPr>
                <w:rFonts w:cstheme="minorHAnsi"/>
                <w:b w:val="0"/>
                <w:bCs w:val="0"/>
                <w:iCs/>
              </w:rPr>
            </w:pPr>
            <w:r w:rsidRPr="00425094">
              <w:rPr>
                <w:rFonts w:cstheme="minorHAnsi"/>
                <w:iCs/>
              </w:rPr>
              <w:t xml:space="preserve">Declarațiile pe proprie răspundere </w:t>
            </w:r>
            <w:r w:rsidR="00B86936" w:rsidRPr="00B86936">
              <w:rPr>
                <w:rFonts w:cstheme="minorHAnsi"/>
                <w:iCs/>
              </w:rPr>
              <w:t>hotărârea/decizia de aprobarea a proiectului și a cheltuielilor  legate de proiect actualizate</w:t>
            </w:r>
            <w:r w:rsidRPr="00425094">
              <w:rPr>
                <w:rFonts w:cstheme="minorHAnsi"/>
                <w:iCs/>
              </w:rPr>
              <w:t xml:space="preserve">, </w:t>
            </w:r>
            <w:r w:rsidRPr="00425094">
              <w:rPr>
                <w:rFonts w:cstheme="minorHAnsi"/>
                <w:b w:val="0"/>
                <w:bCs w:val="0"/>
                <w:iCs/>
              </w:rPr>
              <w:t>dacă au suferit modificări față de momentul depunerii cererii de finanțare</w:t>
            </w:r>
          </w:p>
          <w:p w14:paraId="2BF2BE4E" w14:textId="1C2C4DAD" w:rsidR="00DB7D1B" w:rsidRPr="00906B89" w:rsidRDefault="00DB7D1B" w:rsidP="00D4292C">
            <w:pPr>
              <w:pStyle w:val="ListParagraph"/>
              <w:numPr>
                <w:ilvl w:val="6"/>
                <w:numId w:val="2"/>
              </w:numPr>
              <w:ind w:left="357" w:hanging="357"/>
              <w:rPr>
                <w:b w:val="0"/>
                <w:bCs w:val="0"/>
              </w:rPr>
            </w:pPr>
          </w:p>
          <w:p w14:paraId="69AFD086" w14:textId="614E7092" w:rsidR="005B1D00" w:rsidRDefault="005B1D00" w:rsidP="005B1D00">
            <w:pPr>
              <w:ind w:left="67"/>
              <w:rPr>
                <w:rFonts w:cstheme="minorHAnsi"/>
                <w:b w:val="0"/>
                <w:bCs w:val="0"/>
                <w:iCs/>
                <w:color w:val="1C6194" w:themeColor="accent6" w:themeShade="BF"/>
              </w:rPr>
            </w:pPr>
            <w:r w:rsidRPr="005B1D00">
              <w:rPr>
                <w:rFonts w:cstheme="minorHAnsi"/>
                <w:iCs/>
                <w:color w:val="1C6194" w:themeColor="accent6" w:themeShade="BF"/>
              </w:rPr>
              <w:t xml:space="preserve">Solicitantul va depune </w:t>
            </w:r>
            <w:r w:rsidR="00257023" w:rsidRPr="00007B78">
              <w:t>Hotărârea Adunării Generale a Asociaţiei de Proprietari/Hotărârea proprietarilor</w:t>
            </w:r>
            <w:r w:rsidR="00257023" w:rsidRPr="005B1D00">
              <w:rPr>
                <w:rFonts w:cstheme="minorHAnsi"/>
                <w:iCs/>
                <w:color w:val="1C6194" w:themeColor="accent6" w:themeShade="BF"/>
              </w:rPr>
              <w:t xml:space="preserve"> </w:t>
            </w:r>
            <w:r w:rsidRPr="005B1D00">
              <w:rPr>
                <w:rFonts w:cstheme="minorHAnsi"/>
                <w:iCs/>
                <w:color w:val="1C6194" w:themeColor="accent6" w:themeShade="BF"/>
              </w:rPr>
              <w:t>imobilului/imobilelor asupra cărora se intervine prin proiect în termenul indicat in adresa de demarare a etapei de contractare.</w:t>
            </w:r>
          </w:p>
          <w:p w14:paraId="1D1F1391" w14:textId="4A30D6D3" w:rsidR="00CF7706" w:rsidRPr="005B1D00" w:rsidRDefault="00CF7706" w:rsidP="005B1D00">
            <w:pPr>
              <w:ind w:left="67"/>
              <w:rPr>
                <w:rFonts w:cstheme="minorHAnsi"/>
                <w:b w:val="0"/>
                <w:bCs w:val="0"/>
                <w:iCs/>
                <w:color w:val="1C6194" w:themeColor="accent6" w:themeShade="BF"/>
              </w:rPr>
            </w:pPr>
            <w:r w:rsidRPr="00CF7706">
              <w:rPr>
                <w:rFonts w:cstheme="minorHAnsi"/>
                <w:b w:val="0"/>
                <w:bCs w:val="0"/>
                <w:iCs/>
                <w:color w:val="1C6194" w:themeColor="accent6" w:themeShade="BF"/>
              </w:rPr>
              <w:t>În cazul în care proprietarii nu sunt constituiți într-o asociație de proprietari, aceștia vor pune la dispoziția UAT-ului, în calitate de solicitant, o hotărâre prin care se aprobă proiectul propus pentru finanțare, adoptată cu respectarea condițiilor de cvorum și a majorității prevăzute de legislația aplicabilă</w:t>
            </w:r>
          </w:p>
          <w:p w14:paraId="7E13E63D" w14:textId="30F5BD5B" w:rsidR="00E42F60" w:rsidRPr="009D6E0D" w:rsidRDefault="00E42F60" w:rsidP="009D6E0D">
            <w:pPr>
              <w:ind w:left="67"/>
              <w:rPr>
                <w:rFonts w:cstheme="minorHAnsi"/>
                <w:b w:val="0"/>
                <w:bCs w:val="0"/>
                <w:iCs/>
              </w:rPr>
            </w:pPr>
            <w:r w:rsidRPr="009D6E0D">
              <w:rPr>
                <w:rFonts w:cstheme="minorHAnsi"/>
                <w:b w:val="0"/>
                <w:bCs w:val="0"/>
                <w:iCs/>
              </w:rPr>
              <w:t>Documentele trebuie să fie acoperitoare pentru datele menționate în cadrul documentației tehnico-economice cu privire la identificarea/localizarea</w:t>
            </w:r>
            <w:r w:rsidR="00835668">
              <w:rPr>
                <w:rFonts w:cstheme="minorHAnsi"/>
                <w:b w:val="0"/>
                <w:bCs w:val="0"/>
                <w:iCs/>
              </w:rPr>
              <w:t>/</w:t>
            </w:r>
            <w:r w:rsidR="00835668" w:rsidRPr="001B6442">
              <w:rPr>
                <w:rFonts w:cstheme="minorHAnsi"/>
                <w:b w:val="0"/>
                <w:iCs/>
              </w:rPr>
              <w:t>poziționarea</w:t>
            </w:r>
            <w:r w:rsidRPr="001B6442">
              <w:rPr>
                <w:rFonts w:cstheme="minorHAnsi"/>
                <w:b w:val="0"/>
                <w:bCs w:val="0"/>
                <w:iCs/>
              </w:rPr>
              <w:t xml:space="preserve"> investiției</w:t>
            </w:r>
            <w:r w:rsidRPr="009D6E0D">
              <w:rPr>
                <w:rFonts w:cstheme="minorHAnsi"/>
                <w:b w:val="0"/>
                <w:bCs w:val="0"/>
                <w:iCs/>
              </w:rPr>
              <w:t xml:space="preserve"> și trebuie să confere solicitantului dreptul de execuţie a lucrărilor de construcţii asupra imobilului/imobilelor ce fac obiectul proiectului, în conformitate cu legislaţia în vigoare</w:t>
            </w:r>
            <w:r w:rsidR="00517588">
              <w:rPr>
                <w:rFonts w:cstheme="minorHAnsi"/>
                <w:b w:val="0"/>
                <w:bCs w:val="0"/>
                <w:iCs/>
              </w:rPr>
              <w:t>.</w:t>
            </w:r>
            <w:r w:rsidRPr="009D6E0D">
              <w:rPr>
                <w:rFonts w:cstheme="minorHAnsi"/>
                <w:b w:val="0"/>
                <w:bCs w:val="0"/>
                <w:iCs/>
              </w:rPr>
              <w:t xml:space="preserve"> </w:t>
            </w:r>
          </w:p>
          <w:p w14:paraId="05F973F2" w14:textId="312CE0DA" w:rsidR="00E42F60" w:rsidRPr="00D92B80" w:rsidRDefault="00E42F60" w:rsidP="009D6E0D">
            <w:pPr>
              <w:ind w:left="67"/>
              <w:rPr>
                <w:rFonts w:cstheme="minorHAnsi"/>
                <w:b w:val="0"/>
                <w:bCs w:val="0"/>
                <w:iCs/>
              </w:rPr>
            </w:pPr>
            <w:r w:rsidRPr="00D92B80">
              <w:rPr>
                <w:rFonts w:cstheme="minorHAnsi"/>
                <w:iCs/>
              </w:rPr>
              <w:t xml:space="preserve">Dreptul asupra imobilului/imobilelor/bunurilor, vizate de investiţia ce face obiectul cererii de finanţare trebuie dovedit în etapa de contractare şi trebuie menţinut inclusiv pe o perioadă de minimum </w:t>
            </w:r>
            <w:r w:rsidRPr="00A46789">
              <w:rPr>
                <w:rFonts w:cstheme="minorHAnsi"/>
                <w:iCs/>
              </w:rPr>
              <w:t>5</w:t>
            </w:r>
            <w:r w:rsidRPr="00D92B80">
              <w:rPr>
                <w:rFonts w:cstheme="minorHAnsi"/>
                <w:iCs/>
              </w:rPr>
              <w:t xml:space="preserve"> ani, calculată de la data plății finale (aşa cum reiese din documentele depuse).</w:t>
            </w:r>
          </w:p>
          <w:p w14:paraId="4509FBC1" w14:textId="77777777" w:rsidR="00E42F60" w:rsidRPr="009D6E0D" w:rsidRDefault="00E42F60" w:rsidP="009D6E0D">
            <w:pPr>
              <w:ind w:left="67"/>
              <w:rPr>
                <w:rFonts w:cstheme="minorHAnsi"/>
                <w:b w:val="0"/>
                <w:bCs w:val="0"/>
                <w:iCs/>
              </w:rPr>
            </w:pPr>
            <w:r w:rsidRPr="009D6E0D">
              <w:rPr>
                <w:rFonts w:cstheme="minorHAnsi"/>
                <w:b w:val="0"/>
                <w:bCs w:val="0"/>
                <w:iCs/>
              </w:rPr>
              <w:t>În cazul intervenţiilor care nu presupun obţinerea Autorizaţiei de Construire, pentru dovedirea dreptului de folosință asupra obiectivelor de investiție se vor depune următoarele documente:</w:t>
            </w:r>
          </w:p>
          <w:p w14:paraId="2B0BE704" w14:textId="77777777" w:rsidR="00E42F60" w:rsidRPr="009D6E0D" w:rsidRDefault="00E42F60" w:rsidP="009D6E0D">
            <w:pPr>
              <w:ind w:left="67"/>
              <w:rPr>
                <w:rFonts w:cstheme="minorHAnsi"/>
                <w:b w:val="0"/>
                <w:bCs w:val="0"/>
                <w:iCs/>
              </w:rPr>
            </w:pPr>
            <w:r w:rsidRPr="009D6E0D">
              <w:rPr>
                <w:rFonts w:cstheme="minorHAnsi"/>
                <w:b w:val="0"/>
                <w:bCs w:val="0"/>
                <w:iCs/>
              </w:rPr>
              <w:t>• Plan de amplasament pentru imobilele pe care se propune a se realiza investiţia în cadrul proiectului. Nu este obligatoriu ca acest plan să fie vizat de OCPI.</w:t>
            </w:r>
          </w:p>
          <w:p w14:paraId="02AA5E5F" w14:textId="5C4368FE" w:rsidR="00E42F60" w:rsidRPr="00A46789" w:rsidRDefault="00E42F60" w:rsidP="009D6E0D">
            <w:pPr>
              <w:ind w:left="67"/>
              <w:rPr>
                <w:rFonts w:cstheme="minorHAnsi"/>
                <w:b w:val="0"/>
                <w:bCs w:val="0"/>
                <w:iCs/>
              </w:rPr>
            </w:pPr>
            <w:r w:rsidRPr="009D6E0D">
              <w:rPr>
                <w:rFonts w:cstheme="minorHAnsi"/>
                <w:b w:val="0"/>
                <w:bCs w:val="0"/>
                <w:iCs/>
              </w:rPr>
              <w:t xml:space="preserve">• </w:t>
            </w:r>
          </w:p>
          <w:p w14:paraId="43CB7046" w14:textId="77777777" w:rsidR="00D92B80" w:rsidRDefault="00E42F60" w:rsidP="00AD4E01">
            <w:pPr>
              <w:ind w:left="67"/>
              <w:rPr>
                <w:rFonts w:cstheme="minorHAnsi"/>
                <w:b w:val="0"/>
                <w:bCs w:val="0"/>
                <w:iCs/>
              </w:rPr>
            </w:pPr>
            <w:r w:rsidRPr="009D6E0D">
              <w:rPr>
                <w:rFonts w:cstheme="minorHAnsi"/>
                <w:b w:val="0"/>
                <w:bCs w:val="0"/>
                <w:iCs/>
              </w:rPr>
              <w:t>• Acordul proprietarului pentru realizarea activităților proiectului</w:t>
            </w:r>
            <w:r w:rsidR="00D92B80">
              <w:rPr>
                <w:rFonts w:cstheme="minorHAnsi"/>
                <w:b w:val="0"/>
                <w:bCs w:val="0"/>
                <w:iCs/>
              </w:rPr>
              <w:t>/</w:t>
            </w:r>
            <w:r w:rsidR="00D92B80">
              <w:t xml:space="preserve"> </w:t>
            </w:r>
            <w:r w:rsidR="00D92B80" w:rsidRPr="00D92B80">
              <w:rPr>
                <w:rFonts w:cstheme="minorHAnsi"/>
                <w:b w:val="0"/>
                <w:bCs w:val="0"/>
                <w:iCs/>
              </w:rPr>
              <w:t>Hotărârea Adunării Generale a Asociaţiei de Proprietari/Hotărârea proprietarilor</w:t>
            </w:r>
            <w:r w:rsidR="00D92B80">
              <w:rPr>
                <w:rFonts w:cstheme="minorHAnsi"/>
                <w:b w:val="0"/>
                <w:bCs w:val="0"/>
                <w:iCs/>
              </w:rPr>
              <w:t>.</w:t>
            </w:r>
          </w:p>
          <w:p w14:paraId="74715EA7" w14:textId="07ADA684" w:rsidR="00E42F60" w:rsidRPr="009D6E0D" w:rsidRDefault="00E42F60" w:rsidP="00AD4E01">
            <w:pPr>
              <w:ind w:left="67"/>
              <w:rPr>
                <w:rFonts w:cstheme="minorHAnsi"/>
                <w:b w:val="0"/>
                <w:bCs w:val="0"/>
                <w:iCs/>
              </w:rPr>
            </w:pPr>
          </w:p>
          <w:p w14:paraId="3E2DC662" w14:textId="4B21A0B4" w:rsidR="00D92B80" w:rsidRPr="00A46789" w:rsidRDefault="006663C3" w:rsidP="00A46789">
            <w:pPr>
              <w:pStyle w:val="ListParagraph"/>
              <w:numPr>
                <w:ilvl w:val="6"/>
                <w:numId w:val="2"/>
              </w:numPr>
              <w:tabs>
                <w:tab w:val="left" w:pos="171"/>
              </w:tabs>
              <w:spacing w:before="0"/>
              <w:ind w:left="-30" w:hanging="29"/>
              <w:rPr>
                <w:b w:val="0"/>
                <w:bCs w:val="0"/>
                <w:iCs/>
                <w:color w:val="FF0000"/>
              </w:rPr>
            </w:pPr>
            <w:r w:rsidRPr="00D92B80">
              <w:rPr>
                <w:iCs/>
              </w:rPr>
              <w:t>Hotărâre organe statutare privind aprobarea cofinanțării proiectului (cheltuieli eligibile şi neeligibile și eventuale cheltuieli neprevăzute, inclusiv TVA acolo unde este cazul</w:t>
            </w:r>
            <w:r w:rsidR="00D92B80">
              <w:rPr>
                <w:iCs/>
              </w:rPr>
              <w:t>)</w:t>
            </w:r>
            <w:r w:rsidRPr="00D92B80">
              <w:rPr>
                <w:iCs/>
              </w:rPr>
              <w:t xml:space="preserve"> </w:t>
            </w:r>
          </w:p>
          <w:p w14:paraId="0CCF919B" w14:textId="77777777" w:rsidR="00D92B80" w:rsidRPr="001230CB" w:rsidRDefault="00D92B80" w:rsidP="00A46789">
            <w:pPr>
              <w:pStyle w:val="ListParagraph"/>
              <w:tabs>
                <w:tab w:val="left" w:pos="171"/>
              </w:tabs>
              <w:spacing w:before="0"/>
              <w:ind w:left="-30"/>
              <w:rPr>
                <w:rFonts w:cstheme="minorHAnsi"/>
                <w:iCs/>
                <w:lang w:val="it-IT"/>
              </w:rPr>
            </w:pPr>
          </w:p>
          <w:p w14:paraId="127AE410" w14:textId="14F272C0" w:rsidR="00FC7BA8" w:rsidRPr="001230CB" w:rsidRDefault="00FC7BA8" w:rsidP="00A46789">
            <w:pPr>
              <w:pStyle w:val="ListParagraph"/>
              <w:numPr>
                <w:ilvl w:val="6"/>
                <w:numId w:val="2"/>
              </w:numPr>
              <w:tabs>
                <w:tab w:val="left" w:pos="171"/>
              </w:tabs>
              <w:spacing w:before="0"/>
              <w:ind w:left="-30" w:hanging="29"/>
              <w:rPr>
                <w:rFonts w:cstheme="minorHAnsi"/>
                <w:iCs/>
                <w:lang w:val="it-IT"/>
              </w:rPr>
            </w:pPr>
            <w:r w:rsidRPr="001230CB">
              <w:rPr>
                <w:rFonts w:cstheme="minorHAnsi"/>
                <w:iCs/>
                <w:lang w:val="it-IT"/>
              </w:rPr>
              <w:t>Declaraţia reprezentantului legal prin care se certifică faptul că pe parcursul procesului de evaluare şi selecţie au fost/nu au fost înregistrate modificări asupra unora sau a tuturor documentelor depuse la cererea de finanţare (acolo unde este cazul)</w:t>
            </w:r>
          </w:p>
          <w:p w14:paraId="0F8BEC2B" w14:textId="3AA03FBE" w:rsidR="00FC7BA8" w:rsidRPr="001230CB" w:rsidRDefault="00FC7BA8" w:rsidP="00D4292C">
            <w:pPr>
              <w:pStyle w:val="ListParagraph"/>
              <w:ind w:left="-30"/>
              <w:rPr>
                <w:rFonts w:cstheme="minorHAnsi"/>
                <w:b w:val="0"/>
                <w:bCs w:val="0"/>
                <w:i/>
                <w:lang w:val="it-IT"/>
              </w:rPr>
            </w:pPr>
            <w:r w:rsidRPr="001230CB">
              <w:rPr>
                <w:rFonts w:cstheme="minorHAnsi"/>
                <w:iCs/>
                <w:lang w:val="it-IT"/>
              </w:rPr>
              <w:t xml:space="preserve">Se va utiliza modelul de declaraţie </w:t>
            </w:r>
            <w:r w:rsidR="009D11F6" w:rsidRPr="001230CB">
              <w:rPr>
                <w:rFonts w:cstheme="minorHAnsi"/>
                <w:iCs/>
                <w:color w:val="2683C6" w:themeColor="accent6"/>
                <w:lang w:val="it-IT"/>
              </w:rPr>
              <w:t xml:space="preserve">Anexa nr. </w:t>
            </w:r>
            <w:r w:rsidR="00FD16B7" w:rsidRPr="001230CB">
              <w:rPr>
                <w:rFonts w:cstheme="minorHAnsi"/>
                <w:iCs/>
                <w:color w:val="2683C6" w:themeColor="accent6"/>
                <w:lang w:val="it-IT"/>
              </w:rPr>
              <w:t xml:space="preserve"> </w:t>
            </w:r>
            <w:r w:rsidR="003105E1" w:rsidRPr="001230CB">
              <w:rPr>
                <w:rFonts w:cstheme="minorHAnsi"/>
                <w:iCs/>
                <w:color w:val="2683C6" w:themeColor="accent6"/>
                <w:lang w:val="it-IT"/>
              </w:rPr>
              <w:t>1</w:t>
            </w:r>
            <w:r w:rsidR="007E288D" w:rsidRPr="001230CB">
              <w:rPr>
                <w:rFonts w:cstheme="minorHAnsi"/>
                <w:iCs/>
                <w:color w:val="2683C6" w:themeColor="accent6"/>
                <w:lang w:val="it-IT"/>
              </w:rPr>
              <w:t>4</w:t>
            </w:r>
            <w:r w:rsidR="003105E1" w:rsidRPr="001230CB">
              <w:rPr>
                <w:rFonts w:cstheme="minorHAnsi"/>
                <w:iCs/>
                <w:color w:val="2683C6" w:themeColor="accent6"/>
                <w:lang w:val="it-IT"/>
              </w:rPr>
              <w:t xml:space="preserve"> </w:t>
            </w:r>
            <w:r w:rsidRPr="001230CB">
              <w:rPr>
                <w:rFonts w:cstheme="minorHAnsi"/>
                <w:iCs/>
                <w:lang w:val="it-IT"/>
              </w:rPr>
              <w:t>- Declaraţia</w:t>
            </w:r>
            <w:r w:rsidRPr="001230CB">
              <w:rPr>
                <w:rFonts w:cstheme="minorHAnsi"/>
                <w:i/>
                <w:lang w:val="it-IT"/>
              </w:rPr>
              <w:t xml:space="preserve"> privind realizarea de modificări pe parcursul procesului de evaluare la prezentul </w:t>
            </w:r>
            <w:r w:rsidR="00A020B9" w:rsidRPr="001230CB">
              <w:rPr>
                <w:rFonts w:cstheme="minorHAnsi"/>
                <w:i/>
                <w:lang w:val="it-IT"/>
              </w:rPr>
              <w:t>g</w:t>
            </w:r>
            <w:r w:rsidRPr="001230CB">
              <w:rPr>
                <w:rFonts w:cstheme="minorHAnsi"/>
                <w:i/>
                <w:lang w:val="it-IT"/>
              </w:rPr>
              <w:t>hid.</w:t>
            </w:r>
          </w:p>
          <w:p w14:paraId="122E23D8" w14:textId="05EFE380" w:rsidR="00FC7BA8" w:rsidRPr="001230CB" w:rsidRDefault="00FC7BA8" w:rsidP="00D4292C">
            <w:pPr>
              <w:pStyle w:val="ListParagraph"/>
              <w:ind w:left="-30"/>
              <w:rPr>
                <w:rFonts w:cstheme="minorHAnsi"/>
                <w:b w:val="0"/>
                <w:bCs w:val="0"/>
                <w:iCs/>
                <w:lang w:val="it-IT"/>
              </w:rPr>
            </w:pPr>
            <w:r w:rsidRPr="001230CB">
              <w:rPr>
                <w:rFonts w:cstheme="minorHAnsi"/>
                <w:iCs/>
                <w:lang w:val="it-IT"/>
              </w:rPr>
              <w:t>Documentul nu va face parte din contractul de finanțare.</w:t>
            </w:r>
          </w:p>
          <w:p w14:paraId="20CE3851" w14:textId="5F9C35E6" w:rsidR="00FC7BA8" w:rsidRPr="001230CB" w:rsidRDefault="001F322F" w:rsidP="00D4292C">
            <w:pPr>
              <w:spacing w:before="0"/>
              <w:ind w:left="-30"/>
              <w:rPr>
                <w:rFonts w:cstheme="minorHAnsi"/>
                <w:b w:val="0"/>
                <w:iCs/>
                <w:lang w:val="it-IT"/>
              </w:rPr>
            </w:pPr>
            <w:r w:rsidRPr="001230CB">
              <w:rPr>
                <w:rFonts w:cstheme="minorHAnsi"/>
                <w:iCs/>
                <w:lang w:val="it-IT"/>
              </w:rPr>
              <w:t xml:space="preserve">5. </w:t>
            </w:r>
            <w:r w:rsidR="00FC7BA8" w:rsidRPr="001230CB">
              <w:rPr>
                <w:rFonts w:cstheme="minorHAnsi"/>
                <w:iCs/>
                <w:lang w:val="it-IT"/>
              </w:rPr>
              <w:t>Hotărârea de aprobare a proiectului în conformitate cu ultima forma a bugetului rezultat în urma etapei de evaluare și selecție (daca e cazul)</w:t>
            </w:r>
          </w:p>
          <w:p w14:paraId="6EF88608" w14:textId="5BF9B152" w:rsidR="00FC7BA8" w:rsidRPr="001230CB" w:rsidRDefault="00FC7BA8" w:rsidP="00D4292C">
            <w:pPr>
              <w:pStyle w:val="ListParagraph"/>
              <w:ind w:left="-28"/>
              <w:rPr>
                <w:rFonts w:cstheme="minorHAnsi"/>
                <w:b w:val="0"/>
                <w:bCs w:val="0"/>
                <w:iCs/>
                <w:lang w:val="it-IT"/>
              </w:rPr>
            </w:pPr>
            <w:r w:rsidRPr="001230CB">
              <w:rPr>
                <w:rFonts w:cstheme="minorHAnsi"/>
                <w:iCs/>
                <w:lang w:val="it-IT"/>
              </w:rPr>
              <w:t xml:space="preserve">Se va transmite hotărârea de aprobare a proiectului şi a cheltuielilor aferente, respectiv Hotărârea/Hotărârile de Consiliul local/Consiliului județean, dacă este cazul, de aprobare a proiectului și a cheltuielilor legate de proiect (se va vedea </w:t>
            </w:r>
            <w:r w:rsidR="009D11F6" w:rsidRPr="001230CB">
              <w:rPr>
                <w:rFonts w:cstheme="minorHAnsi"/>
                <w:iCs/>
                <w:color w:val="2683C6" w:themeColor="accent6"/>
                <w:lang w:val="it-IT"/>
              </w:rPr>
              <w:t xml:space="preserve">Anexa nr. </w:t>
            </w:r>
            <w:r w:rsidR="00100A0D" w:rsidRPr="001230CB">
              <w:rPr>
                <w:rFonts w:cstheme="minorHAnsi"/>
                <w:iCs/>
                <w:color w:val="2683C6" w:themeColor="accent6"/>
                <w:lang w:val="it-IT"/>
              </w:rPr>
              <w:t xml:space="preserve"> 1</w:t>
            </w:r>
            <w:r w:rsidR="00560F12" w:rsidRPr="001230CB">
              <w:rPr>
                <w:rFonts w:cstheme="minorHAnsi"/>
                <w:iCs/>
                <w:color w:val="2683C6" w:themeColor="accent6"/>
                <w:lang w:val="it-IT"/>
              </w:rPr>
              <w:t>2</w:t>
            </w:r>
            <w:r w:rsidRPr="001230CB">
              <w:rPr>
                <w:rFonts w:cstheme="minorHAnsi"/>
                <w:iCs/>
                <w:color w:val="2683C6" w:themeColor="accent6"/>
                <w:lang w:val="it-IT"/>
              </w:rPr>
              <w:t xml:space="preserve"> </w:t>
            </w:r>
            <w:r w:rsidRPr="001230CB">
              <w:rPr>
                <w:rFonts w:cstheme="minorHAnsi"/>
                <w:iCs/>
                <w:lang w:val="it-IT"/>
              </w:rPr>
              <w:t>la prezentul ghid).</w:t>
            </w:r>
          </w:p>
          <w:p w14:paraId="6D59AA59" w14:textId="35CEE0E3" w:rsidR="00FC7BA8" w:rsidRPr="001230CB" w:rsidRDefault="00FC7BA8" w:rsidP="00FC7BA8">
            <w:pPr>
              <w:pStyle w:val="ListParagraph"/>
              <w:spacing w:before="0"/>
              <w:ind w:left="-30"/>
              <w:rPr>
                <w:rFonts w:cstheme="minorHAnsi"/>
                <w:b w:val="0"/>
                <w:bCs w:val="0"/>
                <w:iCs/>
                <w:lang w:val="it-IT"/>
              </w:rPr>
            </w:pPr>
            <w:r w:rsidRPr="001230CB">
              <w:rPr>
                <w:rFonts w:cstheme="minorHAnsi"/>
                <w:iCs/>
                <w:lang w:val="it-IT"/>
              </w:rPr>
              <w:lastRenderedPageBreak/>
              <w:t>Se va include referirea la asumarea cheltuielilor de întreținere și mentenanță pe toată durata de valabilitate a contractului de finan</w:t>
            </w:r>
            <w:r w:rsidR="00170C88" w:rsidRPr="00E90ACC">
              <w:rPr>
                <w:rFonts w:cstheme="minorHAnsi"/>
                <w:b w:val="0"/>
                <w:bCs w:val="0"/>
                <w:iCs/>
              </w:rPr>
              <w:t>ț</w:t>
            </w:r>
            <w:r w:rsidRPr="001230CB">
              <w:rPr>
                <w:rFonts w:cstheme="minorHAnsi"/>
                <w:iCs/>
                <w:lang w:val="it-IT"/>
              </w:rPr>
              <w:t>are.</w:t>
            </w:r>
          </w:p>
          <w:p w14:paraId="274791F9" w14:textId="77777777" w:rsidR="0087666D" w:rsidRPr="00113B4F" w:rsidRDefault="001F322F" w:rsidP="0087666D">
            <w:pPr>
              <w:ind w:left="-28"/>
              <w:rPr>
                <w:rFonts w:cstheme="minorHAnsi"/>
                <w:iCs/>
                <w:lang w:val="it-IT"/>
              </w:rPr>
            </w:pPr>
            <w:r w:rsidRPr="00113B4F">
              <w:rPr>
                <w:rFonts w:cstheme="minorHAnsi"/>
                <w:iCs/>
                <w:lang w:val="it-IT"/>
              </w:rPr>
              <w:t xml:space="preserve">6. </w:t>
            </w:r>
            <w:r w:rsidR="0007245E" w:rsidRPr="00113B4F">
              <w:rPr>
                <w:rFonts w:cstheme="minorHAnsi"/>
                <w:iCs/>
                <w:lang w:val="it-IT"/>
              </w:rPr>
              <w:t>Hotărârea/decizia solicitantului, după caz, de aprobare a documentaţiei tehnico-economice (faza SF/DALI/PT/contract de achiziţie publică) şi a indicatorilor tehnico-economici, inclusiv anexa privind descrierea sumară a investiţiei propuse a fi realizată prin proiect</w:t>
            </w:r>
            <w:r w:rsidR="0087666D" w:rsidRPr="00113B4F">
              <w:rPr>
                <w:rFonts w:cstheme="minorHAnsi"/>
                <w:iCs/>
                <w:lang w:val="it-IT"/>
              </w:rPr>
              <w:t>.</w:t>
            </w:r>
          </w:p>
          <w:p w14:paraId="100AAB89" w14:textId="3EF497A1" w:rsidR="0007245E" w:rsidRPr="00113B4F" w:rsidRDefault="0007245E" w:rsidP="0087666D">
            <w:pPr>
              <w:ind w:left="-28"/>
              <w:rPr>
                <w:rFonts w:cstheme="minorHAnsi"/>
                <w:b w:val="0"/>
                <w:bCs w:val="0"/>
                <w:iCs/>
                <w:lang w:val="it-IT"/>
              </w:rPr>
            </w:pPr>
            <w:r w:rsidRPr="00113B4F">
              <w:rPr>
                <w:rFonts w:cstheme="minorHAnsi"/>
                <w:b w:val="0"/>
                <w:bCs w:val="0"/>
                <w:iCs/>
                <w:lang w:val="it-IT"/>
              </w:rPr>
              <w:t>Hotărârea</w:t>
            </w:r>
            <w:r w:rsidR="009F7684" w:rsidRPr="00113B4F">
              <w:rPr>
                <w:rFonts w:cstheme="minorHAnsi"/>
                <w:b w:val="0"/>
                <w:bCs w:val="0"/>
                <w:iCs/>
                <w:lang w:val="it-IT"/>
              </w:rPr>
              <w:t xml:space="preserve"> </w:t>
            </w:r>
            <w:r w:rsidR="001F322F" w:rsidRPr="00113B4F">
              <w:rPr>
                <w:rFonts w:cstheme="minorHAnsi"/>
                <w:b w:val="0"/>
                <w:bCs w:val="0"/>
                <w:iCs/>
                <w:lang w:val="it-IT"/>
              </w:rPr>
              <w:t xml:space="preserve">sau </w:t>
            </w:r>
            <w:r w:rsidRPr="00113B4F">
              <w:rPr>
                <w:rFonts w:cstheme="minorHAnsi"/>
                <w:b w:val="0"/>
                <w:bCs w:val="0"/>
                <w:iCs/>
                <w:lang w:val="it-IT"/>
              </w:rPr>
              <w:t>decizia de aprobare a</w:t>
            </w:r>
            <w:r w:rsidR="00D92B80" w:rsidRPr="00113B4F">
              <w:rPr>
                <w:rFonts w:cstheme="minorHAnsi"/>
                <w:b w:val="0"/>
                <w:bCs w:val="0"/>
                <w:iCs/>
                <w:lang w:val="it-IT"/>
              </w:rPr>
              <w:t xml:space="preserve"> </w:t>
            </w:r>
            <w:r w:rsidRPr="00113B4F">
              <w:rPr>
                <w:rFonts w:cstheme="minorHAnsi"/>
                <w:b w:val="0"/>
                <w:bCs w:val="0"/>
                <w:iCs/>
                <w:lang w:val="it-IT"/>
              </w:rPr>
              <w:t xml:space="preserve">indicatorilor tehnico-economici </w:t>
            </w:r>
            <w:r w:rsidR="009F7684" w:rsidRPr="00113B4F">
              <w:rPr>
                <w:rFonts w:cstheme="minorHAnsi"/>
                <w:b w:val="0"/>
                <w:bCs w:val="0"/>
                <w:iCs/>
                <w:lang w:val="it-IT"/>
              </w:rPr>
              <w:t>trebuie s</w:t>
            </w:r>
            <w:r w:rsidR="009F7684">
              <w:rPr>
                <w:rFonts w:cstheme="minorHAnsi"/>
                <w:b w:val="0"/>
                <w:bCs w:val="0"/>
                <w:iCs/>
              </w:rPr>
              <w:t xml:space="preserve">ă fie </w:t>
            </w:r>
            <w:r w:rsidRPr="00113B4F">
              <w:rPr>
                <w:rFonts w:cstheme="minorHAnsi"/>
                <w:b w:val="0"/>
                <w:bCs w:val="0"/>
                <w:iCs/>
                <w:lang w:val="it-IT"/>
              </w:rPr>
              <w:t>semnată de către persoana care are dreptul conform actelor de constituire să reprezinte legal solicitantul şi să semneze în numele acesteia.</w:t>
            </w:r>
          </w:p>
          <w:p w14:paraId="7315A84E" w14:textId="4869CA63" w:rsidR="0007245E" w:rsidRPr="00113B4F" w:rsidRDefault="0007245E" w:rsidP="00D4292C">
            <w:pPr>
              <w:ind w:left="0"/>
              <w:rPr>
                <w:b w:val="0"/>
                <w:lang w:val="it-IT"/>
              </w:rPr>
            </w:pPr>
            <w:r w:rsidRPr="00113B4F">
              <w:rPr>
                <w:rFonts w:cstheme="minorHAnsi"/>
                <w:b w:val="0"/>
                <w:bCs w:val="0"/>
                <w:iCs/>
                <w:lang w:val="it-IT"/>
              </w:rPr>
              <w:t xml:space="preserve">Anexa la Hotărârea/decizia de aprobare trebuie </w:t>
            </w:r>
            <w:r w:rsidR="009F7684" w:rsidRPr="00113B4F">
              <w:rPr>
                <w:rFonts w:cstheme="minorHAnsi"/>
                <w:b w:val="0"/>
                <w:bCs w:val="0"/>
                <w:iCs/>
                <w:lang w:val="it-IT"/>
              </w:rPr>
              <w:t>va include</w:t>
            </w:r>
            <w:r w:rsidRPr="00113B4F">
              <w:rPr>
                <w:rFonts w:cstheme="minorHAnsi"/>
                <w:b w:val="0"/>
                <w:bCs w:val="0"/>
                <w:iCs/>
                <w:lang w:val="it-IT"/>
              </w:rPr>
              <w:t xml:space="preserve"> detalierea </w:t>
            </w:r>
            <w:r w:rsidR="009F7684" w:rsidRPr="00113B4F">
              <w:rPr>
                <w:rFonts w:cstheme="minorHAnsi"/>
                <w:b w:val="0"/>
                <w:bCs w:val="0"/>
                <w:iCs/>
                <w:lang w:val="it-IT"/>
              </w:rPr>
              <w:t>complete a</w:t>
            </w:r>
            <w:r w:rsidR="00D92B80" w:rsidRPr="00113B4F">
              <w:rPr>
                <w:rFonts w:cstheme="minorHAnsi"/>
                <w:b w:val="0"/>
                <w:bCs w:val="0"/>
                <w:iCs/>
                <w:lang w:val="it-IT"/>
              </w:rPr>
              <w:t xml:space="preserve"> </w:t>
            </w:r>
            <w:r w:rsidRPr="00113B4F">
              <w:rPr>
                <w:rFonts w:cstheme="minorHAnsi"/>
                <w:b w:val="0"/>
                <w:bCs w:val="0"/>
                <w:iCs/>
                <w:lang w:val="it-IT"/>
              </w:rPr>
              <w:t xml:space="preserve">indicatorilor tehnico-economici şi a valorilor </w:t>
            </w:r>
            <w:r w:rsidR="009F7684" w:rsidRPr="00113B4F">
              <w:rPr>
                <w:rFonts w:cstheme="minorHAnsi"/>
                <w:b w:val="0"/>
                <w:bCs w:val="0"/>
                <w:iCs/>
                <w:lang w:val="it-IT"/>
              </w:rPr>
              <w:t xml:space="preserve">aferente </w:t>
            </w:r>
            <w:r w:rsidRPr="00113B4F">
              <w:rPr>
                <w:rFonts w:cstheme="minorHAnsi"/>
                <w:b w:val="0"/>
                <w:bCs w:val="0"/>
                <w:iCs/>
                <w:lang w:val="it-IT"/>
              </w:rPr>
              <w:t xml:space="preserve">în conformitate cu documentaţia tehnico-economică </w:t>
            </w:r>
            <w:r w:rsidR="009F7684" w:rsidRPr="00113B4F">
              <w:rPr>
                <w:rFonts w:cstheme="minorHAnsi"/>
                <w:b w:val="0"/>
                <w:bCs w:val="0"/>
                <w:iCs/>
                <w:lang w:val="it-IT"/>
              </w:rPr>
              <w:t xml:space="preserve">fiind </w:t>
            </w:r>
            <w:r w:rsidRPr="00113B4F">
              <w:rPr>
                <w:rFonts w:cstheme="minorHAnsi"/>
                <w:b w:val="0"/>
                <w:bCs w:val="0"/>
                <w:iCs/>
                <w:lang w:val="it-IT"/>
              </w:rPr>
              <w:t xml:space="preserve">asumată de </w:t>
            </w:r>
            <w:r w:rsidR="009F7684" w:rsidRPr="00113B4F">
              <w:rPr>
                <w:rFonts w:cstheme="minorHAnsi"/>
                <w:b w:val="0"/>
                <w:bCs w:val="0"/>
                <w:iCs/>
                <w:lang w:val="it-IT"/>
              </w:rPr>
              <w:t xml:space="preserve">către </w:t>
            </w:r>
            <w:r w:rsidRPr="00113B4F">
              <w:rPr>
                <w:rFonts w:cstheme="minorHAnsi"/>
                <w:b w:val="0"/>
                <w:bCs w:val="0"/>
                <w:iCs/>
                <w:lang w:val="it-IT"/>
              </w:rPr>
              <w:t>proiectant.</w:t>
            </w:r>
          </w:p>
          <w:p w14:paraId="20E6A270" w14:textId="77777777" w:rsidR="0007245E" w:rsidRPr="00113B4F" w:rsidRDefault="0007245E" w:rsidP="0012152F">
            <w:pPr>
              <w:spacing w:before="0"/>
              <w:ind w:left="-23"/>
              <w:rPr>
                <w:rFonts w:cstheme="minorHAnsi"/>
                <w:b w:val="0"/>
                <w:bCs w:val="0"/>
                <w:iCs/>
                <w:lang w:val="it-IT"/>
              </w:rPr>
            </w:pPr>
            <w:r w:rsidRPr="00113B4F">
              <w:rPr>
                <w:rFonts w:cstheme="minorHAnsi"/>
                <w:iCs/>
                <w:lang w:val="it-IT"/>
              </w:rPr>
              <w:t>Se va depune și hotărârea de aprobare a proiectului pentru solicitanții care au demarat lucrările sau au semnat contractul de lucrări.</w:t>
            </w:r>
          </w:p>
          <w:p w14:paraId="4F0B4D7B" w14:textId="30D2A4D9" w:rsidR="0007245E" w:rsidRPr="001230CB" w:rsidRDefault="0007245E" w:rsidP="00D4292C">
            <w:pPr>
              <w:pStyle w:val="ListParagraph"/>
              <w:ind w:left="0" w:hanging="23"/>
              <w:rPr>
                <w:rFonts w:cstheme="minorHAnsi"/>
                <w:iCs/>
                <w:color w:val="134163" w:themeColor="accent6" w:themeShade="80"/>
                <w:lang w:val="it-IT"/>
              </w:rPr>
            </w:pPr>
            <w:r w:rsidRPr="001230CB">
              <w:rPr>
                <w:rFonts w:cstheme="minorHAnsi"/>
                <w:iCs/>
                <w:color w:val="134163" w:themeColor="accent6" w:themeShade="80"/>
                <w:lang w:val="it-IT"/>
              </w:rPr>
              <w:t>A</w:t>
            </w:r>
            <w:r w:rsidR="00221FAF" w:rsidRPr="001230CB">
              <w:rPr>
                <w:rFonts w:cstheme="minorHAnsi"/>
                <w:iCs/>
                <w:color w:val="134163" w:themeColor="accent6" w:themeShade="80"/>
                <w:lang w:val="it-IT"/>
              </w:rPr>
              <w:t>tenție</w:t>
            </w:r>
            <w:r w:rsidRPr="001230CB">
              <w:rPr>
                <w:rFonts w:cstheme="minorHAnsi"/>
                <w:iCs/>
                <w:color w:val="134163" w:themeColor="accent6" w:themeShade="80"/>
                <w:lang w:val="it-IT"/>
              </w:rPr>
              <w:t>:</w:t>
            </w:r>
          </w:p>
          <w:p w14:paraId="7FA83A7A" w14:textId="0AA353A9" w:rsidR="0007245E" w:rsidRPr="00113B4F" w:rsidRDefault="0007245E" w:rsidP="00D4292C">
            <w:pPr>
              <w:ind w:left="0" w:hanging="23"/>
              <w:rPr>
                <w:rFonts w:cstheme="minorHAnsi"/>
                <w:b w:val="0"/>
                <w:bCs w:val="0"/>
                <w:iCs/>
                <w:lang w:val="it-IT"/>
              </w:rPr>
            </w:pPr>
            <w:r w:rsidRPr="00113B4F">
              <w:rPr>
                <w:rFonts w:cstheme="minorHAnsi"/>
                <w:b w:val="0"/>
                <w:bCs w:val="0"/>
                <w:iCs/>
                <w:lang w:val="it-IT"/>
              </w:rPr>
              <w:t xml:space="preserve">Hotărârea/decizia de aprobare a indicatorilor tehnico-economici se va corela cu cea mai recentă </w:t>
            </w:r>
            <w:r w:rsidR="009F7684" w:rsidRPr="00113B4F">
              <w:rPr>
                <w:rFonts w:cstheme="minorHAnsi"/>
                <w:b w:val="0"/>
                <w:bCs w:val="0"/>
                <w:iCs/>
                <w:lang w:val="it-IT"/>
              </w:rPr>
              <w:t xml:space="preserve">versiune a </w:t>
            </w:r>
            <w:r w:rsidRPr="00113B4F">
              <w:rPr>
                <w:rFonts w:cstheme="minorHAnsi"/>
                <w:b w:val="0"/>
                <w:bCs w:val="0"/>
                <w:iCs/>
                <w:lang w:val="it-IT"/>
              </w:rPr>
              <w:t>documentație</w:t>
            </w:r>
            <w:r w:rsidR="009F7684" w:rsidRPr="00113B4F">
              <w:rPr>
                <w:rFonts w:cstheme="minorHAnsi"/>
                <w:b w:val="0"/>
                <w:bCs w:val="0"/>
                <w:iCs/>
                <w:lang w:val="it-IT"/>
              </w:rPr>
              <w:t>i</w:t>
            </w:r>
            <w:r w:rsidRPr="00113B4F">
              <w:rPr>
                <w:rFonts w:cstheme="minorHAnsi"/>
                <w:b w:val="0"/>
                <w:bCs w:val="0"/>
                <w:iCs/>
                <w:lang w:val="it-IT"/>
              </w:rPr>
              <w:t xml:space="preserve"> (SF/DALI/PT/</w:t>
            </w:r>
            <w:r w:rsidR="009F7684" w:rsidRPr="00113B4F">
              <w:rPr>
                <w:rFonts w:cstheme="minorHAnsi"/>
                <w:b w:val="0"/>
                <w:bCs w:val="0"/>
                <w:iCs/>
                <w:lang w:val="it-IT"/>
              </w:rPr>
              <w:t>sau c</w:t>
            </w:r>
            <w:r w:rsidRPr="00113B4F">
              <w:rPr>
                <w:rFonts w:cstheme="minorHAnsi"/>
                <w:b w:val="0"/>
                <w:bCs w:val="0"/>
                <w:iCs/>
                <w:lang w:val="it-IT"/>
              </w:rPr>
              <w:t>ontract</w:t>
            </w:r>
            <w:r w:rsidR="009F7684" w:rsidRPr="00113B4F">
              <w:rPr>
                <w:rFonts w:cstheme="minorHAnsi"/>
                <w:b w:val="0"/>
                <w:bCs w:val="0"/>
                <w:iCs/>
                <w:lang w:val="it-IT"/>
              </w:rPr>
              <w:t>ul</w:t>
            </w:r>
            <w:r w:rsidRPr="00113B4F">
              <w:rPr>
                <w:rFonts w:cstheme="minorHAnsi"/>
                <w:b w:val="0"/>
                <w:bCs w:val="0"/>
                <w:iCs/>
                <w:lang w:val="it-IT"/>
              </w:rPr>
              <w:t xml:space="preserve"> de lucrări încheiat)</w:t>
            </w:r>
            <w:r w:rsidR="009F7684" w:rsidRPr="00113B4F">
              <w:rPr>
                <w:rFonts w:cstheme="minorHAnsi"/>
                <w:b w:val="0"/>
                <w:bCs w:val="0"/>
                <w:iCs/>
                <w:lang w:val="it-IT"/>
              </w:rPr>
              <w:t>,</w:t>
            </w:r>
            <w:r w:rsidRPr="00113B4F">
              <w:rPr>
                <w:rFonts w:cstheme="minorHAnsi"/>
                <w:b w:val="0"/>
                <w:bCs w:val="0"/>
                <w:iCs/>
                <w:lang w:val="it-IT"/>
              </w:rPr>
              <w:t xml:space="preserve"> anexată la cererea de finanțare, respectiv se va </w:t>
            </w:r>
            <w:r w:rsidR="00704524" w:rsidRPr="00113B4F">
              <w:rPr>
                <w:rFonts w:cstheme="minorHAnsi"/>
                <w:b w:val="0"/>
                <w:bCs w:val="0"/>
                <w:iCs/>
                <w:lang w:val="it-IT"/>
              </w:rPr>
              <w:t xml:space="preserve">depune </w:t>
            </w:r>
            <w:r w:rsidRPr="00113B4F">
              <w:rPr>
                <w:rFonts w:cstheme="minorHAnsi"/>
                <w:b w:val="0"/>
                <w:bCs w:val="0"/>
                <w:iCs/>
                <w:lang w:val="it-IT"/>
              </w:rPr>
              <w:t xml:space="preserve">hotărârea/decizia de aprobare a indicatorilor tehnico-economici faza SF/DALI, după caz, </w:t>
            </w:r>
            <w:r w:rsidR="00704524" w:rsidRPr="00113B4F">
              <w:rPr>
                <w:rFonts w:cstheme="minorHAnsi"/>
                <w:b w:val="0"/>
                <w:bCs w:val="0"/>
                <w:iCs/>
                <w:lang w:val="it-IT"/>
              </w:rPr>
              <w:t xml:space="preserve">împreună cu toate  </w:t>
            </w:r>
            <w:r w:rsidRPr="00113B4F">
              <w:rPr>
                <w:rFonts w:cstheme="minorHAnsi"/>
                <w:b w:val="0"/>
                <w:bCs w:val="0"/>
                <w:iCs/>
                <w:lang w:val="it-IT"/>
              </w:rPr>
              <w:t>modificările și completările ulterioare</w:t>
            </w:r>
            <w:r w:rsidR="00704524" w:rsidRPr="00113B4F">
              <w:rPr>
                <w:rFonts w:cstheme="minorHAnsi"/>
                <w:b w:val="0"/>
                <w:bCs w:val="0"/>
                <w:iCs/>
                <w:lang w:val="it-IT"/>
              </w:rPr>
              <w:t>.</w:t>
            </w:r>
          </w:p>
          <w:p w14:paraId="4C6F0B5D" w14:textId="65633747" w:rsidR="0007245E" w:rsidRPr="00113B4F" w:rsidRDefault="00D92B80" w:rsidP="00A46789">
            <w:pPr>
              <w:ind w:left="0"/>
              <w:rPr>
                <w:rFonts w:cstheme="minorHAnsi"/>
                <w:b w:val="0"/>
                <w:iCs/>
                <w:lang w:val="it-IT"/>
              </w:rPr>
            </w:pPr>
            <w:r w:rsidRPr="00113B4F">
              <w:rPr>
                <w:rFonts w:cstheme="minorHAnsi"/>
                <w:iCs/>
                <w:lang w:val="it-IT"/>
              </w:rPr>
              <w:t xml:space="preserve">- </w:t>
            </w:r>
            <w:r w:rsidR="0007245E" w:rsidRPr="00113B4F">
              <w:rPr>
                <w:rFonts w:cstheme="minorHAnsi"/>
                <w:iCs/>
                <w:lang w:val="it-IT"/>
              </w:rPr>
              <w:t>În cazul în care cererea de finanțare</w:t>
            </w:r>
            <w:r w:rsidR="0087666D" w:rsidRPr="00113B4F">
              <w:rPr>
                <w:rFonts w:cstheme="minorHAnsi"/>
                <w:iCs/>
                <w:lang w:val="it-IT"/>
              </w:rPr>
              <w:t xml:space="preserve"> </w:t>
            </w:r>
            <w:r w:rsidR="00704524" w:rsidRPr="00113B4F">
              <w:rPr>
                <w:rFonts w:cstheme="minorHAnsi"/>
                <w:iCs/>
                <w:lang w:val="it-IT"/>
              </w:rPr>
              <w:t>este</w:t>
            </w:r>
            <w:r w:rsidRPr="00113B4F">
              <w:rPr>
                <w:rFonts w:cstheme="minorHAnsi"/>
                <w:iCs/>
                <w:lang w:val="it-IT"/>
              </w:rPr>
              <w:t xml:space="preserve"> </w:t>
            </w:r>
            <w:r w:rsidR="00704524" w:rsidRPr="00113B4F">
              <w:rPr>
                <w:rFonts w:cstheme="minorHAnsi"/>
                <w:iCs/>
                <w:lang w:val="it-IT"/>
              </w:rPr>
              <w:t>însoțită de</w:t>
            </w:r>
            <w:r w:rsidR="0007245E" w:rsidRPr="00113B4F">
              <w:rPr>
                <w:rFonts w:cstheme="minorHAnsi"/>
                <w:iCs/>
                <w:lang w:val="it-IT"/>
              </w:rPr>
              <w:t xml:space="preserve"> o documentație tehnico-economică actualizată (SF/DALI</w:t>
            </w:r>
            <w:r w:rsidR="0087666D" w:rsidRPr="00113B4F">
              <w:rPr>
                <w:rFonts w:cstheme="minorHAnsi"/>
                <w:iCs/>
                <w:lang w:val="it-IT"/>
              </w:rPr>
              <w:t xml:space="preserve"> </w:t>
            </w:r>
            <w:r w:rsidR="00704524" w:rsidRPr="00113B4F">
              <w:rPr>
                <w:rFonts w:cstheme="minorHAnsi"/>
                <w:iCs/>
                <w:lang w:val="it-IT"/>
              </w:rPr>
              <w:t>revizuit</w:t>
            </w:r>
            <w:r w:rsidR="0007245E" w:rsidRPr="00113B4F">
              <w:rPr>
                <w:rFonts w:cstheme="minorHAnsi"/>
                <w:iCs/>
                <w:lang w:val="it-IT"/>
              </w:rPr>
              <w:t xml:space="preserve">), </w:t>
            </w:r>
            <w:r w:rsidR="00704524" w:rsidRPr="00113B4F">
              <w:rPr>
                <w:rFonts w:cstheme="minorHAnsi"/>
                <w:iCs/>
                <w:lang w:val="it-IT"/>
              </w:rPr>
              <w:t>se va anexa hotărârea/decizia corespunzătoare acestei versiuni. D</w:t>
            </w:r>
            <w:r w:rsidR="0007245E" w:rsidRPr="00113B4F">
              <w:rPr>
                <w:rFonts w:cstheme="minorHAnsi"/>
                <w:iCs/>
                <w:lang w:val="it-IT"/>
              </w:rPr>
              <w:t>acă se menționează doar modificarea unei hotarâri anterioare, atunci se va</w:t>
            </w:r>
            <w:r w:rsidRPr="00113B4F">
              <w:rPr>
                <w:rFonts w:cstheme="minorHAnsi"/>
                <w:iCs/>
                <w:lang w:val="it-IT"/>
              </w:rPr>
              <w:t xml:space="preserve"> </w:t>
            </w:r>
            <w:r w:rsidR="007C0BFD" w:rsidRPr="00113B4F">
              <w:rPr>
                <w:rFonts w:cstheme="minorHAnsi"/>
                <w:iCs/>
                <w:lang w:val="it-IT"/>
              </w:rPr>
              <w:t>a</w:t>
            </w:r>
            <w:r w:rsidR="009D11F6" w:rsidRPr="00113B4F">
              <w:rPr>
                <w:rFonts w:cstheme="minorHAnsi"/>
                <w:iCs/>
                <w:lang w:val="it-IT"/>
              </w:rPr>
              <w:t xml:space="preserve">nexa </w:t>
            </w:r>
            <w:r w:rsidR="0007245E" w:rsidRPr="00113B4F">
              <w:rPr>
                <w:rFonts w:cstheme="minorHAnsi"/>
                <w:iCs/>
                <w:lang w:val="it-IT"/>
              </w:rPr>
              <w:t xml:space="preserve"> și documentul inițial care a fost modificat).</w:t>
            </w:r>
          </w:p>
          <w:p w14:paraId="216BF98E" w14:textId="3124EF90" w:rsidR="0007245E" w:rsidRPr="00113B4F" w:rsidRDefault="00D92B80" w:rsidP="00A46789">
            <w:pPr>
              <w:ind w:left="0"/>
              <w:rPr>
                <w:rFonts w:cstheme="minorHAnsi"/>
                <w:b w:val="0"/>
                <w:iCs/>
                <w:lang w:val="it-IT"/>
              </w:rPr>
            </w:pPr>
            <w:r w:rsidRPr="00113B4F">
              <w:rPr>
                <w:rFonts w:cstheme="minorHAnsi"/>
                <w:iCs/>
                <w:lang w:val="it-IT"/>
              </w:rPr>
              <w:t>-</w:t>
            </w:r>
            <w:r w:rsidR="0007245E" w:rsidRPr="00113B4F">
              <w:rPr>
                <w:rFonts w:cstheme="minorHAnsi"/>
                <w:iCs/>
                <w:lang w:val="it-IT"/>
              </w:rPr>
              <w:t xml:space="preserve">În cazul în care cererea de finanțare </w:t>
            </w:r>
            <w:r w:rsidR="00704524" w:rsidRPr="00113B4F">
              <w:rPr>
                <w:rFonts w:cstheme="minorHAnsi"/>
                <w:iCs/>
                <w:lang w:val="it-IT"/>
              </w:rPr>
              <w:t>include și</w:t>
            </w:r>
            <w:r w:rsidR="0007245E" w:rsidRPr="00113B4F">
              <w:rPr>
                <w:rFonts w:cstheme="minorHAnsi"/>
                <w:iCs/>
                <w:lang w:val="it-IT"/>
              </w:rPr>
              <w:t xml:space="preserve"> proiectul tehnic (PT), hotărârea</w:t>
            </w:r>
            <w:r w:rsidR="00704524" w:rsidRPr="00113B4F">
              <w:rPr>
                <w:rFonts w:cstheme="minorHAnsi"/>
                <w:iCs/>
                <w:lang w:val="it-IT"/>
              </w:rPr>
              <w:t xml:space="preserve">/decizia de aprobare a indicatorilor tehnico-economici </w:t>
            </w:r>
            <w:r w:rsidR="0007245E" w:rsidRPr="00113B4F">
              <w:rPr>
                <w:rFonts w:cstheme="minorHAnsi"/>
                <w:iCs/>
                <w:lang w:val="it-IT"/>
              </w:rPr>
              <w:t xml:space="preserve">va fi prezentată în </w:t>
            </w:r>
            <w:r w:rsidR="00704524" w:rsidRPr="00113B4F">
              <w:rPr>
                <w:rFonts w:cstheme="minorHAnsi"/>
                <w:iCs/>
                <w:lang w:val="it-IT"/>
              </w:rPr>
              <w:t xml:space="preserve">forma </w:t>
            </w:r>
            <w:r w:rsidR="0007245E" w:rsidRPr="00113B4F">
              <w:rPr>
                <w:rFonts w:cstheme="minorHAnsi"/>
                <w:iCs/>
                <w:lang w:val="it-IT"/>
              </w:rPr>
              <w:t xml:space="preserve">actualizată </w:t>
            </w:r>
            <w:r w:rsidR="00704524" w:rsidRPr="00113B4F">
              <w:rPr>
                <w:rFonts w:cstheme="minorHAnsi"/>
                <w:iCs/>
                <w:lang w:val="it-IT"/>
              </w:rPr>
              <w:t xml:space="preserve">corespunzătoare </w:t>
            </w:r>
            <w:r w:rsidR="0007245E" w:rsidRPr="00113B4F">
              <w:rPr>
                <w:rFonts w:cstheme="minorHAnsi"/>
                <w:iCs/>
                <w:lang w:val="it-IT"/>
              </w:rPr>
              <w:t>faz</w:t>
            </w:r>
            <w:r w:rsidR="00704524" w:rsidRPr="00113B4F">
              <w:rPr>
                <w:rFonts w:cstheme="minorHAnsi"/>
                <w:iCs/>
                <w:lang w:val="it-IT"/>
              </w:rPr>
              <w:t>ei</w:t>
            </w:r>
            <w:r w:rsidR="0007245E" w:rsidRPr="00113B4F">
              <w:rPr>
                <w:rFonts w:cstheme="minorHAnsi"/>
                <w:iCs/>
                <w:lang w:val="it-IT"/>
              </w:rPr>
              <w:t xml:space="preserve"> PT sau </w:t>
            </w:r>
            <w:r w:rsidR="00704524" w:rsidRPr="00113B4F">
              <w:rPr>
                <w:rFonts w:cstheme="minorHAnsi"/>
                <w:iCs/>
                <w:lang w:val="it-IT"/>
              </w:rPr>
              <w:t xml:space="preserve">va include </w:t>
            </w:r>
            <w:r w:rsidR="0007245E" w:rsidRPr="00113B4F">
              <w:rPr>
                <w:rFonts w:cstheme="minorHAnsi"/>
                <w:iCs/>
                <w:lang w:val="it-IT"/>
              </w:rPr>
              <w:t xml:space="preserve">modificările și completările intervenite la </w:t>
            </w:r>
            <w:r w:rsidR="00704524" w:rsidRPr="00113B4F">
              <w:rPr>
                <w:rFonts w:cstheme="minorHAnsi"/>
                <w:iCs/>
                <w:lang w:val="it-IT"/>
              </w:rPr>
              <w:t xml:space="preserve">această </w:t>
            </w:r>
            <w:r w:rsidR="0007245E" w:rsidRPr="00113B4F">
              <w:rPr>
                <w:rFonts w:cstheme="minorHAnsi"/>
                <w:iCs/>
                <w:lang w:val="it-IT"/>
              </w:rPr>
              <w:t>faza.</w:t>
            </w:r>
          </w:p>
          <w:p w14:paraId="498885B0" w14:textId="4EE942DD" w:rsidR="00053E3F" w:rsidRDefault="00053E3F" w:rsidP="00C11E9B">
            <w:pPr>
              <w:pStyle w:val="ListParagraph"/>
              <w:numPr>
                <w:ilvl w:val="0"/>
                <w:numId w:val="27"/>
              </w:numPr>
              <w:ind w:left="175" w:hanging="203"/>
              <w:rPr>
                <w:rFonts w:cstheme="minorHAnsi"/>
                <w:iCs/>
              </w:rPr>
            </w:pPr>
            <w:r w:rsidRPr="006D15E8">
              <w:rPr>
                <w:rFonts w:cstheme="minorHAnsi"/>
                <w:iCs/>
              </w:rPr>
              <w:t>Planul de monitorizare a proiectulu</w:t>
            </w:r>
            <w:r w:rsidRPr="00C53302">
              <w:rPr>
                <w:rFonts w:cstheme="minorHAnsi"/>
                <w:iCs/>
              </w:rPr>
              <w:t>i</w:t>
            </w:r>
            <w:r w:rsidR="00044167">
              <w:rPr>
                <w:rFonts w:cstheme="minorHAnsi"/>
                <w:iCs/>
              </w:rPr>
              <w:t xml:space="preserve"> (</w:t>
            </w:r>
            <w:r w:rsidR="009D11F6">
              <w:rPr>
                <w:rFonts w:cstheme="minorHAnsi"/>
                <w:iCs/>
              </w:rPr>
              <w:t xml:space="preserve">Anexa nr. </w:t>
            </w:r>
            <w:r w:rsidR="00044167">
              <w:rPr>
                <w:rFonts w:cstheme="minorHAnsi"/>
                <w:iCs/>
              </w:rPr>
              <w:t xml:space="preserve"> 6 la prezentul ghid).</w:t>
            </w:r>
          </w:p>
          <w:p w14:paraId="2CC58A51" w14:textId="77777777" w:rsidR="00D92B80" w:rsidRPr="00C53302" w:rsidRDefault="00D92B80" w:rsidP="00A46789">
            <w:pPr>
              <w:pStyle w:val="ListParagraph"/>
              <w:ind w:left="329"/>
              <w:rPr>
                <w:rFonts w:cstheme="minorHAnsi"/>
                <w:iCs/>
              </w:rPr>
            </w:pPr>
          </w:p>
          <w:p w14:paraId="07E24CD5" w14:textId="4DAD9E68" w:rsidR="00D92B80" w:rsidRPr="00D92B80" w:rsidRDefault="00053E3F" w:rsidP="00C11E9B">
            <w:pPr>
              <w:pStyle w:val="ListParagraph"/>
              <w:numPr>
                <w:ilvl w:val="0"/>
                <w:numId w:val="27"/>
              </w:numPr>
              <w:ind w:left="175" w:hanging="203"/>
            </w:pPr>
            <w:r w:rsidRPr="0012152F">
              <w:t>Graficul de rambursare/plăți</w:t>
            </w:r>
          </w:p>
          <w:p w14:paraId="1C2E9245" w14:textId="77777777" w:rsidR="00D92B80" w:rsidRDefault="00D92B80" w:rsidP="00A46789">
            <w:pPr>
              <w:pStyle w:val="ListParagraph"/>
              <w:ind w:left="329"/>
            </w:pPr>
          </w:p>
          <w:p w14:paraId="41F1AF4D" w14:textId="79EDDA10" w:rsidR="00721693" w:rsidRPr="00D4292C" w:rsidRDefault="00721693" w:rsidP="00C11E9B">
            <w:pPr>
              <w:pStyle w:val="ListParagraph"/>
              <w:numPr>
                <w:ilvl w:val="0"/>
                <w:numId w:val="27"/>
              </w:numPr>
              <w:tabs>
                <w:tab w:val="left" w:pos="175"/>
              </w:tabs>
              <w:ind w:left="0" w:hanging="28"/>
              <w:rPr>
                <w:b w:val="0"/>
              </w:rPr>
            </w:pPr>
            <w:r w:rsidRPr="00424C8D">
              <w:t xml:space="preserve">Declaraţia reprezentantului legal </w:t>
            </w:r>
            <w:r w:rsidRPr="00665973">
              <w:t>prin care se certifică faptul că pe parcursul procesului de evaluare şi selecţie au fost/nu au fost înregistrate modificări asupra unora sau a tuturor documentelor depuse la cererea de finanţare (acolo unde este cazul)</w:t>
            </w:r>
          </w:p>
          <w:p w14:paraId="23387F87" w14:textId="5000A06F" w:rsidR="00CF2888" w:rsidRDefault="00721693" w:rsidP="00D4292C">
            <w:pPr>
              <w:ind w:left="0"/>
              <w:rPr>
                <w:rFonts w:cstheme="minorHAnsi"/>
                <w:b w:val="0"/>
                <w:bCs w:val="0"/>
                <w:iCs/>
              </w:rPr>
            </w:pPr>
            <w:r w:rsidRPr="00424C8D">
              <w:rPr>
                <w:rFonts w:cstheme="minorHAnsi"/>
                <w:b w:val="0"/>
                <w:bCs w:val="0"/>
                <w:iCs/>
              </w:rPr>
              <w:t xml:space="preserve">Se va utiliza modelul de declaraţie </w:t>
            </w:r>
            <w:r w:rsidR="009D11F6">
              <w:rPr>
                <w:rFonts w:cstheme="minorHAnsi"/>
                <w:iCs/>
                <w:color w:val="2683C6" w:themeColor="accent6"/>
              </w:rPr>
              <w:t xml:space="preserve">Anexa nr. </w:t>
            </w:r>
            <w:r w:rsidR="00FB1B95" w:rsidRPr="00D4292C">
              <w:rPr>
                <w:rFonts w:cstheme="minorHAnsi"/>
                <w:iCs/>
                <w:color w:val="2683C6" w:themeColor="accent6"/>
              </w:rPr>
              <w:t xml:space="preserve"> </w:t>
            </w:r>
            <w:r w:rsidR="003105E1" w:rsidRPr="00D4292C">
              <w:rPr>
                <w:rFonts w:cstheme="minorHAnsi"/>
                <w:iCs/>
                <w:color w:val="2683C6" w:themeColor="accent6"/>
              </w:rPr>
              <w:t>1</w:t>
            </w:r>
            <w:r w:rsidR="007E288D">
              <w:rPr>
                <w:rFonts w:cstheme="minorHAnsi"/>
                <w:iCs/>
                <w:color w:val="2683C6" w:themeColor="accent6"/>
              </w:rPr>
              <w:t>4</w:t>
            </w:r>
            <w:r w:rsidR="003105E1">
              <w:rPr>
                <w:rFonts w:cstheme="minorHAnsi"/>
                <w:bCs w:val="0"/>
                <w:iCs/>
                <w:color w:val="2683C6" w:themeColor="accent6"/>
              </w:rPr>
              <w:t xml:space="preserve"> </w:t>
            </w:r>
            <w:r w:rsidRPr="00424C8D">
              <w:rPr>
                <w:rFonts w:cstheme="minorHAnsi"/>
                <w:b w:val="0"/>
                <w:bCs w:val="0"/>
                <w:iCs/>
              </w:rPr>
              <w:t xml:space="preserve">- Declaraţia privind realizarea de modificări pe parcursul procesului de evaluare la prezentul </w:t>
            </w:r>
            <w:r w:rsidR="00A020B9">
              <w:rPr>
                <w:rFonts w:cstheme="minorHAnsi"/>
                <w:b w:val="0"/>
                <w:bCs w:val="0"/>
                <w:iCs/>
              </w:rPr>
              <w:t>g</w:t>
            </w:r>
            <w:r w:rsidRPr="00424C8D">
              <w:rPr>
                <w:rFonts w:cstheme="minorHAnsi"/>
                <w:b w:val="0"/>
                <w:bCs w:val="0"/>
                <w:iCs/>
              </w:rPr>
              <w:t>hid.</w:t>
            </w:r>
          </w:p>
          <w:p w14:paraId="20DDDC04" w14:textId="748EBEBE" w:rsidR="00DB7D1B" w:rsidRPr="00CF2888" w:rsidRDefault="00721693" w:rsidP="00D4292C">
            <w:pPr>
              <w:ind w:left="0"/>
              <w:rPr>
                <w:rFonts w:cstheme="minorHAnsi"/>
                <w:b w:val="0"/>
                <w:iCs/>
              </w:rPr>
            </w:pPr>
            <w:r w:rsidRPr="00CF2888">
              <w:rPr>
                <w:rFonts w:cstheme="minorHAnsi"/>
                <w:b w:val="0"/>
                <w:iCs/>
              </w:rPr>
              <w:t>Documentul nu va face parte din contractul de finanțare</w:t>
            </w:r>
            <w:r w:rsidR="00CF2888">
              <w:rPr>
                <w:rFonts w:cstheme="minorHAnsi"/>
                <w:b w:val="0"/>
                <w:iCs/>
              </w:rPr>
              <w:t>.</w:t>
            </w:r>
          </w:p>
          <w:p w14:paraId="588CD60F" w14:textId="3DD88BA6" w:rsidR="00053E3F" w:rsidRPr="00D4292C" w:rsidRDefault="00053E3F" w:rsidP="00C11E9B">
            <w:pPr>
              <w:pStyle w:val="ListParagraph"/>
              <w:numPr>
                <w:ilvl w:val="0"/>
                <w:numId w:val="27"/>
              </w:numPr>
              <w:rPr>
                <w:rFonts w:cstheme="minorHAnsi"/>
                <w:b w:val="0"/>
                <w:iCs/>
              </w:rPr>
            </w:pPr>
            <w:r w:rsidRPr="00E7587F">
              <w:rPr>
                <w:rFonts w:cstheme="minorHAnsi"/>
                <w:iCs/>
              </w:rPr>
              <w:t xml:space="preserve">Certificate de atestare fiscală, </w:t>
            </w:r>
            <w:r w:rsidRPr="004668A7">
              <w:rPr>
                <w:rFonts w:cstheme="minorHAnsi"/>
                <w:iCs/>
              </w:rPr>
              <w:t xml:space="preserve">referitoare la obligațiile de plată la bugetul de stat </w:t>
            </w:r>
          </w:p>
          <w:p w14:paraId="4240CF41" w14:textId="33381B6D" w:rsidR="00053E3F" w:rsidRPr="00E7587F" w:rsidRDefault="00053E3F" w:rsidP="00D4292C">
            <w:pPr>
              <w:ind w:left="0"/>
              <w:rPr>
                <w:rFonts w:cstheme="minorHAnsi"/>
                <w:b w:val="0"/>
                <w:bCs w:val="0"/>
                <w:iCs/>
              </w:rPr>
            </w:pPr>
            <w:r w:rsidRPr="00E7587F">
              <w:rPr>
                <w:rFonts w:cstheme="minorHAnsi"/>
                <w:b w:val="0"/>
                <w:bCs w:val="0"/>
                <w:iCs/>
              </w:rPr>
              <w:t>Certificatele de atestare fiscală referitoare la obligațiile de plată la bugetul de stat trebuie să fie în termenul de valabilitate.</w:t>
            </w:r>
            <w:r w:rsidR="00DB7D1B" w:rsidRPr="00E7587F">
              <w:rPr>
                <w:rFonts w:cstheme="minorHAnsi"/>
                <w:b w:val="0"/>
                <w:bCs w:val="0"/>
                <w:iCs/>
              </w:rPr>
              <w:t xml:space="preserve"> </w:t>
            </w:r>
            <w:r w:rsidRPr="00E7587F">
              <w:rPr>
                <w:rFonts w:cstheme="minorHAnsi"/>
                <w:b w:val="0"/>
                <w:bCs w:val="0"/>
                <w:iCs/>
              </w:rPr>
              <w:t>Solicitantul trebuie să fi achitat obligațiile de plată nete către bugetul de stat în conformitate cu prevederile legale în vigoare</w:t>
            </w:r>
            <w:r w:rsidR="00CF2888">
              <w:rPr>
                <w:rFonts w:cstheme="minorHAnsi"/>
                <w:b w:val="0"/>
                <w:bCs w:val="0"/>
                <w:iCs/>
              </w:rPr>
              <w:t>.</w:t>
            </w:r>
          </w:p>
          <w:p w14:paraId="1DC59B0B" w14:textId="2ABC94A9" w:rsidR="00053E3F" w:rsidRPr="00424C8D" w:rsidRDefault="00053E3F" w:rsidP="00C11E9B">
            <w:pPr>
              <w:pStyle w:val="ListParagraph"/>
              <w:numPr>
                <w:ilvl w:val="0"/>
                <w:numId w:val="27"/>
              </w:numPr>
              <w:rPr>
                <w:rFonts w:cstheme="minorHAnsi"/>
                <w:iCs/>
              </w:rPr>
            </w:pPr>
            <w:r w:rsidRPr="00424C8D">
              <w:rPr>
                <w:rFonts w:cstheme="minorHAnsi"/>
                <w:iCs/>
              </w:rPr>
              <w:t>Certificatul de cazier fiscal al solicitantulu</w:t>
            </w:r>
            <w:r w:rsidR="00704C06">
              <w:rPr>
                <w:rFonts w:cstheme="minorHAnsi"/>
                <w:iCs/>
              </w:rPr>
              <w:t>i</w:t>
            </w:r>
          </w:p>
          <w:p w14:paraId="43D50CB7" w14:textId="460DDEBA" w:rsidR="003358A3" w:rsidRDefault="00053E3F" w:rsidP="00D4292C">
            <w:pPr>
              <w:ind w:left="0"/>
              <w:rPr>
                <w:rFonts w:cstheme="minorHAnsi"/>
                <w:iCs/>
              </w:rPr>
            </w:pPr>
            <w:r w:rsidRPr="00E7587F">
              <w:rPr>
                <w:rFonts w:cstheme="minorHAnsi"/>
                <w:b w:val="0"/>
                <w:bCs w:val="0"/>
                <w:iCs/>
              </w:rPr>
              <w:t>Certificatul de cazier fiscal trebuie să fie în termen de valabilitate, conform prevederilor O</w:t>
            </w:r>
            <w:r w:rsidR="00221F8E">
              <w:rPr>
                <w:rFonts w:cstheme="minorHAnsi"/>
                <w:b w:val="0"/>
                <w:bCs w:val="0"/>
                <w:iCs/>
              </w:rPr>
              <w:t xml:space="preserve">rdonanței </w:t>
            </w:r>
            <w:r w:rsidRPr="00E7587F">
              <w:rPr>
                <w:rFonts w:cstheme="minorHAnsi"/>
                <w:b w:val="0"/>
                <w:bCs w:val="0"/>
                <w:iCs/>
              </w:rPr>
              <w:t>G</w:t>
            </w:r>
            <w:r w:rsidR="00221F8E">
              <w:rPr>
                <w:rFonts w:cstheme="minorHAnsi"/>
                <w:b w:val="0"/>
                <w:bCs w:val="0"/>
                <w:iCs/>
              </w:rPr>
              <w:t>uvernului</w:t>
            </w:r>
            <w:r w:rsidRPr="00E7587F">
              <w:rPr>
                <w:rFonts w:cstheme="minorHAnsi"/>
                <w:b w:val="0"/>
                <w:bCs w:val="0"/>
                <w:iCs/>
              </w:rPr>
              <w:t xml:space="preserve"> nr. 39/2015 privind cazierul fiscal</w:t>
            </w:r>
            <w:r w:rsidR="00221F8E">
              <w:rPr>
                <w:rFonts w:cstheme="minorHAnsi"/>
                <w:b w:val="0"/>
                <w:bCs w:val="0"/>
                <w:iCs/>
              </w:rPr>
              <w:t>, aprobată cu modificări prin Legea nr. 327/2015, cu modificările și completările ulterioare</w:t>
            </w:r>
            <w:r w:rsidRPr="00E7587F">
              <w:rPr>
                <w:rFonts w:cstheme="minorHAnsi"/>
                <w:b w:val="0"/>
                <w:bCs w:val="0"/>
                <w:iCs/>
              </w:rPr>
              <w:t>.</w:t>
            </w:r>
          </w:p>
          <w:p w14:paraId="72DF6F0B" w14:textId="77777777" w:rsidR="00BF4A76" w:rsidRPr="00E7587F" w:rsidRDefault="00BF4A76" w:rsidP="00D4292C">
            <w:pPr>
              <w:ind w:left="0"/>
              <w:rPr>
                <w:rFonts w:cstheme="minorHAnsi"/>
                <w:b w:val="0"/>
                <w:bCs w:val="0"/>
                <w:iCs/>
              </w:rPr>
            </w:pPr>
          </w:p>
          <w:p w14:paraId="15D1F86C" w14:textId="0A51C42C" w:rsidR="00D92B80" w:rsidRPr="00412919" w:rsidRDefault="0071358F" w:rsidP="00C11E9B">
            <w:pPr>
              <w:pStyle w:val="ListParagraph"/>
              <w:numPr>
                <w:ilvl w:val="0"/>
                <w:numId w:val="27"/>
              </w:numPr>
              <w:tabs>
                <w:tab w:val="left" w:pos="317"/>
              </w:tabs>
              <w:ind w:left="0" w:hanging="28"/>
              <w:rPr>
                <w:rFonts w:cstheme="minorHAnsi"/>
                <w:b w:val="0"/>
                <w:iCs/>
              </w:rPr>
            </w:pPr>
            <w:r w:rsidRPr="00CF2888">
              <w:rPr>
                <w:rFonts w:cstheme="minorHAnsi"/>
                <w:lang w:eastAsia="ro-RO"/>
              </w:rPr>
              <w:lastRenderedPageBreak/>
              <w:t xml:space="preserve">Modificări ale foilor de calcul ale </w:t>
            </w:r>
            <w:r w:rsidR="00D92B80" w:rsidRPr="00412919">
              <w:rPr>
                <w:rFonts w:cstheme="minorHAnsi"/>
                <w:iCs/>
              </w:rPr>
              <w:t>Certificat de cazier judiciar al reprezentantului legal al solicitantului, conform Legii nr. 290/2004 privind cazierul judiciar, republicată, cu modificările şi completările ulterioare</w:t>
            </w:r>
            <w:r w:rsidR="00D92B80" w:rsidRPr="00412919">
              <w:rPr>
                <w:rFonts w:cstheme="minorHAnsi"/>
                <w:b w:val="0"/>
                <w:iCs/>
              </w:rPr>
              <w:t>.</w:t>
            </w:r>
          </w:p>
          <w:p w14:paraId="3333F5EA" w14:textId="77777777" w:rsidR="00D92B80" w:rsidRPr="00412919" w:rsidRDefault="00D92B80" w:rsidP="00D92B80">
            <w:pPr>
              <w:pStyle w:val="ListParagraph"/>
              <w:ind w:left="329"/>
              <w:rPr>
                <w:rFonts w:cstheme="minorHAnsi"/>
                <w:b w:val="0"/>
                <w:iCs/>
              </w:rPr>
            </w:pPr>
          </w:p>
          <w:p w14:paraId="12BF19CE" w14:textId="77777777" w:rsidR="00CF2888" w:rsidRPr="00453B0A" w:rsidRDefault="00CF2888" w:rsidP="000672AC">
            <w:pPr>
              <w:pStyle w:val="ListParagraph"/>
              <w:spacing w:before="0"/>
              <w:ind w:left="0"/>
              <w:rPr>
                <w:rFonts w:cstheme="minorHAnsi"/>
                <w:b w:val="0"/>
                <w:lang w:eastAsia="ro-RO"/>
              </w:rPr>
            </w:pPr>
          </w:p>
          <w:p w14:paraId="585E7A45" w14:textId="543AD21D" w:rsidR="0071358F" w:rsidRPr="00A46789" w:rsidRDefault="0071358F" w:rsidP="00C11E9B">
            <w:pPr>
              <w:pStyle w:val="ListParagraph"/>
              <w:numPr>
                <w:ilvl w:val="0"/>
                <w:numId w:val="27"/>
              </w:numPr>
              <w:tabs>
                <w:tab w:val="left" w:pos="317"/>
              </w:tabs>
              <w:spacing w:before="0"/>
              <w:ind w:left="0" w:firstLine="33"/>
              <w:rPr>
                <w:rFonts w:cstheme="minorHAnsi"/>
                <w:lang w:eastAsia="ro-RO"/>
              </w:rPr>
            </w:pPr>
            <w:r w:rsidRPr="00453B0A">
              <w:rPr>
                <w:rFonts w:cstheme="minorHAnsi"/>
                <w:lang w:eastAsia="ro-RO"/>
              </w:rPr>
              <w:t xml:space="preserve">Se vor depune foile de calcul actualizate ale </w:t>
            </w:r>
            <w:r w:rsidR="00100A0D" w:rsidRPr="00453B0A">
              <w:rPr>
                <w:rFonts w:cstheme="minorHAnsi"/>
                <w:lang w:eastAsia="ro-RO"/>
              </w:rPr>
              <w:t>Anex</w:t>
            </w:r>
            <w:r w:rsidR="00DA1AF1" w:rsidRPr="00453B0A">
              <w:rPr>
                <w:rFonts w:cstheme="minorHAnsi"/>
                <w:lang w:eastAsia="ro-RO"/>
              </w:rPr>
              <w:t>ei</w:t>
            </w:r>
            <w:r w:rsidR="00100A0D" w:rsidRPr="00453B0A">
              <w:rPr>
                <w:rFonts w:cstheme="minorHAnsi"/>
                <w:lang w:eastAsia="ro-RO"/>
              </w:rPr>
              <w:t xml:space="preserve"> 1</w:t>
            </w:r>
            <w:r w:rsidRPr="00453B0A">
              <w:rPr>
                <w:rFonts w:cstheme="minorHAnsi"/>
                <w:lang w:eastAsia="ro-RO"/>
              </w:rPr>
              <w:t>, dacă au suferit modificări ca urmare a etapelor de evaluare, selecție, iar valorile vor fi corelate cu bugetul proiectului și cu devizul general.</w:t>
            </w:r>
          </w:p>
          <w:p w14:paraId="7C83037E" w14:textId="00989D99" w:rsidR="006049CB" w:rsidRPr="00D4292C" w:rsidRDefault="00221FAF" w:rsidP="000672AC">
            <w:pPr>
              <w:spacing w:before="0"/>
              <w:ind w:left="0"/>
              <w:rPr>
                <w:rFonts w:cstheme="minorHAnsi"/>
                <w:b w:val="0"/>
                <w:lang w:eastAsia="ro-RO"/>
              </w:rPr>
            </w:pPr>
            <w:r>
              <w:rPr>
                <w:rFonts w:cstheme="minorHAnsi"/>
                <w:lang w:eastAsia="ro-RO"/>
              </w:rPr>
              <w:t>1</w:t>
            </w:r>
            <w:r w:rsidR="00DE4A52">
              <w:rPr>
                <w:rFonts w:cstheme="minorHAnsi"/>
                <w:lang w:eastAsia="ro-RO"/>
              </w:rPr>
              <w:t>4</w:t>
            </w:r>
            <w:r w:rsidR="0071358F" w:rsidRPr="0071358F">
              <w:rPr>
                <w:rFonts w:cstheme="minorHAnsi"/>
                <w:lang w:eastAsia="ro-RO"/>
              </w:rPr>
              <w:t xml:space="preserve">. </w:t>
            </w:r>
            <w:r w:rsidR="006049CB" w:rsidRPr="006049CB">
              <w:rPr>
                <w:rFonts w:cstheme="minorHAnsi"/>
                <w:lang w:eastAsia="ro-RO"/>
              </w:rPr>
              <w:t xml:space="preserve">Formularul nr. 1 - </w:t>
            </w:r>
            <w:r w:rsidR="006049CB" w:rsidRPr="00704C06">
              <w:rPr>
                <w:rFonts w:cstheme="minorHAnsi"/>
                <w:lang w:eastAsia="ro-RO"/>
              </w:rPr>
              <w:t xml:space="preserve">Fişa de fundamentare </w:t>
            </w:r>
            <w:r w:rsidR="006049CB" w:rsidRPr="00665973">
              <w:rPr>
                <w:rFonts w:cstheme="minorHAnsi"/>
                <w:lang w:eastAsia="ro-RO"/>
              </w:rPr>
              <w:t>a proiectului propus la finanţare/finanţat din fonduri europene</w:t>
            </w:r>
            <w:r w:rsidR="00FE59B5" w:rsidRPr="00665973">
              <w:rPr>
                <w:rFonts w:cstheme="minorHAnsi"/>
                <w:lang w:eastAsia="ro-RO"/>
              </w:rPr>
              <w:t>.</w:t>
            </w:r>
            <w:r w:rsidR="006049CB" w:rsidRPr="00665973">
              <w:rPr>
                <w:rFonts w:cstheme="minorHAnsi"/>
                <w:lang w:eastAsia="ro-RO"/>
              </w:rPr>
              <w:t xml:space="preserve"> </w:t>
            </w:r>
          </w:p>
          <w:p w14:paraId="52FED372" w14:textId="079193E7" w:rsidR="00424C8D" w:rsidRPr="00D4292C" w:rsidRDefault="00221FAF" w:rsidP="00D4292C">
            <w:pPr>
              <w:ind w:left="0"/>
              <w:rPr>
                <w:rFonts w:cstheme="minorHAnsi"/>
                <w:iCs/>
              </w:rPr>
            </w:pPr>
            <w:r>
              <w:rPr>
                <w:rFonts w:cstheme="minorHAnsi"/>
                <w:lang w:eastAsia="ro-RO"/>
              </w:rPr>
              <w:t>1</w:t>
            </w:r>
            <w:r w:rsidR="00DE4A52">
              <w:rPr>
                <w:rFonts w:cstheme="minorHAnsi"/>
                <w:lang w:eastAsia="ro-RO"/>
              </w:rPr>
              <w:t>5</w:t>
            </w:r>
            <w:r w:rsidR="006049CB">
              <w:rPr>
                <w:rFonts w:cstheme="minorHAnsi"/>
                <w:lang w:eastAsia="ro-RO"/>
              </w:rPr>
              <w:t xml:space="preserve">. </w:t>
            </w:r>
            <w:r w:rsidR="006049CB" w:rsidRPr="006049CB">
              <w:rPr>
                <w:rFonts w:cstheme="minorHAnsi"/>
                <w:lang w:eastAsia="ro-RO"/>
              </w:rPr>
              <w:t xml:space="preserve">Formularul cod. 19 - </w:t>
            </w:r>
            <w:r w:rsidR="006049CB" w:rsidRPr="00704C06">
              <w:rPr>
                <w:rFonts w:cstheme="minorHAnsi"/>
                <w:lang w:eastAsia="ro-RO"/>
              </w:rPr>
              <w:t xml:space="preserve">Fișa proiectului </w:t>
            </w:r>
            <w:r w:rsidR="006049CB" w:rsidRPr="00665973">
              <w:rPr>
                <w:rFonts w:cstheme="minorHAnsi"/>
                <w:lang w:eastAsia="ro-RO"/>
              </w:rPr>
              <w:t>finanţat/propus la finanţare în cadrul programelor aferente Politicii de coeziune a Uniunii Europene 2021-2027</w:t>
            </w:r>
            <w:r w:rsidR="00704C06" w:rsidRPr="00665973">
              <w:rPr>
                <w:rFonts w:cstheme="minorHAnsi"/>
                <w:b w:val="0"/>
                <w:lang w:eastAsia="ro-RO"/>
              </w:rPr>
              <w:t>.</w:t>
            </w:r>
          </w:p>
          <w:p w14:paraId="6DA167EE" w14:textId="18C410C3" w:rsidR="00053E3F" w:rsidRPr="00E62879" w:rsidRDefault="00453B0A" w:rsidP="00A46789">
            <w:pPr>
              <w:ind w:left="-30"/>
              <w:rPr>
                <w:rFonts w:cstheme="minorHAnsi"/>
                <w:b w:val="0"/>
                <w:iCs/>
              </w:rPr>
            </w:pPr>
            <w:r>
              <w:rPr>
                <w:rFonts w:cstheme="minorHAnsi"/>
                <w:iCs/>
              </w:rPr>
              <w:t>1</w:t>
            </w:r>
            <w:r w:rsidR="00DE4A52">
              <w:rPr>
                <w:rFonts w:cstheme="minorHAnsi"/>
                <w:iCs/>
              </w:rPr>
              <w:t>6</w:t>
            </w:r>
            <w:r>
              <w:rPr>
                <w:rFonts w:cstheme="minorHAnsi"/>
                <w:iCs/>
              </w:rPr>
              <w:t>.</w:t>
            </w:r>
            <w:r w:rsidR="00053E3F" w:rsidRPr="00E62879">
              <w:rPr>
                <w:rFonts w:cstheme="minorHAnsi"/>
                <w:iCs/>
              </w:rPr>
              <w:t xml:space="preserve">Actul de împuternicire pentru semnare contract (este obligatoriu doar în cazul împuternicirii) </w:t>
            </w:r>
          </w:p>
          <w:p w14:paraId="7FB2D2C3" w14:textId="77777777" w:rsidR="00053E3F" w:rsidRDefault="00AA6502" w:rsidP="00D4292C">
            <w:pPr>
              <w:ind w:left="0"/>
              <w:rPr>
                <w:rFonts w:cstheme="minorHAnsi"/>
                <w:b w:val="0"/>
                <w:bCs w:val="0"/>
                <w:lang w:eastAsia="ro-RO"/>
              </w:rPr>
            </w:pPr>
            <w:bookmarkStart w:id="85" w:name="_Hlk135048705"/>
            <w:r w:rsidRPr="00B54A5D">
              <w:rPr>
                <w:rFonts w:cstheme="minorHAnsi"/>
                <w:lang w:eastAsia="ro-RO"/>
              </w:rPr>
              <w:t>Orice alt document din lista celor anexate la formularul cererii de finanțare, actualizat, dacă au intervenit modificări</w:t>
            </w:r>
            <w:r w:rsidR="00B54A5D">
              <w:rPr>
                <w:rFonts w:cstheme="minorHAnsi"/>
                <w:lang w:eastAsia="ro-RO"/>
              </w:rPr>
              <w:t>.</w:t>
            </w:r>
            <w:bookmarkEnd w:id="85"/>
          </w:p>
          <w:p w14:paraId="64C4125A" w14:textId="77777777" w:rsidR="0092041D" w:rsidRDefault="0092041D" w:rsidP="00D4292C">
            <w:pPr>
              <w:ind w:left="0"/>
              <w:rPr>
                <w:rFonts w:cstheme="minorHAnsi"/>
                <w:b w:val="0"/>
                <w:bCs w:val="0"/>
                <w:lang w:eastAsia="ro-RO"/>
              </w:rPr>
            </w:pPr>
          </w:p>
          <w:p w14:paraId="02E9438A" w14:textId="78333D6F" w:rsidR="0092041D" w:rsidRPr="00E7587F" w:rsidRDefault="0092041D" w:rsidP="00D4292C">
            <w:pPr>
              <w:ind w:left="0"/>
              <w:rPr>
                <w:rFonts w:cstheme="minorHAnsi"/>
              </w:rPr>
            </w:pPr>
          </w:p>
        </w:tc>
      </w:tr>
    </w:tbl>
    <w:p w14:paraId="559C7DC6" w14:textId="38F791A5" w:rsidR="006663C3" w:rsidRPr="00D133F1" w:rsidRDefault="00B1102C" w:rsidP="004A73E0">
      <w:pPr>
        <w:pStyle w:val="Heading2"/>
        <w:numPr>
          <w:ilvl w:val="0"/>
          <w:numId w:val="0"/>
        </w:numPr>
        <w:rPr>
          <w:rFonts w:ascii="Calibri" w:eastAsia="Calibri" w:hAnsi="Calibri" w:cstheme="minorHAnsi"/>
          <w:color w:val="1C6194" w:themeColor="accent6" w:themeShade="BF"/>
          <w:sz w:val="24"/>
          <w:szCs w:val="24"/>
        </w:rPr>
      </w:pPr>
      <w:bookmarkStart w:id="86" w:name="_Toc236810344"/>
      <w:r w:rsidRPr="00D133F1">
        <w:rPr>
          <w:rFonts w:ascii="Calibri" w:hAnsi="Calibri" w:cs="Calibri"/>
          <w:b/>
          <w:color w:val="1C6194" w:themeColor="accent6" w:themeShade="BF"/>
          <w:sz w:val="24"/>
          <w:szCs w:val="24"/>
        </w:rPr>
        <w:lastRenderedPageBreak/>
        <w:t>7.7 Renunțarea la cererea de finanțare</w:t>
      </w:r>
      <w:bookmarkEnd w:id="86"/>
    </w:p>
    <w:p w14:paraId="2656F07B" w14:textId="7DEE2371" w:rsidR="004340E2" w:rsidRDefault="004340E2" w:rsidP="00DA226A">
      <w:pPr>
        <w:spacing w:after="0"/>
        <w:ind w:left="0"/>
        <w:rPr>
          <w:rFonts w:cstheme="minorHAnsi"/>
        </w:rPr>
      </w:pPr>
      <w:r>
        <w:rPr>
          <w:rFonts w:cstheme="minorHAnsi"/>
        </w:rPr>
        <w:t>Î</w:t>
      </w:r>
      <w:r w:rsidRPr="004340E2">
        <w:rPr>
          <w:rFonts w:cstheme="minorHAnsi"/>
        </w:rPr>
        <w:t>n cazul în care solicitantul renunță la cererea de finanțare, acesta are obligația de a completa și semna o solicitare de retragere, care va fi transmisă prin intermediul platformei MySMIS 2021/SMIS2021+. Retragerea cererii de finanțare poate fi efectuată doar de către reprezentantul legal al solicitantului sau de către o persoană împuternicită în acest sens, prin mandat special ori împuternicire specială.</w:t>
      </w:r>
    </w:p>
    <w:p w14:paraId="03571FAF" w14:textId="56E69333" w:rsidR="004340E2" w:rsidRDefault="004340E2" w:rsidP="00DA226A">
      <w:pPr>
        <w:spacing w:after="0"/>
        <w:ind w:left="0"/>
        <w:rPr>
          <w:rFonts w:cstheme="minorHAnsi"/>
        </w:rPr>
      </w:pPr>
      <w:r w:rsidRPr="004340E2">
        <w:rPr>
          <w:rFonts w:cstheme="minorHAnsi"/>
        </w:rPr>
        <w:t>Retragerea cererii de finanțare se va efectua exclusiv prin intermediul sistemului informatic MySMIS 2021/SMIS2021+, utilizat pentru transmiterea acesteia. Documentația aferentă cererii retrase va fi arhivată în conformitate cu procedurile specifice aplicabile.</w:t>
      </w:r>
    </w:p>
    <w:p w14:paraId="34B6B83A" w14:textId="30CE398E" w:rsidR="00606B5F" w:rsidRDefault="006663C3" w:rsidP="00143EB5">
      <w:pPr>
        <w:spacing w:after="0"/>
        <w:ind w:left="0"/>
        <w:rPr>
          <w:rFonts w:cstheme="minorHAnsi"/>
        </w:rPr>
      </w:pPr>
      <w:r w:rsidRPr="00606B5F">
        <w:rPr>
          <w:rFonts w:cstheme="minorHAnsi"/>
        </w:rPr>
        <w:t>Procedura de renunțare la cererea de finanțare depusă se aplică pentru toate etapele procesului de evaluare, selecție și contractare.</w:t>
      </w:r>
    </w:p>
    <w:p w14:paraId="0C2429CB" w14:textId="4AC9A473" w:rsidR="004340E2" w:rsidRDefault="004340E2" w:rsidP="00143EB5">
      <w:pPr>
        <w:spacing w:after="0"/>
        <w:ind w:left="0"/>
        <w:rPr>
          <w:rFonts w:cstheme="minorHAnsi"/>
        </w:rPr>
      </w:pPr>
      <w:r w:rsidRPr="004340E2">
        <w:rPr>
          <w:rFonts w:cstheme="minorHAnsi"/>
        </w:rPr>
        <w:t>În cazul retragerii unei cereri de finanțare de către solicitant, aceasta poate fi redepusă, cu respectarea condițiilor prevăzute, până la termenul limită de închidere al apelului de proiecte</w:t>
      </w:r>
    </w:p>
    <w:p w14:paraId="00000319" w14:textId="1484C720" w:rsidR="00590E78" w:rsidRPr="00D4292C" w:rsidRDefault="005A6305" w:rsidP="005A6305">
      <w:pPr>
        <w:pStyle w:val="Heading1"/>
        <w:numPr>
          <w:ilvl w:val="0"/>
          <w:numId w:val="0"/>
        </w:numPr>
        <w:ind w:left="142" w:hanging="142"/>
        <w:jc w:val="left"/>
        <w:rPr>
          <w:rFonts w:ascii="Calibri" w:hAnsi="Calibri" w:cs="Calibri"/>
          <w:b/>
          <w:color w:val="1C6194" w:themeColor="accent6" w:themeShade="BF"/>
          <w:sz w:val="28"/>
          <w:szCs w:val="28"/>
        </w:rPr>
      </w:pPr>
      <w:bookmarkStart w:id="87" w:name="_Toc236810345"/>
      <w:r>
        <w:rPr>
          <w:rFonts w:ascii="Calibri" w:hAnsi="Calibri" w:cs="Calibri"/>
          <w:b/>
          <w:color w:val="1C6194" w:themeColor="accent6" w:themeShade="BF"/>
          <w:sz w:val="28"/>
          <w:szCs w:val="28"/>
        </w:rPr>
        <w:t xml:space="preserve">8. </w:t>
      </w:r>
      <w:r w:rsidR="00B1102C" w:rsidRPr="00D4292C">
        <w:rPr>
          <w:rFonts w:ascii="Calibri" w:hAnsi="Calibri" w:cs="Calibri"/>
          <w:b/>
          <w:color w:val="1C6194" w:themeColor="accent6" w:themeShade="BF"/>
          <w:sz w:val="28"/>
          <w:szCs w:val="28"/>
        </w:rPr>
        <w:t>PROCESUL DE EVALUARE, SELECȚIE ȘI CONTRACTARE A PROIECTELOR</w:t>
      </w:r>
      <w:bookmarkEnd w:id="87"/>
    </w:p>
    <w:p w14:paraId="4BEEA06D" w14:textId="5B92EB14" w:rsidR="00CE5446" w:rsidRPr="00CE5446" w:rsidRDefault="00CE5446" w:rsidP="00CE5446">
      <w:pPr>
        <w:ind w:left="0"/>
        <w:rPr>
          <w:rFonts w:cstheme="minorHAnsi"/>
        </w:rPr>
      </w:pPr>
      <w:r w:rsidRPr="00CE5446">
        <w:rPr>
          <w:rFonts w:cstheme="minorHAnsi"/>
        </w:rPr>
        <w:t>Cererile de finanțare depuse de solicitanți în sistemul MySMIS 2021/SMIS2021+ în cadrul apelurilor de proiecte pentru „</w:t>
      </w:r>
      <w:r w:rsidR="00545BD2" w:rsidRPr="00545BD2">
        <w:rPr>
          <w:rFonts w:cstheme="minorHAnsi"/>
        </w:rPr>
        <w:t xml:space="preserve">Renovarea energetică </w:t>
      </w:r>
      <w:r w:rsidR="005C0853" w:rsidRPr="005C0853">
        <w:rPr>
          <w:rFonts w:cstheme="minorHAnsi"/>
        </w:rPr>
        <w:t>minoră, moderată</w:t>
      </w:r>
      <w:r w:rsidR="00545BD2" w:rsidRPr="00545BD2">
        <w:rPr>
          <w:rFonts w:cstheme="minorHAnsi"/>
        </w:rPr>
        <w:t xml:space="preserve"> sau aprofundată a clădirilor rezidențiale multifamiliale pentru comunități</w:t>
      </w:r>
      <w:r w:rsidRPr="00CE5446">
        <w:rPr>
          <w:rFonts w:cstheme="minorHAnsi"/>
        </w:rPr>
        <w:t>” se evaluează</w:t>
      </w:r>
      <w:r>
        <w:rPr>
          <w:rFonts w:cstheme="minorHAnsi"/>
        </w:rPr>
        <w:t xml:space="preserve"> </w:t>
      </w:r>
      <w:r w:rsidRPr="00CE5446">
        <w:rPr>
          <w:rFonts w:cstheme="minorHAnsi"/>
        </w:rPr>
        <w:t>cu respectarea regulilor prevăzute de O</w:t>
      </w:r>
      <w:r w:rsidR="00DC4C47">
        <w:rPr>
          <w:rFonts w:cstheme="minorHAnsi"/>
        </w:rPr>
        <w:t>rdonanța de urgență a Guvernului</w:t>
      </w:r>
      <w:r w:rsidRPr="00CE5446">
        <w:rPr>
          <w:rFonts w:cstheme="minorHAnsi"/>
        </w:rPr>
        <w:t xml:space="preserve"> nr. 23/2023, </w:t>
      </w:r>
      <w:r w:rsidR="00DC4C47" w:rsidRPr="00DC4C47">
        <w:rPr>
          <w:rFonts w:cstheme="minorHAnsi"/>
        </w:rPr>
        <w:t>aprobată prin Legea nr. 45/2024, cu modificările și completările ulterioare</w:t>
      </w:r>
      <w:r w:rsidRPr="00CE5446">
        <w:rPr>
          <w:rFonts w:cstheme="minorHAnsi"/>
        </w:rPr>
        <w:t>.</w:t>
      </w:r>
    </w:p>
    <w:p w14:paraId="1C8D45D9" w14:textId="77777777" w:rsidR="00CE5446" w:rsidRPr="00CE5446" w:rsidRDefault="00CE5446" w:rsidP="00CE5446">
      <w:pPr>
        <w:ind w:left="0"/>
        <w:rPr>
          <w:rFonts w:cstheme="minorHAnsi"/>
        </w:rPr>
      </w:pPr>
      <w:r w:rsidRPr="00CE5446">
        <w:rPr>
          <w:rFonts w:cstheme="minorHAnsi"/>
        </w:rPr>
        <w:t>În cazul apelurilor de proiecte cu termen-limită de depunere, durata totală a procesului de evaluare,selectare și contractare, până la semnarea contractului de finanțare, nu poate depăși 180 de zile calendaristice calculate de la închiderea apelului de proiecte.</w:t>
      </w:r>
    </w:p>
    <w:p w14:paraId="4837F684" w14:textId="14070362" w:rsidR="00CE5446" w:rsidRDefault="00CE5446" w:rsidP="00CE5446">
      <w:pPr>
        <w:ind w:left="0"/>
        <w:rPr>
          <w:rFonts w:cstheme="minorHAnsi"/>
        </w:rPr>
      </w:pPr>
      <w:r w:rsidRPr="00CE5446">
        <w:rPr>
          <w:rFonts w:cstheme="minorHAnsi"/>
        </w:rPr>
        <w:t>În cazuri temeinic justificate, AM</w:t>
      </w:r>
      <w:r w:rsidR="006B30B1">
        <w:rPr>
          <w:rFonts w:cstheme="minorHAnsi"/>
        </w:rPr>
        <w:t>PDDTJ</w:t>
      </w:r>
      <w:r w:rsidRPr="00CE5446">
        <w:rPr>
          <w:rFonts w:cstheme="minorHAnsi"/>
        </w:rPr>
        <w:t xml:space="preserve"> poate prelungi durata motivat, o singură dată, cu maximum 180 de zile calendaristice, cu informarea solicitanților prin publicarea unui anunț pe pagina de internet a autorității de management.</w:t>
      </w:r>
    </w:p>
    <w:p w14:paraId="3CA2BD8E" w14:textId="77777777" w:rsidR="00B46F03" w:rsidRPr="00221FAF" w:rsidRDefault="00B46F03" w:rsidP="00DC1E57">
      <w:pPr>
        <w:ind w:left="0"/>
        <w:rPr>
          <w:rFonts w:cstheme="minorHAnsi"/>
          <w:b/>
          <w:bCs/>
          <w:iCs/>
          <w:color w:val="134163" w:themeColor="accent6" w:themeShade="80"/>
        </w:rPr>
      </w:pPr>
      <w:r w:rsidRPr="00221FAF">
        <w:rPr>
          <w:rFonts w:cstheme="minorHAnsi"/>
          <w:b/>
          <w:bCs/>
          <w:iCs/>
          <w:color w:val="134163" w:themeColor="accent6" w:themeShade="80"/>
        </w:rPr>
        <w:t>Atenție!</w:t>
      </w:r>
    </w:p>
    <w:p w14:paraId="74787B12" w14:textId="01A4FEA7" w:rsidR="00FF33BE" w:rsidRPr="00A46789" w:rsidRDefault="00FF33BE" w:rsidP="00DC1E57">
      <w:pPr>
        <w:ind w:left="0"/>
        <w:rPr>
          <w:rFonts w:cstheme="minorHAnsi"/>
          <w:i/>
        </w:rPr>
      </w:pPr>
      <w:r w:rsidRPr="00A46789">
        <w:rPr>
          <w:rFonts w:cstheme="minorHAnsi"/>
        </w:rPr>
        <w:lastRenderedPageBreak/>
        <w:t>În cazuri excepționale și pentru motive independente de solicitant, la solicitarea acestuia, procesul de contractare poate fi suspendat sub condiția ca perioada de suspendare să nu afecteze proiectul, astfel încât să se asigure implementarea acestuia în condiții optime, în conformitate cu cererea de finanțare și cu încadrare în perioada de programare 2021-2027. Perioadele de suspendare nu pot depăși termenul pre</w:t>
      </w:r>
      <w:r w:rsidR="00D133F1" w:rsidRPr="00A46789">
        <w:rPr>
          <w:rFonts w:cstheme="minorHAnsi"/>
        </w:rPr>
        <w:t>v</w:t>
      </w:r>
      <w:r w:rsidRPr="00A46789">
        <w:rPr>
          <w:rFonts w:cstheme="minorHAnsi"/>
        </w:rPr>
        <w:t xml:space="preserve">ăzut de </w:t>
      </w:r>
      <w:r w:rsidR="006618CE" w:rsidRPr="00A46789">
        <w:rPr>
          <w:rFonts w:cstheme="minorHAnsi"/>
        </w:rPr>
        <w:t>O</w:t>
      </w:r>
      <w:r w:rsidR="006618CE">
        <w:rPr>
          <w:rFonts w:cstheme="minorHAnsi"/>
        </w:rPr>
        <w:t>rdonanța de urgență a Guvernului</w:t>
      </w:r>
      <w:r w:rsidR="006618CE" w:rsidRPr="00A46789">
        <w:rPr>
          <w:rFonts w:cstheme="minorHAnsi"/>
        </w:rPr>
        <w:t xml:space="preserve"> </w:t>
      </w:r>
      <w:r w:rsidRPr="00A46789">
        <w:rPr>
          <w:rFonts w:cstheme="minorHAnsi"/>
        </w:rPr>
        <w:t xml:space="preserve">nr. 23/2023, </w:t>
      </w:r>
      <w:r w:rsidR="006618CE" w:rsidRPr="006618CE">
        <w:rPr>
          <w:rFonts w:cstheme="minorHAnsi"/>
        </w:rPr>
        <w:t>aprobată prin Legea nr. 45/2024, cu modificările și completările ulterioare</w:t>
      </w:r>
      <w:r w:rsidRPr="00A46789">
        <w:rPr>
          <w:rFonts w:cstheme="minorHAnsi"/>
        </w:rPr>
        <w:t xml:space="preserve">. </w:t>
      </w:r>
      <w:r w:rsidR="0069166B" w:rsidRPr="00A46789">
        <w:rPr>
          <w:rFonts w:cstheme="minorHAnsi"/>
          <w:i/>
        </w:rPr>
        <w:t>( Se regaseste si la  8.9.1 Verificarea îndeplinirii condițiilor de eligibilitate)</w:t>
      </w:r>
    </w:p>
    <w:p w14:paraId="0000031A" w14:textId="40C9C293" w:rsidR="00590E78" w:rsidRPr="00D4292C" w:rsidRDefault="00B1102C" w:rsidP="003B1441">
      <w:pPr>
        <w:pStyle w:val="Heading2"/>
        <w:numPr>
          <w:ilvl w:val="0"/>
          <w:numId w:val="0"/>
        </w:numPr>
        <w:rPr>
          <w:rFonts w:ascii="Calibri" w:hAnsi="Calibri" w:cs="Calibri"/>
          <w:b/>
          <w:color w:val="1C6194" w:themeColor="accent6" w:themeShade="BF"/>
          <w:sz w:val="24"/>
          <w:szCs w:val="24"/>
        </w:rPr>
      </w:pPr>
      <w:bookmarkStart w:id="88" w:name="_Toc236810346"/>
      <w:r w:rsidRPr="00D4292C">
        <w:rPr>
          <w:rFonts w:ascii="Calibri" w:hAnsi="Calibri" w:cs="Calibri"/>
          <w:b/>
          <w:color w:val="1C6194" w:themeColor="accent6" w:themeShade="BF"/>
          <w:sz w:val="24"/>
          <w:szCs w:val="24"/>
        </w:rPr>
        <w:t>8.1 Principalele etape ale procesului de evaluare, selecție și contractare</w:t>
      </w:r>
      <w:bookmarkEnd w:id="88"/>
    </w:p>
    <w:p w14:paraId="1D5765D1" w14:textId="77777777" w:rsidR="00C92DB3" w:rsidRPr="00E7587F" w:rsidRDefault="00C92DB3" w:rsidP="00A46789">
      <w:pPr>
        <w:spacing w:before="0" w:after="0"/>
        <w:ind w:left="0"/>
        <w:rPr>
          <w:rFonts w:cstheme="minorHAnsi"/>
        </w:rPr>
      </w:pPr>
      <w:r w:rsidRPr="00E7587F">
        <w:rPr>
          <w:rFonts w:cstheme="minorHAnsi"/>
        </w:rPr>
        <w:t>Principalele etape ale procesului pe care îl parcurge cererea de finanțare de la depunere până la contractare sunt:</w:t>
      </w:r>
    </w:p>
    <w:p w14:paraId="3CE9B1FB" w14:textId="70065639" w:rsidR="00C92DB3" w:rsidRPr="00E62879" w:rsidRDefault="002B3ABE" w:rsidP="00A46789">
      <w:pPr>
        <w:spacing w:before="0" w:after="0"/>
        <w:ind w:left="0"/>
        <w:rPr>
          <w:rFonts w:cstheme="minorHAnsi"/>
        </w:rPr>
      </w:pPr>
      <w:r>
        <w:rPr>
          <w:rFonts w:cstheme="minorHAnsi"/>
        </w:rPr>
        <w:t xml:space="preserve">- </w:t>
      </w:r>
      <w:r w:rsidR="00A90A3D" w:rsidRPr="00E62879">
        <w:rPr>
          <w:rFonts w:cstheme="minorHAnsi"/>
        </w:rPr>
        <w:t>C</w:t>
      </w:r>
      <w:r w:rsidR="00C92DB3" w:rsidRPr="00E62879">
        <w:rPr>
          <w:rFonts w:cstheme="minorHAnsi"/>
        </w:rPr>
        <w:t>onformit</w:t>
      </w:r>
      <w:r w:rsidR="00A90A3D" w:rsidRPr="00E62879">
        <w:rPr>
          <w:rFonts w:cstheme="minorHAnsi"/>
        </w:rPr>
        <w:t>atea</w:t>
      </w:r>
      <w:r w:rsidR="00C92DB3" w:rsidRPr="00E62879">
        <w:rPr>
          <w:rFonts w:cstheme="minorHAnsi"/>
        </w:rPr>
        <w:t xml:space="preserve"> administrativ</w:t>
      </w:r>
      <w:r w:rsidR="00A90A3D" w:rsidRPr="00E62879">
        <w:rPr>
          <w:rFonts w:cstheme="minorHAnsi"/>
        </w:rPr>
        <w:t>ă</w:t>
      </w:r>
      <w:r w:rsidR="00FF33BE" w:rsidRPr="00E62879">
        <w:rPr>
          <w:rFonts w:cstheme="minorHAnsi"/>
        </w:rPr>
        <w:t xml:space="preserve"> și eligibilitate - Declarație unică</w:t>
      </w:r>
      <w:r w:rsidR="00546B58" w:rsidRPr="00E62879">
        <w:rPr>
          <w:rFonts w:cstheme="minorHAnsi"/>
        </w:rPr>
        <w:t>;</w:t>
      </w:r>
    </w:p>
    <w:p w14:paraId="6C5DC6B8" w14:textId="2E246622" w:rsidR="00C92DB3" w:rsidRPr="00E62879" w:rsidRDefault="002B3ABE" w:rsidP="00A46789">
      <w:pPr>
        <w:spacing w:before="0" w:after="0"/>
        <w:ind w:left="0"/>
        <w:rPr>
          <w:rFonts w:cstheme="minorHAnsi"/>
        </w:rPr>
      </w:pPr>
      <w:r>
        <w:rPr>
          <w:rFonts w:cstheme="minorHAnsi"/>
        </w:rPr>
        <w:t xml:space="preserve">- </w:t>
      </w:r>
      <w:r w:rsidR="00C92DB3" w:rsidRPr="00E62879">
        <w:rPr>
          <w:rFonts w:cstheme="minorHAnsi"/>
        </w:rPr>
        <w:t>Evaluare tehnică și financiară</w:t>
      </w:r>
      <w:r w:rsidR="00546B58" w:rsidRPr="00E62879">
        <w:rPr>
          <w:rFonts w:cstheme="minorHAnsi"/>
        </w:rPr>
        <w:t>;</w:t>
      </w:r>
    </w:p>
    <w:p w14:paraId="649D6732" w14:textId="7DF6BF85" w:rsidR="00C92DB3" w:rsidRPr="00E62879" w:rsidRDefault="002B3ABE" w:rsidP="00A46789">
      <w:pPr>
        <w:spacing w:before="0" w:after="0"/>
        <w:ind w:left="0"/>
        <w:rPr>
          <w:rFonts w:cstheme="minorHAnsi"/>
        </w:rPr>
      </w:pPr>
      <w:r>
        <w:rPr>
          <w:rFonts w:cstheme="minorHAnsi"/>
        </w:rPr>
        <w:t xml:space="preserve">- </w:t>
      </w:r>
      <w:r w:rsidR="00C92DB3" w:rsidRPr="00E62879">
        <w:rPr>
          <w:rFonts w:cstheme="minorHAnsi"/>
        </w:rPr>
        <w:t>Contractare</w:t>
      </w:r>
      <w:r w:rsidR="00546B58" w:rsidRPr="00E62879">
        <w:rPr>
          <w:rFonts w:cstheme="minorHAnsi"/>
        </w:rPr>
        <w:t>.</w:t>
      </w:r>
      <w:r w:rsidR="00C92DB3" w:rsidRPr="00E62879">
        <w:rPr>
          <w:rFonts w:cstheme="minorHAnsi"/>
        </w:rPr>
        <w:t xml:space="preserve"> </w:t>
      </w:r>
    </w:p>
    <w:p w14:paraId="00000321" w14:textId="0F92DA83" w:rsidR="00590E78" w:rsidRDefault="00C92DB3" w:rsidP="00D4292C">
      <w:pPr>
        <w:ind w:left="0"/>
        <w:rPr>
          <w:rFonts w:cstheme="minorHAnsi"/>
          <w:iCs/>
        </w:rPr>
      </w:pPr>
      <w:r w:rsidRPr="00E7587F">
        <w:rPr>
          <w:rFonts w:cstheme="minorHAnsi"/>
          <w:iCs/>
        </w:rPr>
        <w:t>În cadrul acestor etape se pot solicita clarificări în condițiile prevăzute de prezentul ghid, la fiecare secțiunea în parte cu condiția de a nu se depăși termenul maxim de 180 de zile calendaristice calculate de la închiderea apelului de proiecte/proiect pentru întreg procesul.</w:t>
      </w:r>
    </w:p>
    <w:p w14:paraId="0FD59B99" w14:textId="1D8B4995" w:rsidR="00546B58" w:rsidRDefault="001002E5" w:rsidP="00D4292C">
      <w:pPr>
        <w:ind w:left="0"/>
        <w:rPr>
          <w:rFonts w:cstheme="minorHAnsi"/>
          <w:iCs/>
        </w:rPr>
      </w:pPr>
      <w:r w:rsidRPr="001002E5">
        <w:rPr>
          <w:rFonts w:cstheme="minorHAnsi"/>
          <w:iCs/>
        </w:rPr>
        <w:t>După depunerea prin MySMIS2021/SMIS2021+, cererile de finanțare vor intra într-un proces competitiv de evaluare.</w:t>
      </w:r>
    </w:p>
    <w:p w14:paraId="78E05866" w14:textId="30CD2731" w:rsidR="001002E5" w:rsidRPr="00E7587F" w:rsidRDefault="001002E5" w:rsidP="00D4292C">
      <w:pPr>
        <w:ind w:left="0"/>
        <w:rPr>
          <w:rFonts w:cstheme="minorHAnsi"/>
          <w:iCs/>
        </w:rPr>
      </w:pPr>
      <w:r w:rsidRPr="001002E5">
        <w:rPr>
          <w:rFonts w:cstheme="minorHAnsi"/>
          <w:iCs/>
        </w:rPr>
        <w:t xml:space="preserve">Respectarea cerințelor de ordin administrativ și îndeplinirea condițiilor de eligibilitate, așa cum sunt prevăzute în </w:t>
      </w:r>
      <w:r>
        <w:rPr>
          <w:rFonts w:cstheme="minorHAnsi"/>
          <w:iCs/>
        </w:rPr>
        <w:t xml:space="preserve">prezentul </w:t>
      </w:r>
      <w:r w:rsidRPr="001002E5">
        <w:rPr>
          <w:rFonts w:cstheme="minorHAnsi"/>
          <w:iCs/>
        </w:rPr>
        <w:t xml:space="preserve">ghid, sunt asumate de </w:t>
      </w:r>
      <w:r>
        <w:rPr>
          <w:rFonts w:cstheme="minorHAnsi"/>
          <w:iCs/>
        </w:rPr>
        <w:t>solicitant</w:t>
      </w:r>
      <w:r w:rsidRPr="001002E5">
        <w:rPr>
          <w:rFonts w:cstheme="minorHAnsi"/>
          <w:iCs/>
        </w:rPr>
        <w:t xml:space="preserve"> prin semnarea declarației unice.</w:t>
      </w:r>
    </w:p>
    <w:p w14:paraId="00000322" w14:textId="354DF263" w:rsidR="00590E78" w:rsidRPr="00D133F1" w:rsidRDefault="00B1102C" w:rsidP="00B02166">
      <w:pPr>
        <w:pStyle w:val="Heading2"/>
        <w:numPr>
          <w:ilvl w:val="0"/>
          <w:numId w:val="0"/>
        </w:numPr>
        <w:spacing w:before="0"/>
        <w:rPr>
          <w:color w:val="1C6194" w:themeColor="accent6" w:themeShade="BF"/>
          <w:sz w:val="24"/>
          <w:szCs w:val="24"/>
        </w:rPr>
      </w:pPr>
      <w:bookmarkStart w:id="89" w:name="_Toc236810347"/>
      <w:r w:rsidRPr="00D133F1">
        <w:rPr>
          <w:rFonts w:ascii="Calibri" w:hAnsi="Calibri" w:cs="Calibri"/>
          <w:b/>
          <w:color w:val="1C6194" w:themeColor="accent6" w:themeShade="BF"/>
          <w:sz w:val="24"/>
          <w:szCs w:val="24"/>
        </w:rPr>
        <w:t>8.2 Conformitate administrativă și eligibilitate – DECLARATIE UNICĂ</w:t>
      </w:r>
      <w:bookmarkEnd w:id="89"/>
    </w:p>
    <w:p w14:paraId="33ED892F" w14:textId="0AF8D2D9" w:rsidR="00515234" w:rsidRDefault="00B1102C" w:rsidP="00D4292C">
      <w:pPr>
        <w:ind w:left="0"/>
      </w:pPr>
      <w:r w:rsidRPr="00E7587F">
        <w:t xml:space="preserve">Verificarea conformității administrative este complet digitalizată, respectiv este realizată în mod automat prin sistemul informatic </w:t>
      </w:r>
      <w:r w:rsidR="00EB7008">
        <w:t>MySMIS 2021/SMIS2021+</w:t>
      </w:r>
      <w:r w:rsidRPr="00E7587F">
        <w:t>, pe baza declarației unice</w:t>
      </w:r>
      <w:r w:rsidR="00CE5446">
        <w:t>.</w:t>
      </w:r>
    </w:p>
    <w:p w14:paraId="0819CF24" w14:textId="2ED28728" w:rsidR="000653E4" w:rsidRDefault="00515234" w:rsidP="00D4292C">
      <w:pPr>
        <w:ind w:left="0"/>
      </w:pPr>
      <w:r w:rsidRPr="00515234">
        <w:t>Transmiterea unei cereri de finanțare este condiționată de completarea declarației unice (generate de MySMIS 2021/SMIS2021+), prin care solicitantul declară că îndeplinește toate condițiile de eligibilitate, respectiv de accesare a finanțării aplicabile apelului.</w:t>
      </w:r>
    </w:p>
    <w:p w14:paraId="584B235C" w14:textId="3AD58093" w:rsidR="00515234" w:rsidRDefault="00CE5446" w:rsidP="00D4292C">
      <w:pPr>
        <w:ind w:left="0"/>
      </w:pPr>
      <w:r>
        <w:t>Aplicația MySMIS2021/SMIS2021+</w:t>
      </w:r>
      <w:r w:rsidR="00EE7F73">
        <w:t xml:space="preserve"> </w:t>
      </w:r>
      <w:r>
        <w:t xml:space="preserve">generează Declarația unică care este completată </w:t>
      </w:r>
      <w:r w:rsidR="00515234" w:rsidRPr="00515234">
        <w:t xml:space="preserve">de solicitant </w:t>
      </w:r>
      <w:r>
        <w:t>și semnată, cu semnătură electronică extinsă de către reprezentantul legal sau împuternicitul acestuia, după caz.</w:t>
      </w:r>
    </w:p>
    <w:p w14:paraId="755FAB23" w14:textId="6F13159F" w:rsidR="00CE5446" w:rsidRDefault="00CE5446" w:rsidP="00D4292C">
      <w:pPr>
        <w:ind w:left="0"/>
      </w:pPr>
      <w:r>
        <w:t>Odată cu generarea și semnarea declarației unice, solicitantul</w:t>
      </w:r>
      <w:r w:rsidR="00515234">
        <w:t>ui i se aduce la cunoștință</w:t>
      </w:r>
      <w:r>
        <w:t>, în mod automat, prin sistemul informatic MySMIS2021/SMIS2021+, că în etapa de contractare a</w:t>
      </w:r>
      <w:r w:rsidR="00515234">
        <w:t>re</w:t>
      </w:r>
      <w:r>
        <w:t xml:space="preserve"> obligația de a face dovada celor declarate.</w:t>
      </w:r>
    </w:p>
    <w:p w14:paraId="00000326" w14:textId="27BE344E" w:rsidR="00590E78" w:rsidRDefault="0086034B" w:rsidP="00D4292C">
      <w:pPr>
        <w:ind w:left="0"/>
      </w:pPr>
      <w:r>
        <w:t xml:space="preserve">În urma </w:t>
      </w:r>
      <w:r w:rsidR="00B1102C" w:rsidRPr="00E7587F">
        <w:t>verific</w:t>
      </w:r>
      <w:r>
        <w:t>ă</w:t>
      </w:r>
      <w:r w:rsidR="00B1102C" w:rsidRPr="00E7587F">
        <w:t>r</w:t>
      </w:r>
      <w:r>
        <w:t>ii</w:t>
      </w:r>
      <w:r w:rsidR="00B1102C" w:rsidRPr="00E7587F">
        <w:t xml:space="preserve"> digitalizat</w:t>
      </w:r>
      <w:r>
        <w:t xml:space="preserve">e menționate </w:t>
      </w:r>
      <w:r w:rsidR="00B1102C" w:rsidRPr="00E7587F">
        <w:t xml:space="preserve">anterior, solicitantul este </w:t>
      </w:r>
      <w:r w:rsidRPr="0086034B">
        <w:t>notificat prin aplicația MySMIS 2021/SMIS2021+</w:t>
      </w:r>
      <w:r w:rsidR="00B1102C" w:rsidRPr="00E7587F">
        <w:t xml:space="preserve">, cu privire la </w:t>
      </w:r>
      <w:r w:rsidR="00A74172">
        <w:t>a</w:t>
      </w:r>
      <w:r w:rsidR="009066B7">
        <w:t>d</w:t>
      </w:r>
      <w:r w:rsidR="00A74172">
        <w:t>miterea</w:t>
      </w:r>
      <w:r w:rsidR="00A74172" w:rsidRPr="00E7587F">
        <w:t xml:space="preserve"> </w:t>
      </w:r>
      <w:r w:rsidR="00B1102C" w:rsidRPr="00E7587F">
        <w:t>proiectului în etapa de evaluare tehnică și financiară sau, după caz, cu privire la ne</w:t>
      </w:r>
      <w:r w:rsidR="00A74172">
        <w:t>îndeplinirea</w:t>
      </w:r>
      <w:r w:rsidR="00B1102C" w:rsidRPr="00E7587F">
        <w:t xml:space="preserve"> cerințelor de conformitate administrativă, situație care </w:t>
      </w:r>
      <w:r w:rsidR="00A74172">
        <w:t xml:space="preserve">exclude </w:t>
      </w:r>
      <w:r w:rsidR="00B1102C" w:rsidRPr="00E7587F">
        <w:t>demara</w:t>
      </w:r>
      <w:r w:rsidR="00A74172">
        <w:t>rea</w:t>
      </w:r>
      <w:r w:rsidR="00B1102C" w:rsidRPr="00E7587F">
        <w:t xml:space="preserve"> etap</w:t>
      </w:r>
      <w:r w:rsidR="00A74172">
        <w:t xml:space="preserve">ei </w:t>
      </w:r>
      <w:r w:rsidR="00B1102C" w:rsidRPr="00E7587F">
        <w:t>de evaluare tehnică și financiară.</w:t>
      </w:r>
    </w:p>
    <w:p w14:paraId="00000328" w14:textId="011EA23D" w:rsidR="00590E78" w:rsidRDefault="00B1102C" w:rsidP="00D4292C">
      <w:pPr>
        <w:ind w:left="0"/>
      </w:pPr>
      <w:r w:rsidRPr="00E7587F">
        <w:t xml:space="preserve">Verificarea îndeplinirii condițiilor de eligibilitate se realizează, </w:t>
      </w:r>
      <w:r w:rsidR="007D69DB" w:rsidRPr="007D69DB">
        <w:t xml:space="preserve">pentru proiectele acceptate în urma evaluării tehnice și financiare, </w:t>
      </w:r>
      <w:r w:rsidRPr="00D4292C">
        <w:rPr>
          <w:bCs/>
        </w:rPr>
        <w:t>în etapa de contractare</w:t>
      </w:r>
      <w:r w:rsidRPr="00E7587F">
        <w:t xml:space="preserve">, în urma verificării </w:t>
      </w:r>
      <w:r w:rsidR="007D69DB">
        <w:t xml:space="preserve">informațiilor și </w:t>
      </w:r>
      <w:r w:rsidRPr="00E7587F">
        <w:t xml:space="preserve">documentelor transmise de solicitant în termenul </w:t>
      </w:r>
      <w:r w:rsidR="007D69DB">
        <w:t>prevăzut</w:t>
      </w:r>
      <w:r w:rsidRPr="00E7587F">
        <w:t>, prin prezentarea de documente cu valoare probantă, specificate în prezentul ghid. De asemenea, se vor interoga bazele de date ale instituțiilor publice pentru obținerea informațiilor necesare confirmării condițiilor de eligibilitate</w:t>
      </w:r>
      <w:r w:rsidR="00FF33BE">
        <w:t>, dacă aceste baze de date sunt accesibile.</w:t>
      </w:r>
    </w:p>
    <w:p w14:paraId="7EC33465" w14:textId="3FF116B9" w:rsidR="009066B7" w:rsidRDefault="00B63CF7" w:rsidP="00D4292C">
      <w:pPr>
        <w:ind w:left="0"/>
      </w:pPr>
      <w:r>
        <w:t>S</w:t>
      </w:r>
      <w:r w:rsidR="00B1102C" w:rsidRPr="00E7587F">
        <w:t>olicitan</w:t>
      </w:r>
      <w:r w:rsidR="009066B7">
        <w:t>tul</w:t>
      </w:r>
      <w:r>
        <w:t xml:space="preserve"> care</w:t>
      </w:r>
      <w:r w:rsidR="009066B7" w:rsidRPr="009066B7">
        <w:t xml:space="preserve"> </w:t>
      </w:r>
      <w:r w:rsidR="00B1102C" w:rsidRPr="00E7587F">
        <w:t xml:space="preserve">până la </w:t>
      </w:r>
      <w:r w:rsidR="00B1102C" w:rsidRPr="00AB1325">
        <w:t>termenul stabilit prin prezentul ghid, nu fac</w:t>
      </w:r>
      <w:r w:rsidR="009066B7" w:rsidRPr="00AB1325">
        <w:t>e</w:t>
      </w:r>
      <w:r w:rsidR="00B1102C" w:rsidRPr="00AB1325">
        <w:t xml:space="preserve"> dovada îndeplinirii condițiilor de eligibilitate și conformitate</w:t>
      </w:r>
      <w:r w:rsidR="00A020B9" w:rsidRPr="00AB1325">
        <w:t>,</w:t>
      </w:r>
      <w:r w:rsidR="00B1102C" w:rsidRPr="00AB1325">
        <w:t xml:space="preserve"> </w:t>
      </w:r>
      <w:r w:rsidR="00546B58" w:rsidRPr="00AB1325">
        <w:t>prin</w:t>
      </w:r>
      <w:r w:rsidR="00546B58">
        <w:t xml:space="preserve"> intermediul</w:t>
      </w:r>
      <w:r w:rsidR="00546B58" w:rsidRPr="00E7587F">
        <w:t xml:space="preserve"> </w:t>
      </w:r>
      <w:r w:rsidR="00B1102C" w:rsidRPr="00E7587F">
        <w:t xml:space="preserve">declarației unice prezentate </w:t>
      </w:r>
      <w:r w:rsidR="009066B7">
        <w:t>în etapa de</w:t>
      </w:r>
      <w:r w:rsidR="009066B7" w:rsidRPr="00E7587F">
        <w:t xml:space="preserve"> </w:t>
      </w:r>
      <w:r w:rsidR="00B1102C" w:rsidRPr="00E7587F">
        <w:t>depunere</w:t>
      </w:r>
      <w:r w:rsidR="009066B7">
        <w:t xml:space="preserve"> </w:t>
      </w:r>
      <w:r w:rsidR="00B1102C" w:rsidRPr="00E7587F">
        <w:t xml:space="preserve">a cererii de finanțare, </w:t>
      </w:r>
      <w:r w:rsidR="00425212">
        <w:t xml:space="preserve">este </w:t>
      </w:r>
      <w:r w:rsidR="00B1102C" w:rsidRPr="00E7587F">
        <w:t>declara</w:t>
      </w:r>
      <w:r w:rsidR="00425212">
        <w:t>t respins</w:t>
      </w:r>
      <w:r w:rsidR="00B1102C" w:rsidRPr="00E7587F">
        <w:t>, iar contractul de finanțare nu va fi</w:t>
      </w:r>
      <w:r w:rsidR="009066B7">
        <w:t xml:space="preserve"> </w:t>
      </w:r>
      <w:r w:rsidR="009066B7" w:rsidRPr="00425212">
        <w:t>semnat</w:t>
      </w:r>
      <w:r w:rsidR="00B1102C" w:rsidRPr="00E7587F">
        <w:t>.</w:t>
      </w:r>
    </w:p>
    <w:p w14:paraId="0000032A" w14:textId="192EE29A" w:rsidR="00590E78" w:rsidRPr="00E7587F" w:rsidRDefault="006B165F" w:rsidP="00D4292C">
      <w:pPr>
        <w:ind w:left="0"/>
      </w:pPr>
      <w:r>
        <w:lastRenderedPageBreak/>
        <w:t>AM PDDTJ</w:t>
      </w:r>
      <w:r w:rsidR="00B1102C" w:rsidRPr="00E7587F">
        <w:t xml:space="preserve"> sesizează organele de urmărire penală, atunci când constată indicii cu privire la faptul că una sau mai multe declarații</w:t>
      </w:r>
      <w:r w:rsidR="00546B58">
        <w:t>/documente</w:t>
      </w:r>
      <w:r w:rsidR="00B1102C" w:rsidRPr="00E7587F">
        <w:t xml:space="preserve"> depuse de solicitan</w:t>
      </w:r>
      <w:r w:rsidR="00546B58">
        <w:t xml:space="preserve">t </w:t>
      </w:r>
      <w:r w:rsidR="00B1102C" w:rsidRPr="00E7587F">
        <w:t>la finanțare</w:t>
      </w:r>
      <w:r w:rsidR="00562AA3">
        <w:t xml:space="preserve"> </w:t>
      </w:r>
      <w:r w:rsidR="00B1102C" w:rsidRPr="00E7587F">
        <w:t>sunt false, inexacte sau conțin informații eronate care pot conduce la decizii eronate privind obținerea finanțării, în termenele prevăzute de legislația în vigoare aplicabilă, calculate de la data constatării acestor stări de fapt.</w:t>
      </w:r>
    </w:p>
    <w:p w14:paraId="69DD0BE8" w14:textId="60B1B9D1" w:rsidR="00592601" w:rsidRDefault="00B1102C" w:rsidP="00D4292C">
      <w:pPr>
        <w:ind w:left="0"/>
        <w:rPr>
          <w:bCs/>
        </w:rPr>
      </w:pPr>
      <w:r w:rsidRPr="00E7587F">
        <w:t xml:space="preserve">Pentru detalii cu privire la etapa de contractare și verificările asociate acesteia vă rugăm consultați </w:t>
      </w:r>
      <w:r w:rsidRPr="00D4292C">
        <w:rPr>
          <w:b/>
          <w:color w:val="1C6194" w:themeColor="accent6" w:themeShade="BF"/>
        </w:rPr>
        <w:t xml:space="preserve">secțiunea 8.9 </w:t>
      </w:r>
      <w:r w:rsidR="00546B58">
        <w:rPr>
          <w:bCs/>
        </w:rPr>
        <w:t>din prezentul</w:t>
      </w:r>
      <w:r w:rsidRPr="00592601">
        <w:rPr>
          <w:bCs/>
        </w:rPr>
        <w:t xml:space="preserve"> ghid.</w:t>
      </w:r>
    </w:p>
    <w:p w14:paraId="0000034C" w14:textId="28BC3E52" w:rsidR="00590E78" w:rsidRPr="00D4292C" w:rsidRDefault="00B1102C" w:rsidP="00592601">
      <w:pPr>
        <w:pStyle w:val="Heading2"/>
        <w:numPr>
          <w:ilvl w:val="0"/>
          <w:numId w:val="0"/>
        </w:numPr>
        <w:rPr>
          <w:rFonts w:ascii="Calibri" w:hAnsi="Calibri" w:cs="Calibri"/>
          <w:b/>
          <w:color w:val="1C6194" w:themeColor="accent6" w:themeShade="BF"/>
          <w:sz w:val="24"/>
          <w:szCs w:val="24"/>
        </w:rPr>
      </w:pPr>
      <w:bookmarkStart w:id="90" w:name="_Toc236810348"/>
      <w:r w:rsidRPr="00D4292C">
        <w:rPr>
          <w:rFonts w:ascii="Calibri" w:hAnsi="Calibri" w:cs="Calibri"/>
          <w:b/>
          <w:color w:val="1C6194" w:themeColor="accent6" w:themeShade="BF"/>
          <w:sz w:val="24"/>
          <w:szCs w:val="24"/>
        </w:rPr>
        <w:t>8.3 Etapa de evaluare preliminară – dacă este cazul (specific pentru intervențiile FSE+)</w:t>
      </w:r>
      <w:r w:rsidR="0062721A" w:rsidRPr="00D4292C">
        <w:rPr>
          <w:rFonts w:ascii="Calibri" w:hAnsi="Calibri" w:cs="Calibri"/>
          <w:b/>
          <w:color w:val="1C6194" w:themeColor="accent6" w:themeShade="BF"/>
          <w:sz w:val="24"/>
          <w:szCs w:val="24"/>
        </w:rPr>
        <w:t xml:space="preserve"> (NA)</w:t>
      </w:r>
      <w:bookmarkEnd w:id="90"/>
    </w:p>
    <w:p w14:paraId="0000034E" w14:textId="6F7E532D" w:rsidR="00590E78" w:rsidRPr="00D4292C" w:rsidRDefault="00B1102C" w:rsidP="007B0278">
      <w:pPr>
        <w:pStyle w:val="Heading2"/>
        <w:numPr>
          <w:ilvl w:val="0"/>
          <w:numId w:val="0"/>
        </w:numPr>
        <w:rPr>
          <w:rFonts w:ascii="Calibri" w:hAnsi="Calibri" w:cs="Calibri"/>
          <w:b/>
          <w:color w:val="1C6194" w:themeColor="accent6" w:themeShade="BF"/>
          <w:sz w:val="24"/>
          <w:szCs w:val="24"/>
        </w:rPr>
      </w:pPr>
      <w:bookmarkStart w:id="91" w:name="_Toc236810349"/>
      <w:r w:rsidRPr="00D4292C">
        <w:rPr>
          <w:rFonts w:ascii="Calibri" w:hAnsi="Calibri" w:cs="Calibri"/>
          <w:b/>
          <w:color w:val="1C6194" w:themeColor="accent6" w:themeShade="BF"/>
          <w:sz w:val="24"/>
          <w:szCs w:val="24"/>
        </w:rPr>
        <w:t>8.4 Evaluarea tehnică și financiară. Criterii de evaluare tehnică și financiară</w:t>
      </w:r>
      <w:bookmarkEnd w:id="91"/>
    </w:p>
    <w:p w14:paraId="48ACB2E9" w14:textId="5FD0550E" w:rsidR="005541F2" w:rsidRDefault="005541F2" w:rsidP="005541F2">
      <w:pPr>
        <w:ind w:left="0"/>
      </w:pPr>
      <w:r>
        <w:t>Toate proiectele depuse vor fi evaluate în vederea selectării acestora pentru finanțare, pe baza criteriilor privind relevanța, eficacitatea, eficiența, sustenabilitatea și, după caz, a subcriteriilor specifice.</w:t>
      </w:r>
    </w:p>
    <w:p w14:paraId="17186F84" w14:textId="4317B56A" w:rsidR="005541F2" w:rsidRDefault="005541F2" w:rsidP="005541F2">
      <w:pPr>
        <w:ind w:left="0"/>
      </w:pPr>
      <w:r>
        <w:t xml:space="preserve">Pentru aceste apeluri, </w:t>
      </w:r>
      <w:r w:rsidR="00142849">
        <w:t>evaluarea se va face pe baza</w:t>
      </w:r>
      <w:r>
        <w:t xml:space="preserve"> Gril</w:t>
      </w:r>
      <w:r w:rsidR="00142849">
        <w:t>ei</w:t>
      </w:r>
      <w:r>
        <w:t xml:space="preserve"> de evaluare tehnică și financiară</w:t>
      </w:r>
      <w:r w:rsidR="00F23A1D">
        <w:t xml:space="preserve"> – </w:t>
      </w:r>
      <w:r w:rsidR="009D11F6">
        <w:rPr>
          <w:b/>
          <w:color w:val="1C6194" w:themeColor="accent6" w:themeShade="BF"/>
        </w:rPr>
        <w:t xml:space="preserve">Anexa nr. </w:t>
      </w:r>
      <w:r w:rsidR="00F23A1D" w:rsidRPr="00D4292C">
        <w:rPr>
          <w:b/>
          <w:color w:val="1C6194" w:themeColor="accent6" w:themeShade="BF"/>
        </w:rPr>
        <w:t xml:space="preserve"> </w:t>
      </w:r>
      <w:r w:rsidR="003105E1">
        <w:rPr>
          <w:b/>
          <w:color w:val="1C6194" w:themeColor="accent6" w:themeShade="BF"/>
        </w:rPr>
        <w:t xml:space="preserve">7 </w:t>
      </w:r>
      <w:r w:rsidR="00F23A1D">
        <w:t>la prezentul ghid</w:t>
      </w:r>
      <w:r>
        <w:t>.</w:t>
      </w:r>
    </w:p>
    <w:p w14:paraId="7992914D" w14:textId="572AF915" w:rsidR="00515CAA" w:rsidRPr="003D70B7" w:rsidRDefault="00515CAA" w:rsidP="00D4292C">
      <w:pPr>
        <w:ind w:left="0"/>
        <w:rPr>
          <w:b/>
          <w:bCs/>
          <w:iCs/>
          <w:color w:val="84ACB6" w:themeColor="accent5"/>
        </w:rPr>
      </w:pPr>
      <w:r w:rsidRPr="003D70B7">
        <w:rPr>
          <w:iCs/>
        </w:rPr>
        <w:t xml:space="preserve">Grilele de evaluare tehnică și financiară se completează și se generează în sistemul informatic </w:t>
      </w:r>
      <w:r w:rsidR="00EB7008" w:rsidRPr="003D70B7">
        <w:rPr>
          <w:iCs/>
        </w:rPr>
        <w:t>MySMIS 2021/SMIS2021+</w:t>
      </w:r>
      <w:r w:rsidRPr="003D70B7">
        <w:rPr>
          <w:iCs/>
        </w:rPr>
        <w:t xml:space="preserve">. </w:t>
      </w:r>
    </w:p>
    <w:p w14:paraId="756E54D2" w14:textId="72A440A9" w:rsidR="00592601" w:rsidRDefault="00B1102C" w:rsidP="003D70B7">
      <w:pPr>
        <w:ind w:left="0"/>
      </w:pPr>
      <w:r w:rsidRPr="003D70B7">
        <w:t xml:space="preserve">Evaluarea tehnică şi financiară se realizează de către comisiile de evaluare constituite la nivelul </w:t>
      </w:r>
      <w:r w:rsidR="006B165F">
        <w:t>AM PDDTJ</w:t>
      </w:r>
      <w:r w:rsidRPr="003D70B7">
        <w:t xml:space="preserve">, în conformitate cu criteriile de evaluare tehnică şi financiară prevăzute în cadrul </w:t>
      </w:r>
      <w:r w:rsidR="00592601" w:rsidRPr="00D4292C">
        <w:rPr>
          <w:b/>
          <w:color w:val="1C6194" w:themeColor="accent6" w:themeShade="BF"/>
        </w:rPr>
        <w:t xml:space="preserve">Anexei </w:t>
      </w:r>
      <w:r w:rsidR="006558FB">
        <w:rPr>
          <w:b/>
          <w:color w:val="1C6194" w:themeColor="accent6" w:themeShade="BF"/>
        </w:rPr>
        <w:t>7</w:t>
      </w:r>
      <w:r w:rsidR="005541F2" w:rsidRPr="00D4292C">
        <w:rPr>
          <w:color w:val="1C6194" w:themeColor="accent6" w:themeShade="BF"/>
        </w:rPr>
        <w:t xml:space="preserve"> </w:t>
      </w:r>
      <w:r w:rsidR="00592601" w:rsidRPr="003D70B7">
        <w:t xml:space="preserve">la prezentul ghid. </w:t>
      </w:r>
    </w:p>
    <w:p w14:paraId="74488989" w14:textId="30C277BD" w:rsidR="00CD33D0" w:rsidRPr="003D70B7" w:rsidRDefault="00CD33D0" w:rsidP="003D70B7">
      <w:pPr>
        <w:ind w:left="0"/>
      </w:pPr>
      <w:r w:rsidRPr="00CD33D0">
        <w:t>Demararea etapei de evaluare tehnico-financiară se va realiza în ordinea depunerii proiectelor și nu se va aștepta finalizarea perioadei de depunere în cadrul apelurilor de proiecte. Demararea etapei de evaluare se poate realiza cu mai multe comisii de evaluare concomitente, în funcție de numărul de evaluatori disponibili la nivelul OI PTJ.</w:t>
      </w:r>
    </w:p>
    <w:p w14:paraId="00000351" w14:textId="0E7166FA" w:rsidR="00590E78" w:rsidRPr="003D70B7" w:rsidRDefault="00B969D6" w:rsidP="00B969D6">
      <w:pPr>
        <w:ind w:left="0"/>
      </w:pPr>
      <w:r>
        <w:t>Înainte de etapa de verificare și evaluare propriu-zisă, este verificată existența anexelor obligatorii la depunerea cererii de finanțare, necesare realizării evaluării.</w:t>
      </w:r>
      <w:r w:rsidR="00B1102C" w:rsidRPr="003D70B7">
        <w:t xml:space="preserve"> </w:t>
      </w:r>
      <w:r w:rsidR="00435A85" w:rsidRPr="00435A85">
        <w:t>Lipsa oricăruia dintre documentele (anexele) obligatorii care vizează un anumit criteriu/subcriteriu conduce la solicitarea de clarificări.</w:t>
      </w:r>
    </w:p>
    <w:p w14:paraId="246CDA94" w14:textId="1B1208AF" w:rsidR="0062721A" w:rsidRPr="003D70B7" w:rsidRDefault="00B1102C" w:rsidP="00D4292C">
      <w:pPr>
        <w:ind w:left="0"/>
      </w:pPr>
      <w:r w:rsidRPr="003D70B7">
        <w:t>Pentru etapa de evaluare tehnică și financiară se pot solicita clarificări asupra documentelor/informațiilor existente în cererea de finanțare</w:t>
      </w:r>
      <w:r w:rsidR="0062721A" w:rsidRPr="003D70B7">
        <w:t xml:space="preserve"> și anexelor acesteia</w:t>
      </w:r>
      <w:r w:rsidRPr="003D70B7">
        <w:t xml:space="preserve">, cu termen de răspuns de maxim </w:t>
      </w:r>
      <w:r w:rsidR="0062721A" w:rsidRPr="003D70B7">
        <w:t>5</w:t>
      </w:r>
      <w:r w:rsidRPr="003D70B7">
        <w:t xml:space="preserve"> zile lucrătoare de la data transmiterii solicitării, cu posibilitatea prelungirii termenului de răspuns, la cererea expresă și justificată a solicitantului de finanțare.</w:t>
      </w:r>
    </w:p>
    <w:p w14:paraId="60F07948" w14:textId="39AD6754" w:rsidR="00B969D6" w:rsidRDefault="0062721A" w:rsidP="003D70B7">
      <w:pPr>
        <w:ind w:left="0"/>
      </w:pPr>
      <w:r w:rsidRPr="003D70B7">
        <w:t>Dacă în urma cererii de clarificări, solicitantul de finanțare nu răspunde în termenul stabilit și în conformitate cu cerințele formulate, cererea de finanțare va fi evaluată numai pe baza informațiilor existente.</w:t>
      </w:r>
    </w:p>
    <w:p w14:paraId="4C61CC55" w14:textId="29C26D4A" w:rsidR="00435A85" w:rsidRPr="00FF0EB4" w:rsidRDefault="00435A85" w:rsidP="00D133F1">
      <w:pPr>
        <w:ind w:left="0"/>
      </w:pPr>
      <w:r w:rsidRPr="00435A85">
        <w:t xml:space="preserve">După finalizarea etapei de evaluare tehnică și financiară, inclusiv soluționarea contestațiilor </w:t>
      </w:r>
      <w:r w:rsidR="006B165F">
        <w:t>AM PDDTJ</w:t>
      </w:r>
      <w:r w:rsidRPr="00435A85">
        <w:t xml:space="preserve"> responsabil, va publica Lista finală a proiectelor recomandate pentru finanțare în urma evaluării tehnice și </w:t>
      </w:r>
      <w:r w:rsidRPr="00FF0EB4">
        <w:t>financiare.</w:t>
      </w:r>
    </w:p>
    <w:p w14:paraId="6DDE3DA0" w14:textId="77777777" w:rsidR="00D9396D" w:rsidRPr="00D40307" w:rsidRDefault="00D9396D" w:rsidP="00D9396D">
      <w:pPr>
        <w:ind w:left="0"/>
      </w:pPr>
      <w:r w:rsidRPr="00D40307">
        <w:t>Evaluarea tehnică şi financiară (ETF) va permite aprecierea gradului în care proiectul răspunde obiectivelor priorităţii, a fezabilităţii şi eficienţei financiare, a sustenabilităţii şi durabilităţii proiectului etc, și se va realiza în conformitate cu criteriile de evaluare tehnică și financiară, în condițiile prevăzute mai jos, de către o comisie de evaluare tehnică și financiară, constituite la nivelul OI PTJ, în conformitate cu criteriile de evaluare tehnică şi financiară prevăzute în cadrul ghidul solicitantului.</w:t>
      </w:r>
    </w:p>
    <w:p w14:paraId="01EF1492" w14:textId="77777777" w:rsidR="00D9396D" w:rsidRPr="00D40307" w:rsidRDefault="00D9396D" w:rsidP="00D9396D">
      <w:pPr>
        <w:ind w:left="0"/>
      </w:pPr>
      <w:r w:rsidRPr="00D40307">
        <w:t xml:space="preserve">In cadrul etapei de evaluare tehnică și financiară (parcurgerea grilei ETF și acordarea punctajelor), este verificată existența anexelor obligatorii la depunerea cererii de finanțare, necesare realizării evaluării. Lipsa oricăruia dintre documentele (anexele) obligatorii care vizează un anumit criteriu/subcriteriu conduce la acordarea a 0 puncte pentru toate criteriile/subcriteriile vizate de respectivul document. </w:t>
      </w:r>
    </w:p>
    <w:p w14:paraId="73EACBA8" w14:textId="77777777" w:rsidR="00B80D1B" w:rsidRDefault="00B80D1B" w:rsidP="00D9396D">
      <w:pPr>
        <w:ind w:left="0"/>
      </w:pPr>
      <w:r w:rsidRPr="00B80D1B">
        <w:lastRenderedPageBreak/>
        <w:t>Criteriile de evaluare și selecție se aplică la nivel de proiect sau pe fiecare componentă în parte</w:t>
      </w:r>
      <w:r>
        <w:t xml:space="preserve">. </w:t>
      </w:r>
      <w:r w:rsidRPr="00B80D1B">
        <w:t xml:space="preserve">Prevederi generale privind criteriile de evaluare și selecție, </w:t>
      </w:r>
      <w:r>
        <w:t xml:space="preserve">se regăsesc </w:t>
      </w:r>
      <w:r w:rsidRPr="00B80D1B">
        <w:t>respectiv în Anexa nr. 7 - Grilă de evaluare tehnico - financiară</w:t>
      </w:r>
      <w:r>
        <w:t>.</w:t>
      </w:r>
      <w:r w:rsidRPr="00B80D1B">
        <w:t xml:space="preserve"> </w:t>
      </w:r>
    </w:p>
    <w:p w14:paraId="50BE8F00" w14:textId="77777777" w:rsidR="00B80D1B" w:rsidRDefault="00B80D1B" w:rsidP="00D9396D">
      <w:pPr>
        <w:ind w:left="0"/>
      </w:pPr>
      <w:r w:rsidRPr="00B80D1B">
        <w:t xml:space="preserve">În cazul proiectelor cu mai multe componente, punctajul final la nivel de proiect pentru criteriile/subcriteriile aplicabile componentelor se calculează ca medie aritmetică a punctajelor acordate componentelor respective </w:t>
      </w:r>
    </w:p>
    <w:p w14:paraId="7BD96D7F" w14:textId="585EE1C3" w:rsidR="00B80D1B" w:rsidRDefault="00B80D1B" w:rsidP="00B80D1B">
      <w:pPr>
        <w:pStyle w:val="ListParagraph"/>
        <w:ind w:left="0"/>
      </w:pPr>
      <w:r w:rsidRPr="00B80D1B">
        <w:t>Astfel, pentru fiecare componentă, pentru criteriile/subcriteriile aplicabile componentelor, se va întocmi o grilă separată</w:t>
      </w:r>
      <w:r>
        <w:t xml:space="preserve"> (vezi </w:t>
      </w:r>
      <w:r>
        <w:rPr>
          <w:rFonts w:asciiTheme="minorHAnsi" w:hAnsiTheme="minorHAnsi" w:cstheme="minorHAnsi"/>
        </w:rPr>
        <w:t>Anexa nr. 7</w:t>
      </w:r>
      <w:r w:rsidRPr="002B5838">
        <w:rPr>
          <w:rFonts w:asciiTheme="minorHAnsi" w:hAnsiTheme="minorHAnsi" w:cstheme="minorHAnsi"/>
        </w:rPr>
        <w:t xml:space="preserve"> </w:t>
      </w:r>
      <w:r>
        <w:rPr>
          <w:rFonts w:asciiTheme="minorHAnsi" w:hAnsiTheme="minorHAnsi" w:cstheme="minorHAnsi"/>
        </w:rPr>
        <w:t xml:space="preserve">- </w:t>
      </w:r>
      <w:r>
        <w:t>Grilă de evaluare tehnico - financiară)</w:t>
      </w:r>
      <w:r w:rsidRPr="00B80D1B">
        <w:t>, urmând ca în grila ETF, punctajul pentru aceste criterii/subcriterii să fie calculat ca medie aritmetică a punctajelor acordate fiecărei componente pentru acestea.</w:t>
      </w:r>
    </w:p>
    <w:p w14:paraId="36DCD919" w14:textId="77777777" w:rsidR="003F0F72" w:rsidRDefault="003F0F72" w:rsidP="00B80D1B">
      <w:pPr>
        <w:pStyle w:val="ListParagraph"/>
        <w:ind w:left="0"/>
      </w:pPr>
    </w:p>
    <w:p w14:paraId="2C055823" w14:textId="7E5BB6A6" w:rsidR="003F0F72" w:rsidRDefault="003F0F72" w:rsidP="001230CB">
      <w:pPr>
        <w:ind w:left="0"/>
      </w:pPr>
      <w:r w:rsidRPr="001230CB">
        <w:t>Grila ETF calculată la nivel de componenta</w:t>
      </w:r>
      <w:r w:rsidDel="00682291">
        <w:t xml:space="preserve"> </w:t>
      </w:r>
      <w:r>
        <w:t>s</w:t>
      </w:r>
      <w:r w:rsidDel="00682291">
        <w:t>e va completa pentru fiecare componentă din proiect (maximum 20 componente), media aritmetică a punctajului pentru criteriu/subcriteriu fiind preluată în</w:t>
      </w:r>
      <w:r w:rsidRPr="00C55DC5" w:rsidDel="00682291">
        <w:t xml:space="preserve"> Grilă calculată la nivel de proiect</w:t>
      </w:r>
    </w:p>
    <w:p w14:paraId="6A776A07" w14:textId="77777777" w:rsidR="003F0F72" w:rsidRPr="001230CB" w:rsidRDefault="003F0F72" w:rsidP="001230CB">
      <w:pPr>
        <w:pStyle w:val="ListParagraph"/>
        <w:ind w:left="0"/>
        <w:rPr>
          <w:rFonts w:asciiTheme="minorHAnsi" w:hAnsiTheme="minorHAnsi" w:cstheme="minorHAnsi"/>
        </w:rPr>
      </w:pPr>
    </w:p>
    <w:p w14:paraId="25648939" w14:textId="77777777" w:rsidR="00836CF2" w:rsidRPr="00836CF2" w:rsidRDefault="00836CF2" w:rsidP="00836CF2">
      <w:pPr>
        <w:ind w:left="0"/>
      </w:pPr>
      <w:r w:rsidRPr="00836CF2">
        <w:t>Pe parcursul evaluării, comisia de evaluare poate solicita clarificări cu privire la cererea de finanțare și documentele anexate acesteia. Solicitanții trebuie să dea curs cererilor de clarificare în termenele indicate în solicitări fără a aduce îmbunătățiri documentației depuse inițial.</w:t>
      </w:r>
    </w:p>
    <w:p w14:paraId="1CF120C8" w14:textId="77777777" w:rsidR="00836CF2" w:rsidRPr="00836CF2" w:rsidRDefault="00836CF2" w:rsidP="00836CF2">
      <w:pPr>
        <w:ind w:left="0"/>
      </w:pPr>
      <w:r w:rsidRPr="00836CF2">
        <w:t>În situația în care vor exista proiecte care au obținut un punctaj egal sau mai mare decât pragul de excelență/calitate pentru care nu mai există finanțare disponibilă/apel, acestea vor fi incluse în lista de rezervă (în ordinea punctajului obținut în etapa de evaluare), urmând a fi avute în vedere în cazul suplimentării/disponibilizării fondurilor aferente apelurilor în care acestea au fost depuse și/sau în cazul în care este aprobată supracontractarea acestora, în limitele prevederilor legale aplicabile.</w:t>
      </w:r>
    </w:p>
    <w:p w14:paraId="698360A9" w14:textId="77777777" w:rsidR="00836CF2" w:rsidRPr="00836CF2" w:rsidRDefault="00836CF2" w:rsidP="00836CF2">
      <w:pPr>
        <w:ind w:left="0"/>
      </w:pPr>
    </w:p>
    <w:p w14:paraId="70202296" w14:textId="77777777" w:rsidR="00836CF2" w:rsidRPr="00836CF2" w:rsidRDefault="00836CF2" w:rsidP="00836CF2">
      <w:pPr>
        <w:ind w:left="0"/>
      </w:pPr>
      <w:r w:rsidRPr="00836CF2">
        <w:t>La punctaje egale, departajarea se va face în funcție de punctajul obținut pentru următoarele criterii/subcriterii din grila evaluare tehnică și financiară, în ordinea de mai jos:</w:t>
      </w:r>
    </w:p>
    <w:p w14:paraId="1BDBC39D" w14:textId="77777777" w:rsidR="00836CF2" w:rsidRPr="00836CF2" w:rsidRDefault="00836CF2" w:rsidP="00836CF2">
      <w:pPr>
        <w:ind w:left="0"/>
      </w:pPr>
      <w:r w:rsidRPr="00836CF2">
        <w:t>C.</w:t>
      </w:r>
      <w:r w:rsidRPr="00836CF2">
        <w:tab/>
        <w:t xml:space="preserve">Criterii de prioritizare a proiectelor la finanțare </w:t>
      </w:r>
    </w:p>
    <w:p w14:paraId="58EC1FE5" w14:textId="77777777" w:rsidR="00836CF2" w:rsidRPr="00836CF2" w:rsidRDefault="00836CF2" w:rsidP="00836CF2">
      <w:pPr>
        <w:ind w:left="0"/>
      </w:pPr>
      <w:r w:rsidRPr="00836CF2">
        <w:t>C 1)</w:t>
      </w:r>
      <w:r w:rsidRPr="00836CF2">
        <w:tab/>
        <w:t>Reducerea consumului de energie primară / emisiilor cu efect de gaze cu efect de seră</w:t>
      </w:r>
    </w:p>
    <w:p w14:paraId="7590876E" w14:textId="77777777" w:rsidR="00836CF2" w:rsidRPr="00836CF2" w:rsidRDefault="00836CF2" w:rsidP="00836CF2">
      <w:pPr>
        <w:ind w:left="0"/>
      </w:pPr>
      <w:r w:rsidRPr="00836CF2">
        <w:t xml:space="preserve">C 2) Componenta inclusă în cadrul proiectului are la data depunerii cererii de finanțare, conform Raportului de Audit Energetic, un consum final specific de energie (Cfse) de: </w:t>
      </w:r>
    </w:p>
    <w:p w14:paraId="44A86EBD" w14:textId="77777777" w:rsidR="00836CF2" w:rsidRPr="00836CF2" w:rsidRDefault="00836CF2" w:rsidP="00836CF2">
      <w:pPr>
        <w:ind w:left="0"/>
      </w:pPr>
      <w:r w:rsidRPr="00836CF2">
        <w:t xml:space="preserve">C 3) Ca urmare a realizării investiției se obține creșterea eficienței energetice a unui număr de apartamente (Nr.a) </w:t>
      </w:r>
    </w:p>
    <w:p w14:paraId="0CAD122B" w14:textId="1DB7ACE8" w:rsidR="00836CF2" w:rsidRPr="00836CF2" w:rsidRDefault="00836CF2" w:rsidP="00836CF2">
      <w:pPr>
        <w:ind w:left="0"/>
      </w:pPr>
      <w:r w:rsidRPr="00DE4A52">
        <w:t>C 4) Numărul apartamentelor în care se regăsesc persoane care necesită cheltuieli de natură socială raportat la totalul spațiilor cu destinație de locuință din cadrul componentei.</w:t>
      </w:r>
    </w:p>
    <w:p w14:paraId="669EB65D" w14:textId="77777777" w:rsidR="00836CF2" w:rsidRPr="00836CF2" w:rsidRDefault="00836CF2" w:rsidP="00836CF2">
      <w:pPr>
        <w:ind w:left="0"/>
      </w:pPr>
      <w:r w:rsidRPr="00836CF2">
        <w:t xml:space="preserve">A. </w:t>
      </w:r>
      <w:r w:rsidRPr="00836CF2">
        <w:tab/>
        <w:t>Criterii aplicabile proiectului</w:t>
      </w:r>
    </w:p>
    <w:p w14:paraId="79069BE5" w14:textId="2A3E421A" w:rsidR="00836CF2" w:rsidRPr="00836CF2" w:rsidRDefault="00836CF2" w:rsidP="00836CF2">
      <w:pPr>
        <w:ind w:left="0"/>
      </w:pPr>
      <w:r w:rsidRPr="00836CF2">
        <w:t>B.</w:t>
      </w:r>
      <w:r w:rsidRPr="00836CF2">
        <w:tab/>
        <w:t>Criterii aplicabile componentei</w:t>
      </w:r>
    </w:p>
    <w:p w14:paraId="0D9792E9" w14:textId="54BEA4C8" w:rsidR="00836CF2" w:rsidRPr="00836CF2" w:rsidRDefault="00836CF2" w:rsidP="00836CF2">
      <w:pPr>
        <w:ind w:left="0"/>
      </w:pPr>
      <w:r w:rsidRPr="00836CF2">
        <w:t>Proiectele rămase necontractate și care îndeplinesc pragul de calitate vor fi incluse pe o listă de rezervă a apelului.</w:t>
      </w:r>
    </w:p>
    <w:p w14:paraId="0AEBABB8" w14:textId="77777777" w:rsidR="00836CF2" w:rsidRPr="00836CF2" w:rsidRDefault="00836CF2" w:rsidP="00836CF2">
      <w:pPr>
        <w:ind w:left="0"/>
      </w:pPr>
      <w:r w:rsidRPr="00836CF2">
        <w:t>Proiectele care obțin mai puțin de 50 de puncte, pragul de calitate, în urma evaluării tehnice și financiare sunt respinse. În urma finalizării etapei de evaluare tehnică și financiară, solicitantul de finanțare va fi notificat, prin intermediul aplicației MySMIS2021, cu privire la rezultatul evaluării, indicându-se punctajul obținut şi justificarea acordării respectivului punctaj, pentru fiecare criteriu în parte și trecerea în etapa de contractare.</w:t>
      </w:r>
    </w:p>
    <w:p w14:paraId="0E2778BB" w14:textId="77777777" w:rsidR="00836CF2" w:rsidRPr="00836CF2" w:rsidRDefault="00836CF2" w:rsidP="00836CF2">
      <w:pPr>
        <w:ind w:left="0"/>
      </w:pPr>
      <w:r w:rsidRPr="00836CF2">
        <w:lastRenderedPageBreak/>
        <w:t xml:space="preserve">După finalizarea etapei de evaluare tehnică și financiară, inclusiv soluționarea contestațiilor AM/OI responsabil va publica Lista finală a proiectelor selectate pentru finanțare în urma evaluării tehnice și financiarePe parcursul evaluării, comisia de evaluare poate solicita clarificări cu privire la cererea de finanțare și documentele anexate acesteia. Solicitanții trebuie să dea curs cererilor de clarificare în termenele indicate în solicitări fără a aduce îmbunătățiri documentației depuse inițial.  </w:t>
      </w:r>
    </w:p>
    <w:p w14:paraId="1B4F4AF8" w14:textId="77777777" w:rsidR="00836CF2" w:rsidRPr="00836CF2" w:rsidRDefault="00836CF2" w:rsidP="00836CF2">
      <w:pPr>
        <w:ind w:left="0"/>
      </w:pPr>
      <w:r w:rsidRPr="00836CF2">
        <w:t>La punctaje egale, departajarea se va face în funcție de punctajul obținut pentru următoarele criterii/subcriterii din grila evaluare tehnică și financiară, în ordinea de mai jos:</w:t>
      </w:r>
    </w:p>
    <w:p w14:paraId="4BFBC5F0" w14:textId="47A59194" w:rsidR="00836CF2" w:rsidRPr="00836CF2" w:rsidRDefault="00836CF2" w:rsidP="00836CF2">
      <w:pPr>
        <w:ind w:left="0"/>
      </w:pPr>
      <w:r w:rsidRPr="00836CF2">
        <w:t xml:space="preserve">C1,C2,C3,C4, A, B. </w:t>
      </w:r>
    </w:p>
    <w:p w14:paraId="744EC570" w14:textId="77777777" w:rsidR="00836CF2" w:rsidRPr="00D40307" w:rsidRDefault="00836CF2" w:rsidP="00D9396D">
      <w:pPr>
        <w:ind w:left="0"/>
      </w:pPr>
    </w:p>
    <w:p w14:paraId="00000364" w14:textId="4CFB0F67" w:rsidR="00590E78" w:rsidRDefault="00B1102C" w:rsidP="00C11E9B">
      <w:pPr>
        <w:pStyle w:val="Heading2"/>
        <w:numPr>
          <w:ilvl w:val="1"/>
          <w:numId w:val="10"/>
        </w:numPr>
        <w:spacing w:before="120" w:after="120"/>
        <w:rPr>
          <w:rFonts w:ascii="Calibri" w:hAnsi="Calibri" w:cs="Calibri"/>
          <w:b/>
          <w:color w:val="1C6194" w:themeColor="accent6" w:themeShade="BF"/>
          <w:sz w:val="24"/>
          <w:szCs w:val="24"/>
        </w:rPr>
      </w:pPr>
      <w:bookmarkStart w:id="92" w:name="_Toc236810350"/>
      <w:r w:rsidRPr="00D4292C">
        <w:rPr>
          <w:rFonts w:ascii="Calibri" w:hAnsi="Calibri" w:cs="Calibri"/>
          <w:b/>
          <w:color w:val="1C6194" w:themeColor="accent6" w:themeShade="BF"/>
          <w:sz w:val="24"/>
          <w:szCs w:val="24"/>
        </w:rPr>
        <w:t>Aplicarea pragului de calitate</w:t>
      </w:r>
      <w:bookmarkEnd w:id="92"/>
      <w:r w:rsidR="00EB5718" w:rsidRPr="00D4292C">
        <w:rPr>
          <w:rFonts w:ascii="Calibri" w:hAnsi="Calibri" w:cs="Calibri"/>
          <w:b/>
          <w:color w:val="1C6194" w:themeColor="accent6" w:themeShade="BF"/>
          <w:sz w:val="24"/>
          <w:szCs w:val="24"/>
        </w:rPr>
        <w:t xml:space="preserve"> </w:t>
      </w:r>
    </w:p>
    <w:p w14:paraId="6B23204E" w14:textId="23A29B2E" w:rsidR="00CF112D" w:rsidRDefault="00CF112D" w:rsidP="00CF112D">
      <w:pPr>
        <w:ind w:left="0"/>
      </w:pPr>
      <w:r w:rsidRPr="00CF112D">
        <w:t xml:space="preserve">Proiectele ce parcurg etapele de evaluare și selecţie, fiind declarate conforme și eligibile și obținând punctajul minim de </w:t>
      </w:r>
      <w:r w:rsidR="00142849">
        <w:t>50</w:t>
      </w:r>
      <w:r w:rsidR="00D9396D" w:rsidRPr="00CF112D">
        <w:t xml:space="preserve"> </w:t>
      </w:r>
      <w:r w:rsidRPr="00CF112D">
        <w:t xml:space="preserve">puncte în etapa de evaluare tehnică și financiară și conformitatea documentației tehnico-economice, în conformitate cu etapele prevăzute în ghidul solicitantului,  vor putea fi contractate în ordinea depunerii cererilor de finanțare, </w:t>
      </w:r>
      <w:r w:rsidR="00836CF2" w:rsidRPr="00836CF2">
        <w:t>în ordinea depunerii cererilor de finanțare</w:t>
      </w:r>
      <w:r w:rsidRPr="00CF112D">
        <w:t xml:space="preserve"> în limita pre-alocării financiare, după caz, cu posibilitatea supracontractării cu încadrarea în creditele de angajament aprobate anual cu această destinaţie prin legile bugetare anuale (a se vedea prevederile art. 15 alin. </w:t>
      </w:r>
      <w:r w:rsidR="00476F8D">
        <w:t>(</w:t>
      </w:r>
      <w:r w:rsidRPr="00CF112D">
        <w:t>1</w:t>
      </w:r>
      <w:r w:rsidR="00476F8D">
        <w:t xml:space="preserve">) </w:t>
      </w:r>
      <w:r w:rsidRPr="00CF112D">
        <w:t>lit. b) din O</w:t>
      </w:r>
      <w:r w:rsidR="00476F8D">
        <w:t>rdonanța de urgență a Guvernului</w:t>
      </w:r>
      <w:r w:rsidRPr="00CF112D">
        <w:t xml:space="preserve"> nr. 133/2021</w:t>
      </w:r>
      <w:r w:rsidR="00476F8D">
        <w:t xml:space="preserve">, </w:t>
      </w:r>
      <w:r w:rsidR="00476F8D" w:rsidRPr="00476F8D">
        <w:t>aprobată cu modificări prin Legea nr. 231/2023, cu modificările și completările ulterioare</w:t>
      </w:r>
      <w:r w:rsidRPr="00CF112D">
        <w:t>).</w:t>
      </w:r>
    </w:p>
    <w:p w14:paraId="18A21C99" w14:textId="78857D6E" w:rsidR="00BF167F" w:rsidRDefault="00BF167F" w:rsidP="00CF112D">
      <w:pPr>
        <w:ind w:left="0"/>
      </w:pPr>
      <w:r>
        <w:t>In cazul aplicarii mecanismului supracontractarii, g</w:t>
      </w:r>
      <w:r w:rsidRPr="00BF167F">
        <w:t xml:space="preserve">radul de supracontractare în cadrul prezentelor apeluri de proiecte trebuie să respecte prevederile art. 15 alin. </w:t>
      </w:r>
      <w:r w:rsidR="00476F8D">
        <w:t>(</w:t>
      </w:r>
      <w:r w:rsidRPr="00BF167F">
        <w:t>1</w:t>
      </w:r>
      <w:r w:rsidR="00476F8D">
        <w:t>)</w:t>
      </w:r>
      <w:r w:rsidRPr="00BF167F">
        <w:t xml:space="preserve"> </w:t>
      </w:r>
      <w:r w:rsidR="00476F8D">
        <w:t>din</w:t>
      </w:r>
      <w:r w:rsidRPr="00BF167F">
        <w:t xml:space="preserve"> Ordonanț</w:t>
      </w:r>
      <w:r w:rsidR="00476F8D">
        <w:t>a</w:t>
      </w:r>
      <w:r w:rsidRPr="00BF167F">
        <w:t xml:space="preserve"> de urgență a Guvernului nr. 133/2021</w:t>
      </w:r>
      <w:r w:rsidR="00476F8D">
        <w:t>,</w:t>
      </w:r>
      <w:r w:rsidRPr="00BF167F">
        <w:t xml:space="preserve"> </w:t>
      </w:r>
      <w:r w:rsidR="00476F8D" w:rsidRPr="00476F8D">
        <w:t>aprobată cu modificări prin Legea nr. 231/2023, cu modificările și completările ulterioare</w:t>
      </w:r>
      <w:r w:rsidR="00476F8D">
        <w:t xml:space="preserve">, </w:t>
      </w:r>
      <w:r w:rsidRPr="00BF167F">
        <w:t xml:space="preserve">și cu aprobarea Ministerului Finanțelor, conform art. 5 alin. </w:t>
      </w:r>
      <w:r w:rsidR="00FD6635">
        <w:t>(</w:t>
      </w:r>
      <w:r w:rsidRPr="00BF167F">
        <w:t>2</w:t>
      </w:r>
      <w:r w:rsidR="00FD6635">
        <w:t>)</w:t>
      </w:r>
      <w:r w:rsidRPr="00BF167F">
        <w:t xml:space="preserve"> </w:t>
      </w:r>
      <w:r w:rsidR="00FD6635">
        <w:t>din</w:t>
      </w:r>
      <w:r w:rsidRPr="00BF167F">
        <w:t xml:space="preserve"> Hotărâr</w:t>
      </w:r>
      <w:r w:rsidR="00FD6635">
        <w:t>ea</w:t>
      </w:r>
      <w:r w:rsidRPr="00BF167F">
        <w:t xml:space="preserve"> Guvern</w:t>
      </w:r>
      <w:r w:rsidR="00FD6635">
        <w:t>ului</w:t>
      </w:r>
      <w:r w:rsidRPr="00BF167F">
        <w:t xml:space="preserve"> nr. 829</w:t>
      </w:r>
      <w:r w:rsidR="00FD6635">
        <w:t>/</w:t>
      </w:r>
      <w:r w:rsidRPr="00BF167F">
        <w:t>2022</w:t>
      </w:r>
      <w:r w:rsidR="00FD6635">
        <w:t>,</w:t>
      </w:r>
      <w:r w:rsidRPr="00BF167F">
        <w:t xml:space="preserve"> </w:t>
      </w:r>
      <w:r w:rsidR="00FD6635" w:rsidRPr="00FD6635">
        <w:t>cu modificările ulterioare</w:t>
      </w:r>
      <w:r w:rsidRPr="00BF167F">
        <w:t>. </w:t>
      </w:r>
    </w:p>
    <w:p w14:paraId="12A611E2" w14:textId="77777777" w:rsidR="00836CF2" w:rsidRPr="00836CF2" w:rsidRDefault="00836CF2" w:rsidP="00836CF2">
      <w:pPr>
        <w:ind w:left="0"/>
      </w:pPr>
      <w:r w:rsidRPr="00836CF2">
        <w:t>Proiectele rămase necontractate și care îndeplinesc pragul de calitate vor fi incluse pe o listă de rezervă a apelului.</w:t>
      </w:r>
    </w:p>
    <w:p w14:paraId="579D3AF1" w14:textId="5F10F20E" w:rsidR="00836CF2" w:rsidRPr="00CF112D" w:rsidRDefault="00836CF2" w:rsidP="00CF112D">
      <w:pPr>
        <w:ind w:left="0"/>
      </w:pPr>
      <w:r w:rsidRPr="00836CF2">
        <w:t>Proiectele care obțin mai puțin de 50 de puncte, pragul de calitate, în urma evaluării tehnice și financiare sunt respinse.</w:t>
      </w:r>
    </w:p>
    <w:p w14:paraId="3ECC3F2F" w14:textId="5C6EA828" w:rsidR="00D844A3" w:rsidRDefault="00B1102C" w:rsidP="00C11E9B">
      <w:pPr>
        <w:pStyle w:val="Heading2"/>
        <w:numPr>
          <w:ilvl w:val="1"/>
          <w:numId w:val="10"/>
        </w:numPr>
        <w:rPr>
          <w:rFonts w:ascii="Calibri" w:hAnsi="Calibri" w:cs="Calibri"/>
          <w:b/>
          <w:color w:val="1C6194" w:themeColor="accent6" w:themeShade="BF"/>
          <w:sz w:val="24"/>
          <w:szCs w:val="24"/>
        </w:rPr>
      </w:pPr>
      <w:bookmarkStart w:id="93" w:name="_Toc236810351"/>
      <w:r w:rsidRPr="00D4292C">
        <w:rPr>
          <w:rFonts w:ascii="Calibri" w:hAnsi="Calibri" w:cs="Calibri"/>
          <w:b/>
          <w:color w:val="1C6194" w:themeColor="accent6" w:themeShade="BF"/>
          <w:sz w:val="24"/>
          <w:szCs w:val="24"/>
        </w:rPr>
        <w:t>Aplicarea pragului de excelență</w:t>
      </w:r>
      <w:bookmarkEnd w:id="93"/>
      <w:r w:rsidR="00764A1D">
        <w:rPr>
          <w:rFonts w:ascii="Calibri" w:hAnsi="Calibri" w:cs="Calibri"/>
          <w:b/>
          <w:color w:val="1C6194" w:themeColor="accent6" w:themeShade="BF"/>
          <w:sz w:val="24"/>
          <w:szCs w:val="24"/>
        </w:rPr>
        <w:t xml:space="preserve"> </w:t>
      </w:r>
    </w:p>
    <w:p w14:paraId="2D3C54A1" w14:textId="1C35DC1A" w:rsidR="00CF112D" w:rsidRDefault="00CF112D" w:rsidP="00CF112D">
      <w:pPr>
        <w:ind w:left="0"/>
      </w:pPr>
      <w:r>
        <w:t xml:space="preserve">Ulterior depunerii, cererile de finanțare vor intra într-un sistem competitiv de verificare, evaluare și selecție în urma căruia vor fi contractate direct doar proiectele care întrunesc toate condițiile de eligibilitate și care, în urma evaluării tehnice și financiare, obțin cel puțin </w:t>
      </w:r>
      <w:r w:rsidRPr="00A46789">
        <w:t>75</w:t>
      </w:r>
      <w:r>
        <w:t xml:space="preserve"> de puncte, cu încadrarea în alocarea financiară a apelului de proiecte, în baza principiului primul depus primul evaluat</w:t>
      </w:r>
      <w:r w:rsidR="00836CF2">
        <w:t xml:space="preserve">, </w:t>
      </w:r>
      <w:r w:rsidR="00836CF2" w:rsidRPr="00836CF2">
        <w:t>fără a mai aștepta soluționarea contestațiilor, dacă în urma unei analize a autorităţii de management, poate fi demarată etapa de contractare, anterior finalizării procesului de soluţionare a contestaţiilor, pentru acele cereri de finanţare pentru care nu au fost depuse contestaţii în termenul de depunere sau a fost soluţionată contestaţia, iar încadrarea acestora în bugetul disponibil nu poate fi afectată de rezultatele finale obţinute ca urmare a finalizării procesului de soluţionare a tuturor contestaţiilor</w:t>
      </w:r>
      <w:r>
        <w:t>.</w:t>
      </w:r>
    </w:p>
    <w:p w14:paraId="7E877ED9" w14:textId="77777777" w:rsidR="00CF112D" w:rsidRDefault="00CF112D" w:rsidP="00CF112D">
      <w:pPr>
        <w:ind w:left="0"/>
      </w:pPr>
      <w:r>
        <w:t xml:space="preserve">Pe parcursul evaluării, comisia de evaluare poate solicita clarificări cu privire la cererea de finanțare și documentele anexate acesteia. Solicitanții trebuie să dea curs cererilor de clarificare în termenele indicate în solicitări fără a aduce îmbunătățiri documentației depuse inițial. </w:t>
      </w:r>
    </w:p>
    <w:p w14:paraId="2F1A4D49" w14:textId="77777777" w:rsidR="00CF112D" w:rsidRPr="00257023" w:rsidRDefault="00CF112D" w:rsidP="00CF112D">
      <w:pPr>
        <w:ind w:left="0"/>
      </w:pPr>
      <w:r w:rsidRPr="00257023">
        <w:t>Proiectele cu punctaj ≥ 75 puncte (prag de excelență) intră direct în etapa de verificare contractuală, fără a mai aștepta soluționarea contestațiilor.</w:t>
      </w:r>
    </w:p>
    <w:p w14:paraId="6EAD14C6" w14:textId="1F13A624" w:rsidR="00CF112D" w:rsidRPr="00CF112D" w:rsidRDefault="00CF112D" w:rsidP="00CF112D">
      <w:pPr>
        <w:ind w:left="0"/>
      </w:pPr>
      <w:r w:rsidRPr="00257023">
        <w:lastRenderedPageBreak/>
        <w:t xml:space="preserve">Proiectele care la evaluarea tehnică și financiară ating sau depășesc pragul de excelență de cel puțin 75 de puncte și se încadrează în bugetul aferent fiecărui apel de proiecte în parte pot fi introduse direct în </w:t>
      </w:r>
      <w:r w:rsidRPr="000E2AD1">
        <w:t>etapa de verificare contractuală, în ordinea finalizării evaluărilor, fără a mai aștepta soluționarea contestațiilor depuse</w:t>
      </w:r>
      <w:r w:rsidRPr="001230CB">
        <w:t>.</w:t>
      </w:r>
    </w:p>
    <w:p w14:paraId="00000368" w14:textId="01C51063" w:rsidR="00590E78" w:rsidRPr="00D4292C" w:rsidRDefault="00B1102C" w:rsidP="003B1441">
      <w:pPr>
        <w:pStyle w:val="Heading2"/>
        <w:numPr>
          <w:ilvl w:val="0"/>
          <w:numId w:val="0"/>
        </w:numPr>
        <w:rPr>
          <w:rFonts w:ascii="Calibri" w:hAnsi="Calibri" w:cs="Calibri"/>
          <w:b/>
          <w:color w:val="1C6194" w:themeColor="accent6" w:themeShade="BF"/>
          <w:sz w:val="24"/>
          <w:szCs w:val="24"/>
        </w:rPr>
      </w:pPr>
      <w:bookmarkStart w:id="94" w:name="_Toc236810352"/>
      <w:r w:rsidRPr="00D4292C">
        <w:rPr>
          <w:rFonts w:ascii="Calibri" w:hAnsi="Calibri" w:cs="Calibri"/>
          <w:b/>
          <w:color w:val="1C6194" w:themeColor="accent6" w:themeShade="BF"/>
          <w:sz w:val="24"/>
          <w:szCs w:val="24"/>
        </w:rPr>
        <w:t>8.7 Notificarea rezultatului evaluării tehnice și financiare</w:t>
      </w:r>
      <w:bookmarkEnd w:id="94"/>
    </w:p>
    <w:p w14:paraId="77DC9281" w14:textId="3AD46C15" w:rsidR="00764A1D" w:rsidRDefault="00764A1D" w:rsidP="00900F52">
      <w:pPr>
        <w:ind w:left="0"/>
      </w:pPr>
      <w:r w:rsidRPr="00764A1D">
        <w:t xml:space="preserve">Rezultatul evaluării tehnice și financiare se comunică solicitantului, prin intermediul sistemului informatic, </w:t>
      </w:r>
      <w:r w:rsidR="00AD641A" w:rsidRPr="00AD641A">
        <w:t>MySMIS</w:t>
      </w:r>
      <w:r w:rsidR="00D133F1">
        <w:t xml:space="preserve"> </w:t>
      </w:r>
      <w:r w:rsidR="00AD641A" w:rsidRPr="00AD641A">
        <w:t>2021/SMIS2021+,</w:t>
      </w:r>
      <w:r w:rsidR="00137FAC">
        <w:t xml:space="preserve"> cu menționarea deciziei privind</w:t>
      </w:r>
      <w:r w:rsidRPr="00764A1D">
        <w:t xml:space="preserve"> trecerea</w:t>
      </w:r>
      <w:r w:rsidR="00137FAC">
        <w:t xml:space="preserve"> proiectului</w:t>
      </w:r>
      <w:r w:rsidRPr="00764A1D">
        <w:t xml:space="preserve"> în etapa de contractare sau</w:t>
      </w:r>
      <w:r w:rsidR="00137FAC">
        <w:t>, după caz,</w:t>
      </w:r>
      <w:r w:rsidRPr="00764A1D">
        <w:t xml:space="preserve"> </w:t>
      </w:r>
      <w:r w:rsidR="00137FAC">
        <w:t>respingerea acestuia</w:t>
      </w:r>
      <w:r w:rsidRPr="00764A1D">
        <w:t>.</w:t>
      </w:r>
    </w:p>
    <w:p w14:paraId="79E9171A" w14:textId="401BC20C" w:rsidR="00F00631" w:rsidRPr="00A46789" w:rsidRDefault="00F00631" w:rsidP="00900F52">
      <w:pPr>
        <w:ind w:left="0"/>
      </w:pPr>
      <w:r w:rsidRPr="00A46789">
        <w:t xml:space="preserve">În cazul </w:t>
      </w:r>
      <w:r w:rsidR="00137FAC" w:rsidRPr="00A46789">
        <w:t>în care proiectul este respins, acesta</w:t>
      </w:r>
      <w:r w:rsidRPr="00A46789">
        <w:t xml:space="preserve"> poate fi redepus în cadrul aceluiași apel</w:t>
      </w:r>
      <w:r w:rsidR="00137FAC" w:rsidRPr="00A46789">
        <w:t xml:space="preserve"> de proiecte</w:t>
      </w:r>
      <w:r w:rsidRPr="00A46789">
        <w:t>, cu</w:t>
      </w:r>
      <w:r w:rsidR="00137FAC" w:rsidRPr="00A46789">
        <w:t xml:space="preserve"> condiția respectării</w:t>
      </w:r>
      <w:r w:rsidRPr="00A46789">
        <w:t xml:space="preserve"> termenului-limită</w:t>
      </w:r>
      <w:r w:rsidR="00137FAC" w:rsidRPr="00A46789">
        <w:t xml:space="preserve"> stabilit. Redepunerea va fi tratată procedural ca o nouă solicitare de finanțare.</w:t>
      </w:r>
    </w:p>
    <w:p w14:paraId="0E22B0BA" w14:textId="642F61A9" w:rsidR="004E1D8F" w:rsidRPr="00E7587F" w:rsidRDefault="004E1D8F" w:rsidP="00900F52">
      <w:pPr>
        <w:ind w:left="0"/>
      </w:pPr>
      <w:r w:rsidRPr="004E1D8F">
        <w:t>Împotriva rezultatului evaluării tehnice și financiare, solicitantul poate formula contestație</w:t>
      </w:r>
      <w:r w:rsidR="00D470C7">
        <w:t>,</w:t>
      </w:r>
      <w:r w:rsidRPr="004E1D8F">
        <w:t xml:space="preserve"> în conformitate </w:t>
      </w:r>
      <w:r w:rsidR="00137FAC">
        <w:t xml:space="preserve">cu </w:t>
      </w:r>
      <w:r w:rsidRPr="004E1D8F">
        <w:t xml:space="preserve">prevederile din </w:t>
      </w:r>
      <w:r w:rsidRPr="00D4292C">
        <w:rPr>
          <w:b/>
          <w:color w:val="1C6194" w:themeColor="accent6" w:themeShade="BF"/>
        </w:rPr>
        <w:t>secțiunea 8.8</w:t>
      </w:r>
      <w:r w:rsidRPr="004E1D8F">
        <w:t xml:space="preserve"> de mai jos.</w:t>
      </w:r>
    </w:p>
    <w:p w14:paraId="0000036A" w14:textId="142F7F2E" w:rsidR="00590E78" w:rsidRPr="00D4292C" w:rsidRDefault="00B1102C" w:rsidP="00E7587F">
      <w:pPr>
        <w:pStyle w:val="Heading2"/>
        <w:numPr>
          <w:ilvl w:val="0"/>
          <w:numId w:val="0"/>
        </w:numPr>
        <w:tabs>
          <w:tab w:val="left" w:pos="0"/>
        </w:tabs>
        <w:rPr>
          <w:rFonts w:ascii="Calibri" w:hAnsi="Calibri" w:cs="Calibri"/>
          <w:b/>
          <w:color w:val="1C6194" w:themeColor="accent6" w:themeShade="BF"/>
          <w:sz w:val="24"/>
          <w:szCs w:val="24"/>
        </w:rPr>
      </w:pPr>
      <w:bookmarkStart w:id="95" w:name="_Toc236810353"/>
      <w:r w:rsidRPr="00D4292C">
        <w:rPr>
          <w:rFonts w:ascii="Calibri" w:hAnsi="Calibri" w:cs="Calibri"/>
          <w:b/>
          <w:color w:val="1C6194" w:themeColor="accent6" w:themeShade="BF"/>
          <w:sz w:val="24"/>
          <w:szCs w:val="24"/>
        </w:rPr>
        <w:t xml:space="preserve">8.8 </w:t>
      </w:r>
      <w:sdt>
        <w:sdtPr>
          <w:rPr>
            <w:rFonts w:ascii="Calibri" w:hAnsi="Calibri" w:cs="Calibri"/>
            <w:b/>
            <w:color w:val="1C6194" w:themeColor="accent6" w:themeShade="BF"/>
            <w:sz w:val="24"/>
            <w:szCs w:val="24"/>
          </w:rPr>
          <w:tag w:val="goog_rdk_323"/>
          <w:id w:val="384537344"/>
        </w:sdtPr>
        <w:sdtEndPr/>
        <w:sdtContent/>
      </w:sdt>
      <w:sdt>
        <w:sdtPr>
          <w:rPr>
            <w:rFonts w:ascii="Calibri" w:hAnsi="Calibri" w:cs="Calibri"/>
            <w:b/>
            <w:color w:val="1C6194" w:themeColor="accent6" w:themeShade="BF"/>
            <w:sz w:val="24"/>
            <w:szCs w:val="24"/>
          </w:rPr>
          <w:tag w:val="goog_rdk_324"/>
          <w:id w:val="-1198394206"/>
        </w:sdtPr>
        <w:sdtEndPr/>
        <w:sdtContent/>
      </w:sdt>
      <w:r w:rsidRPr="00D4292C">
        <w:rPr>
          <w:rFonts w:ascii="Calibri" w:hAnsi="Calibri" w:cs="Calibri"/>
          <w:b/>
          <w:color w:val="1C6194" w:themeColor="accent6" w:themeShade="BF"/>
          <w:sz w:val="24"/>
          <w:szCs w:val="24"/>
        </w:rPr>
        <w:t>Contestații</w:t>
      </w:r>
      <w:bookmarkEnd w:id="95"/>
    </w:p>
    <w:p w14:paraId="0000036B" w14:textId="3C780952" w:rsidR="00590E78" w:rsidRPr="00E7587F" w:rsidRDefault="004C5609" w:rsidP="00976C7D">
      <w:pPr>
        <w:pBdr>
          <w:top w:val="nil"/>
          <w:left w:val="nil"/>
          <w:bottom w:val="nil"/>
          <w:right w:val="nil"/>
          <w:between w:val="nil"/>
        </w:pBdr>
        <w:ind w:left="0"/>
        <w:rPr>
          <w:color w:val="000000"/>
        </w:rPr>
      </w:pPr>
      <w:r>
        <w:rPr>
          <w:color w:val="000000"/>
        </w:rPr>
        <w:t xml:space="preserve">Solicitantul unei </w:t>
      </w:r>
      <w:r w:rsidR="003B1441" w:rsidRPr="00E7587F">
        <w:rPr>
          <w:color w:val="000000"/>
        </w:rPr>
        <w:t>finanț</w:t>
      </w:r>
      <w:r>
        <w:rPr>
          <w:color w:val="000000"/>
        </w:rPr>
        <w:t>ări</w:t>
      </w:r>
      <w:r w:rsidR="00B1102C" w:rsidRPr="00E7587F">
        <w:rPr>
          <w:color w:val="000000"/>
        </w:rPr>
        <w:t xml:space="preserve"> nerambursabil</w:t>
      </w:r>
      <w:r>
        <w:rPr>
          <w:color w:val="000000"/>
        </w:rPr>
        <w:t>e</w:t>
      </w:r>
      <w:r w:rsidR="00B1102C" w:rsidRPr="00E7587F">
        <w:rPr>
          <w:color w:val="000000"/>
        </w:rPr>
        <w:t xml:space="preserve"> </w:t>
      </w:r>
      <w:r>
        <w:rPr>
          <w:color w:val="000000"/>
        </w:rPr>
        <w:t xml:space="preserve">are dreptul de </w:t>
      </w:r>
      <w:r w:rsidR="00B1102C" w:rsidRPr="00E7587F">
        <w:rPr>
          <w:color w:val="000000"/>
        </w:rPr>
        <w:t xml:space="preserve">formula o singură </w:t>
      </w:r>
      <w:r w:rsidR="003B1441" w:rsidRPr="00E7587F">
        <w:rPr>
          <w:color w:val="000000"/>
        </w:rPr>
        <w:t>contestație</w:t>
      </w:r>
      <w:r>
        <w:rPr>
          <w:color w:val="000000"/>
        </w:rPr>
        <w:t xml:space="preserve">, </w:t>
      </w:r>
      <w:r w:rsidRPr="00E7587F">
        <w:rPr>
          <w:color w:val="000000"/>
        </w:rPr>
        <w:t>în scris</w:t>
      </w:r>
      <w:r>
        <w:rPr>
          <w:color w:val="000000"/>
        </w:rPr>
        <w:t>,</w:t>
      </w:r>
      <w:r w:rsidR="00B1102C" w:rsidRPr="00E7587F">
        <w:rPr>
          <w:color w:val="000000"/>
        </w:rPr>
        <w:t xml:space="preserve"> pe cale administrativă</w:t>
      </w:r>
      <w:r>
        <w:rPr>
          <w:color w:val="000000"/>
        </w:rPr>
        <w:t>,</w:t>
      </w:r>
      <w:r w:rsidR="00B1102C" w:rsidRPr="00E7587F">
        <w:rPr>
          <w:color w:val="000000"/>
        </w:rPr>
        <w:t xml:space="preserve"> </w:t>
      </w:r>
      <w:r>
        <w:rPr>
          <w:color w:val="000000"/>
        </w:rPr>
        <w:t>împotriva rezultatului</w:t>
      </w:r>
      <w:r w:rsidR="00B1102C" w:rsidRPr="00E7587F">
        <w:rPr>
          <w:color w:val="000000"/>
        </w:rPr>
        <w:t xml:space="preserve"> comunicat de </w:t>
      </w:r>
      <w:r w:rsidR="006B165F">
        <w:rPr>
          <w:color w:val="000000"/>
        </w:rPr>
        <w:t>AM PDDTJ</w:t>
      </w:r>
      <w:r w:rsidR="00B1102C" w:rsidRPr="00E7587F">
        <w:rPr>
          <w:color w:val="000000"/>
        </w:rPr>
        <w:t xml:space="preserve">, în </w:t>
      </w:r>
      <w:r w:rsidR="00B1102C" w:rsidRPr="000B225C">
        <w:rPr>
          <w:color w:val="000000"/>
        </w:rPr>
        <w:t>termen de 30 de zile calendaristice</w:t>
      </w:r>
      <w:r w:rsidR="00B1102C" w:rsidRPr="00E7587F">
        <w:rPr>
          <w:color w:val="000000"/>
        </w:rPr>
        <w:t xml:space="preserve">, calculat de la data comunicării acestuia prin intermediul sistemului informatic </w:t>
      </w:r>
      <w:r w:rsidR="00EB7008">
        <w:rPr>
          <w:color w:val="000000"/>
        </w:rPr>
        <w:t>MySMIS 2021/SMIS2021+</w:t>
      </w:r>
      <w:r w:rsidR="00B1102C" w:rsidRPr="00E7587F">
        <w:rPr>
          <w:color w:val="000000"/>
        </w:rPr>
        <w:t>.</w:t>
      </w:r>
    </w:p>
    <w:p w14:paraId="0000036C" w14:textId="77777777" w:rsidR="00590E78" w:rsidRPr="00E7587F" w:rsidRDefault="00B1102C" w:rsidP="00976C7D">
      <w:pPr>
        <w:pBdr>
          <w:top w:val="nil"/>
          <w:left w:val="nil"/>
          <w:bottom w:val="nil"/>
          <w:right w:val="nil"/>
          <w:between w:val="nil"/>
        </w:pBdr>
        <w:ind w:left="0"/>
        <w:rPr>
          <w:color w:val="000000"/>
        </w:rPr>
      </w:pPr>
      <w:r w:rsidRPr="00E7587F">
        <w:rPr>
          <w:color w:val="000000"/>
        </w:rPr>
        <w:t>Contestația trebuie să cuprindă cel puțin următoarele elemente:</w:t>
      </w:r>
    </w:p>
    <w:p w14:paraId="4BDB1DE8" w14:textId="640A72F7" w:rsidR="009766B0" w:rsidRPr="00E7587F" w:rsidRDefault="00B1102C" w:rsidP="005170B4">
      <w:pPr>
        <w:pStyle w:val="ListParagraph"/>
        <w:numPr>
          <w:ilvl w:val="0"/>
          <w:numId w:val="14"/>
        </w:numPr>
        <w:pBdr>
          <w:top w:val="nil"/>
          <w:left w:val="nil"/>
          <w:bottom w:val="nil"/>
          <w:right w:val="nil"/>
          <w:between w:val="nil"/>
        </w:pBdr>
        <w:ind w:left="284" w:hanging="284"/>
      </w:pPr>
      <w:r w:rsidRPr="00D4292C">
        <w:rPr>
          <w:color w:val="000000"/>
        </w:rPr>
        <w:t>datele de identificare ale solicitantului: denumirea, sediul, datele de contact, precum și alte atribute de identificare, în condițiile legii, cum sunt: numărul de înregistrare în registrul comerțului sau într-un alt registru public, codul unic de înregistrare, precum și ale cererii de finanțare: titlu, cod unic SMIS;</w:t>
      </w:r>
    </w:p>
    <w:p w14:paraId="4FCECE4E" w14:textId="7FE9684F" w:rsidR="009766B0" w:rsidRPr="00E7587F" w:rsidRDefault="00B1102C" w:rsidP="005170B4">
      <w:pPr>
        <w:pStyle w:val="ListParagraph"/>
        <w:numPr>
          <w:ilvl w:val="0"/>
          <w:numId w:val="14"/>
        </w:numPr>
        <w:pBdr>
          <w:top w:val="nil"/>
          <w:left w:val="nil"/>
          <w:bottom w:val="nil"/>
          <w:right w:val="nil"/>
          <w:between w:val="nil"/>
        </w:pBdr>
        <w:ind w:left="284" w:hanging="284"/>
      </w:pPr>
      <w:r w:rsidRPr="00D4292C">
        <w:rPr>
          <w:color w:val="000000"/>
        </w:rPr>
        <w:t>datele de identificare ale reprezentantului legal al solicitantului;</w:t>
      </w:r>
    </w:p>
    <w:p w14:paraId="3783AC85" w14:textId="3853A532" w:rsidR="009766B0" w:rsidRPr="00E7587F" w:rsidRDefault="00B1102C" w:rsidP="005170B4">
      <w:pPr>
        <w:pStyle w:val="ListParagraph"/>
        <w:numPr>
          <w:ilvl w:val="0"/>
          <w:numId w:val="14"/>
        </w:numPr>
        <w:pBdr>
          <w:top w:val="nil"/>
          <w:left w:val="nil"/>
          <w:bottom w:val="nil"/>
          <w:right w:val="nil"/>
          <w:between w:val="nil"/>
        </w:pBdr>
        <w:ind w:left="284" w:hanging="284"/>
      </w:pPr>
      <w:r w:rsidRPr="00D4292C">
        <w:rPr>
          <w:color w:val="000000"/>
        </w:rPr>
        <w:t>obiectul contestației;</w:t>
      </w:r>
    </w:p>
    <w:p w14:paraId="1442BB51" w14:textId="7BF54ACC" w:rsidR="009766B0" w:rsidRPr="00E7587F" w:rsidRDefault="00B1102C" w:rsidP="005170B4">
      <w:pPr>
        <w:pStyle w:val="ListParagraph"/>
        <w:numPr>
          <w:ilvl w:val="0"/>
          <w:numId w:val="14"/>
        </w:numPr>
        <w:pBdr>
          <w:top w:val="nil"/>
          <w:left w:val="nil"/>
          <w:bottom w:val="nil"/>
          <w:right w:val="nil"/>
          <w:between w:val="nil"/>
        </w:pBdr>
        <w:ind w:left="284" w:hanging="284"/>
      </w:pPr>
      <w:r w:rsidRPr="00D4292C">
        <w:rPr>
          <w:color w:val="000000"/>
        </w:rPr>
        <w:t>criteriul/criteriile contestat(e);</w:t>
      </w:r>
    </w:p>
    <w:p w14:paraId="3FFE3222" w14:textId="0C4379EF" w:rsidR="009766B0" w:rsidRPr="00E7587F" w:rsidRDefault="00B1102C" w:rsidP="005170B4">
      <w:pPr>
        <w:pStyle w:val="ListParagraph"/>
        <w:numPr>
          <w:ilvl w:val="0"/>
          <w:numId w:val="14"/>
        </w:numPr>
        <w:pBdr>
          <w:top w:val="nil"/>
          <w:left w:val="nil"/>
          <w:bottom w:val="nil"/>
          <w:right w:val="nil"/>
          <w:between w:val="nil"/>
        </w:pBdr>
        <w:ind w:left="284" w:hanging="284"/>
      </w:pPr>
      <w:r w:rsidRPr="00D4292C">
        <w:rPr>
          <w:color w:val="000000"/>
        </w:rPr>
        <w:t>motivele de fapt și de drept pe care se întemeiază contestația, detaliate pentru fiecare criteriu de evaluare și selecție în parte contestat;</w:t>
      </w:r>
    </w:p>
    <w:p w14:paraId="00000372" w14:textId="13A98930" w:rsidR="00590E78" w:rsidRPr="00E7587F" w:rsidRDefault="00B1102C" w:rsidP="005170B4">
      <w:pPr>
        <w:pStyle w:val="ListParagraph"/>
        <w:numPr>
          <w:ilvl w:val="0"/>
          <w:numId w:val="14"/>
        </w:numPr>
        <w:pBdr>
          <w:top w:val="nil"/>
          <w:left w:val="nil"/>
          <w:bottom w:val="nil"/>
          <w:right w:val="nil"/>
          <w:between w:val="nil"/>
        </w:pBdr>
        <w:ind w:left="284" w:hanging="284"/>
      </w:pPr>
      <w:r w:rsidRPr="00D4292C">
        <w:rPr>
          <w:color w:val="000000"/>
        </w:rPr>
        <w:t>semnătura reprezentantului legal/împuternicitului solicitantului.</w:t>
      </w:r>
    </w:p>
    <w:p w14:paraId="3EDF0789" w14:textId="4B23D8A6" w:rsidR="00A05CCE" w:rsidRDefault="00A05CCE" w:rsidP="00B4637F">
      <w:pPr>
        <w:ind w:left="0"/>
      </w:pPr>
      <w:r w:rsidRPr="00A05CCE">
        <w:t>Contestațiile privind procesul de evaluare, selecție și contractare sunt acceptate doar dacă sunt semnate de către reprezentantul legal al solicitantului sau de o persoană împuternicită în mod expres în acest sens. Contestațiile transmise de alte persoane vor fi respinse ca fiind formulate de persoane fără calitate, fără a fi analizate pe fond.</w:t>
      </w:r>
    </w:p>
    <w:p w14:paraId="393B2807" w14:textId="6A00B53A" w:rsidR="00E15935" w:rsidRDefault="00E15935" w:rsidP="00B4637F">
      <w:pPr>
        <w:ind w:left="0"/>
      </w:pPr>
      <w:r w:rsidRPr="00E15935">
        <w:t xml:space="preserve">Comitetul de soluționare a contestațiilor se constituie prin decizia conducătorului </w:t>
      </w:r>
      <w:r w:rsidR="006B165F">
        <w:t>AM PDDTJ</w:t>
      </w:r>
      <w:r w:rsidRPr="00E15935">
        <w:t>, având atribuția de a solicita, dacă este necesar, informații și documente relevante pentru soluționarea contestației, cu respectarea principiilor de tratament egal și nediscriminare.</w:t>
      </w:r>
    </w:p>
    <w:p w14:paraId="6AAA8864" w14:textId="561BAE3C" w:rsidR="00F00631" w:rsidRDefault="00F00631" w:rsidP="00F00631">
      <w:pPr>
        <w:ind w:left="0"/>
      </w:pPr>
      <w:r>
        <w:t xml:space="preserve">În situația în care </w:t>
      </w:r>
      <w:r w:rsidR="00453C11" w:rsidRPr="00453C11">
        <w:t>Comitetul de soluționare a contestațiilor</w:t>
      </w:r>
      <w:r>
        <w:t xml:space="preserve"> apreciază că documentele transmise sunt insuficie</w:t>
      </w:r>
      <w:r w:rsidR="00E15935">
        <w:t>nte, ace</w:t>
      </w:r>
      <w:r>
        <w:t>sta poate solicita clarificări și documente suplimentare, urmând a le lua în considerare doar dacă sunt depuse în termenul și în condițiile prevăzute.</w:t>
      </w:r>
    </w:p>
    <w:p w14:paraId="14E6A800" w14:textId="2B3F53E6" w:rsidR="00F00631" w:rsidRPr="00E7587F" w:rsidRDefault="00F00631" w:rsidP="00F00631">
      <w:pPr>
        <w:ind w:left="0"/>
      </w:pPr>
      <w:r>
        <w:t>În lipsa indicării motivelor de fapt și de drept, precum și a probelor care susțin contestația, aceasta este considerată inadmisibilă și va fi respinsă fără a fi analizată pe fond.</w:t>
      </w:r>
    </w:p>
    <w:p w14:paraId="00000375" w14:textId="5E8B9563" w:rsidR="00590E78" w:rsidRPr="00E7587F" w:rsidRDefault="00B1102C" w:rsidP="00976C7D">
      <w:pPr>
        <w:ind w:left="0"/>
      </w:pPr>
      <w:r w:rsidRPr="00E7587F">
        <w:t xml:space="preserve">Comitetul de soluționare a contestațiilor soluționează contestația </w:t>
      </w:r>
      <w:r w:rsidRPr="000B225C">
        <w:t>în termen de 30 de zile calendaristice</w:t>
      </w:r>
      <w:r w:rsidRPr="00E7587F">
        <w:t xml:space="preserve"> de la data înregistrării acesteia și emite o decizie motivată, care se comunică solicitantului, electronic, prin intermediul sistemului informatic </w:t>
      </w:r>
      <w:r w:rsidR="00EB7008">
        <w:t>MySMIS 2021/SMIS2021+</w:t>
      </w:r>
      <w:r w:rsidRPr="00E7587F">
        <w:t>.</w:t>
      </w:r>
    </w:p>
    <w:p w14:paraId="00000378" w14:textId="53D9D21F" w:rsidR="00590E78" w:rsidRPr="00E7587F" w:rsidRDefault="003B1441" w:rsidP="00976C7D">
      <w:pPr>
        <w:pBdr>
          <w:top w:val="nil"/>
          <w:left w:val="nil"/>
          <w:bottom w:val="nil"/>
          <w:right w:val="nil"/>
          <w:between w:val="nil"/>
        </w:pBdr>
        <w:ind w:left="0"/>
        <w:rPr>
          <w:color w:val="000000"/>
        </w:rPr>
      </w:pPr>
      <w:r w:rsidRPr="00E7587F">
        <w:rPr>
          <w:color w:val="000000"/>
        </w:rPr>
        <w:t xml:space="preserve">Contestația depusă poate fi retrasă oricând până la soluționarea acesteia, prin solicitarea în scris de retragere a contestaţiei, semnată de reprezentantul legal sau de persoana împuternicită expres în acest sens, care va fi </w:t>
      </w:r>
      <w:r w:rsidR="000B225C">
        <w:rPr>
          <w:color w:val="000000"/>
        </w:rPr>
        <w:lastRenderedPageBreak/>
        <w:t>transmisă</w:t>
      </w:r>
      <w:r w:rsidR="000B225C" w:rsidRPr="00E7587F">
        <w:rPr>
          <w:color w:val="000000"/>
        </w:rPr>
        <w:t xml:space="preserve"> </w:t>
      </w:r>
      <w:r w:rsidRPr="00E7587F">
        <w:rPr>
          <w:color w:val="000000"/>
        </w:rPr>
        <w:t xml:space="preserve">prin intermediul sistemul electronic </w:t>
      </w:r>
      <w:r w:rsidR="00EB7008">
        <w:rPr>
          <w:color w:val="000000"/>
        </w:rPr>
        <w:t>MySMIS 2021/SMIS2021+</w:t>
      </w:r>
      <w:r w:rsidRPr="00E7587F">
        <w:rPr>
          <w:color w:val="000000"/>
        </w:rPr>
        <w:t xml:space="preserve">. Prin retragerea contestației se pierde dreptul de a se înainta o nouă </w:t>
      </w:r>
      <w:r w:rsidR="00EB5718" w:rsidRPr="00E7587F">
        <w:rPr>
          <w:color w:val="000000"/>
        </w:rPr>
        <w:t>contestație</w:t>
      </w:r>
      <w:r w:rsidRPr="00E7587F">
        <w:rPr>
          <w:color w:val="000000"/>
        </w:rPr>
        <w:t xml:space="preserve"> în interiorul termenului general de depunere a acesteia.</w:t>
      </w:r>
    </w:p>
    <w:p w14:paraId="496F5D72" w14:textId="36CE6690" w:rsidR="009766B0" w:rsidRDefault="00B1102C" w:rsidP="00976C7D">
      <w:pPr>
        <w:pBdr>
          <w:top w:val="nil"/>
          <w:left w:val="nil"/>
          <w:bottom w:val="nil"/>
          <w:right w:val="nil"/>
          <w:between w:val="nil"/>
        </w:pBdr>
        <w:ind w:left="0"/>
        <w:rPr>
          <w:color w:val="000000"/>
        </w:rPr>
      </w:pPr>
      <w:r w:rsidRPr="00E7587F">
        <w:rPr>
          <w:color w:val="000000"/>
        </w:rPr>
        <w:t xml:space="preserve">Decizia </w:t>
      </w:r>
      <w:r w:rsidR="006B165F">
        <w:rPr>
          <w:color w:val="000000"/>
        </w:rPr>
        <w:t>AM PDDTJ</w:t>
      </w:r>
      <w:r w:rsidRPr="00E7587F">
        <w:rPr>
          <w:color w:val="000000"/>
        </w:rPr>
        <w:t xml:space="preserve"> privind </w:t>
      </w:r>
      <w:r w:rsidR="003B1441" w:rsidRPr="00E7587F">
        <w:rPr>
          <w:color w:val="000000"/>
        </w:rPr>
        <w:t>soluționarea</w:t>
      </w:r>
      <w:r w:rsidRPr="00E7587F">
        <w:rPr>
          <w:color w:val="000000"/>
        </w:rPr>
        <w:t xml:space="preserve"> </w:t>
      </w:r>
      <w:r w:rsidR="003B1441" w:rsidRPr="00E7587F">
        <w:rPr>
          <w:color w:val="000000"/>
        </w:rPr>
        <w:t>contestațiilor</w:t>
      </w:r>
      <w:r w:rsidRPr="00E7587F">
        <w:rPr>
          <w:color w:val="000000"/>
        </w:rPr>
        <w:t xml:space="preserve"> este finală, iar contestatarul nu mai poate înainta</w:t>
      </w:r>
      <w:r w:rsidR="00E15935">
        <w:rPr>
          <w:color w:val="000000"/>
        </w:rPr>
        <w:t xml:space="preserve"> </w:t>
      </w:r>
      <w:r w:rsidRPr="00E7587F">
        <w:rPr>
          <w:color w:val="000000"/>
        </w:rPr>
        <w:t>o nouă contestație pe marginea aceluiași subiect.</w:t>
      </w:r>
    </w:p>
    <w:p w14:paraId="00000379" w14:textId="2741751C" w:rsidR="00590E78" w:rsidRDefault="00B1102C" w:rsidP="00976C7D">
      <w:pPr>
        <w:pBdr>
          <w:top w:val="nil"/>
          <w:left w:val="nil"/>
          <w:bottom w:val="nil"/>
          <w:right w:val="nil"/>
          <w:between w:val="nil"/>
        </w:pBdr>
        <w:ind w:left="0"/>
        <w:rPr>
          <w:color w:val="000000"/>
        </w:rPr>
      </w:pPr>
      <w:r w:rsidRPr="00E7587F">
        <w:rPr>
          <w:color w:val="000000"/>
        </w:rPr>
        <w:t>Împotriva deciziei de soluționare a contestației, solicitantul se poate adresa instanței de contencios administrativ, în conformitate cu prevederile art. 8 din Legea contenciosului administrativ nr. 554/2004, cu modificările și completările ulterioare.</w:t>
      </w:r>
    </w:p>
    <w:p w14:paraId="0DC89443" w14:textId="15368200" w:rsidR="000B225C" w:rsidRPr="00E7587F" w:rsidRDefault="000B225C">
      <w:pPr>
        <w:pBdr>
          <w:top w:val="nil"/>
          <w:left w:val="nil"/>
          <w:bottom w:val="nil"/>
          <w:right w:val="nil"/>
          <w:between w:val="nil"/>
        </w:pBdr>
        <w:ind w:left="0"/>
        <w:rPr>
          <w:color w:val="000000"/>
        </w:rPr>
      </w:pPr>
      <w:r w:rsidRPr="000B225C">
        <w:rPr>
          <w:color w:val="000000"/>
        </w:rPr>
        <w:t>În cazul admiterii contestației ca rezultat al reevaluării tehnice și financiare, AM</w:t>
      </w:r>
      <w:r w:rsidR="006B30B1">
        <w:rPr>
          <w:color w:val="000000"/>
        </w:rPr>
        <w:t>PDDTJ</w:t>
      </w:r>
      <w:r w:rsidRPr="000B225C">
        <w:rPr>
          <w:color w:val="000000"/>
        </w:rPr>
        <w:t xml:space="preserve"> procedează la</w:t>
      </w:r>
      <w:r>
        <w:rPr>
          <w:color w:val="000000"/>
        </w:rPr>
        <w:t xml:space="preserve"> </w:t>
      </w:r>
      <w:r w:rsidRPr="000B225C">
        <w:rPr>
          <w:color w:val="000000"/>
        </w:rPr>
        <w:t>inițierea etapei de contractare, cu îndeplinirea tuturor condițiilor de acordare a finanțării și având în</w:t>
      </w:r>
      <w:r>
        <w:rPr>
          <w:color w:val="000000"/>
        </w:rPr>
        <w:t xml:space="preserve"> </w:t>
      </w:r>
      <w:r w:rsidRPr="000B225C">
        <w:rPr>
          <w:color w:val="000000"/>
        </w:rPr>
        <w:t>vedere considerentele deciziei de soluționare a contestației.</w:t>
      </w:r>
    </w:p>
    <w:p w14:paraId="0000037A" w14:textId="29D632C7" w:rsidR="00590E78" w:rsidRPr="00D4292C" w:rsidRDefault="00B1102C" w:rsidP="003B1441">
      <w:pPr>
        <w:pStyle w:val="Heading2"/>
        <w:numPr>
          <w:ilvl w:val="0"/>
          <w:numId w:val="0"/>
        </w:numPr>
        <w:rPr>
          <w:rFonts w:ascii="Calibri" w:hAnsi="Calibri" w:cs="Calibri"/>
          <w:b/>
          <w:color w:val="1C6194" w:themeColor="accent6" w:themeShade="BF"/>
          <w:sz w:val="24"/>
          <w:szCs w:val="24"/>
        </w:rPr>
      </w:pPr>
      <w:bookmarkStart w:id="96" w:name="_Toc236810354"/>
      <w:r w:rsidRPr="00D4292C">
        <w:rPr>
          <w:rFonts w:ascii="Calibri" w:hAnsi="Calibri" w:cs="Calibri"/>
          <w:b/>
          <w:color w:val="1C6194" w:themeColor="accent6" w:themeShade="BF"/>
          <w:sz w:val="24"/>
          <w:szCs w:val="24"/>
        </w:rPr>
        <w:t>8.9 Contractarea proiectelor</w:t>
      </w:r>
      <w:bookmarkEnd w:id="96"/>
    </w:p>
    <w:p w14:paraId="58B49CC9" w14:textId="6DC6076D" w:rsidR="00C56F03" w:rsidRPr="00C56F03" w:rsidRDefault="000B225C" w:rsidP="00D4292C">
      <w:pPr>
        <w:autoSpaceDE w:val="0"/>
        <w:autoSpaceDN w:val="0"/>
        <w:adjustRightInd w:val="0"/>
        <w:ind w:left="0"/>
      </w:pPr>
      <w:r>
        <w:t>După încheierea evaluării tehnice și financiare a cererilor de finanțare și finalizarea procesului de s</w:t>
      </w:r>
      <w:r w:rsidR="001A2CC0">
        <w:t xml:space="preserve">oluționare a contestațiilor </w:t>
      </w:r>
      <w:r>
        <w:t>se demarează etapa de contractare</w:t>
      </w:r>
      <w:r w:rsidR="001A2CC0">
        <w:t>.</w:t>
      </w:r>
      <w:r w:rsidR="00AA3EF5">
        <w:t xml:space="preserve"> În cadrul acestei etape </w:t>
      </w:r>
      <w:r w:rsidR="00A5578D">
        <w:t>solicitantul</w:t>
      </w:r>
      <w:r w:rsidR="00AA3EF5">
        <w:t xml:space="preserve"> trebuie să facă dovada celor </w:t>
      </w:r>
      <w:r w:rsidR="00A5578D">
        <w:t>declarate prin d</w:t>
      </w:r>
      <w:r w:rsidR="00AA3EF5">
        <w:t>eclarația unică, respectiv să prezinte documentele justificative prin care fac dovada îndeplinirii tuturor condiţiilor de eligibilitate</w:t>
      </w:r>
      <w:r w:rsidR="00A5578D" w:rsidRPr="00A5578D">
        <w:t>, în conformitate cu prevederile ghidului solicitantului.</w:t>
      </w:r>
    </w:p>
    <w:p w14:paraId="0000037B" w14:textId="77777777" w:rsidR="00590E78" w:rsidRPr="00D4292C" w:rsidRDefault="00B1102C" w:rsidP="003B1441">
      <w:pPr>
        <w:pStyle w:val="Heading3"/>
        <w:numPr>
          <w:ilvl w:val="0"/>
          <w:numId w:val="0"/>
        </w:numPr>
        <w:rPr>
          <w:rFonts w:ascii="Calibri" w:hAnsi="Calibri" w:cs="Calibri"/>
          <w:color w:val="1C6194" w:themeColor="accent6" w:themeShade="BF"/>
        </w:rPr>
      </w:pPr>
      <w:bookmarkStart w:id="97" w:name="_heading=h.3mzq4wv" w:colFirst="0" w:colLast="0"/>
      <w:bookmarkEnd w:id="97"/>
      <w:r w:rsidRPr="00D4292C">
        <w:rPr>
          <w:rFonts w:ascii="Calibri" w:hAnsi="Calibri" w:cs="Calibri"/>
          <w:color w:val="1C6194" w:themeColor="accent6" w:themeShade="BF"/>
        </w:rPr>
        <w:t xml:space="preserve">8.9.1 Verificarea îndeplinirii condițiilor de eligibilitate </w:t>
      </w:r>
    </w:p>
    <w:p w14:paraId="0000037C" w14:textId="5499E52F" w:rsidR="00590E78" w:rsidRPr="00E7587F" w:rsidRDefault="00A5578D" w:rsidP="00D4292C">
      <w:pPr>
        <w:ind w:left="0"/>
      </w:pPr>
      <w:r w:rsidRPr="00A5578D">
        <w:t>Intrarea în etapa de contractare este adusă la cunoștința solicitantului prin aplicația informatică MySMIS</w:t>
      </w:r>
      <w:r w:rsidR="00A57277">
        <w:t xml:space="preserve"> </w:t>
      </w:r>
      <w:r w:rsidRPr="00A5578D">
        <w:t xml:space="preserve">2021/SMIS2021+, pentru proiectele </w:t>
      </w:r>
      <w:r w:rsidR="000A7E17">
        <w:t xml:space="preserve">declarate </w:t>
      </w:r>
      <w:r w:rsidRPr="00A5578D">
        <w:t>acceptate în urma evaluării tehnice și financiare</w:t>
      </w:r>
      <w:r>
        <w:t>.</w:t>
      </w:r>
    </w:p>
    <w:p w14:paraId="0000037D" w14:textId="0FDD1637" w:rsidR="00590E78" w:rsidRPr="00E7587F" w:rsidRDefault="00B1102C" w:rsidP="00D4292C">
      <w:pPr>
        <w:ind w:left="0"/>
      </w:pPr>
      <w:r w:rsidRPr="00E7587F">
        <w:t xml:space="preserve">Solicitantul </w:t>
      </w:r>
      <w:r w:rsidR="000A7E17">
        <w:t xml:space="preserve">are obligația de a </w:t>
      </w:r>
      <w:r w:rsidRPr="00E7587F">
        <w:t xml:space="preserve">transmite documentele solicitate în </w:t>
      </w:r>
      <w:r w:rsidR="000A7E17">
        <w:t>această etapă</w:t>
      </w:r>
      <w:r w:rsidRPr="00E7587F">
        <w:t xml:space="preserve">, în termen de 15 zile lucrătoare de la data primirii solicitării </w:t>
      </w:r>
      <w:r w:rsidR="006B165F">
        <w:t>AM PDDTJ</w:t>
      </w:r>
      <w:r w:rsidR="00301A1C">
        <w:t>/OI PTJ</w:t>
      </w:r>
      <w:r w:rsidR="000A7E17">
        <w:t xml:space="preserve">, </w:t>
      </w:r>
      <w:r w:rsidR="000A7E17" w:rsidRPr="000A7E17">
        <w:t>sub sancțiunea respingerii cererii de finanțare</w:t>
      </w:r>
      <w:r w:rsidRPr="00E7587F">
        <w:t>.</w:t>
      </w:r>
    </w:p>
    <w:p w14:paraId="00000380" w14:textId="7DC5B806" w:rsidR="00590E78" w:rsidRPr="00D4292C" w:rsidRDefault="00B1102C" w:rsidP="00D4292C">
      <w:pPr>
        <w:ind w:left="0"/>
        <w:rPr>
          <w:b/>
          <w:bCs/>
        </w:rPr>
      </w:pPr>
      <w:bookmarkStart w:id="98" w:name="_heading=h.2250f4o" w:colFirst="0" w:colLast="0"/>
      <w:bookmarkEnd w:id="98"/>
      <w:r w:rsidRPr="00E7587F">
        <w:t xml:space="preserve">Verificarea contractuală </w:t>
      </w:r>
      <w:r w:rsidR="000A7E17">
        <w:t>constă în</w:t>
      </w:r>
      <w:r w:rsidR="000A7E17" w:rsidRPr="00E7587F">
        <w:t xml:space="preserve"> </w:t>
      </w:r>
      <w:r w:rsidRPr="00E7587F">
        <w:t xml:space="preserve">analizarea respectării condițiilor de eligibilitate, </w:t>
      </w:r>
      <w:r w:rsidR="000A7E17">
        <w:t>pe</w:t>
      </w:r>
      <w:r w:rsidR="000A7E17" w:rsidRPr="00E7587F">
        <w:t xml:space="preserve"> </w:t>
      </w:r>
      <w:r w:rsidRPr="00E7587F">
        <w:t xml:space="preserve">baza documentelor </w:t>
      </w:r>
      <w:r w:rsidR="000A7E17">
        <w:t>transmise</w:t>
      </w:r>
      <w:r w:rsidRPr="00E7587F">
        <w:t xml:space="preserve">, ca dovadă a celor declarate prin Declarația unică, </w:t>
      </w:r>
      <w:r w:rsidR="000A7E17">
        <w:t>precum și</w:t>
      </w:r>
      <w:r w:rsidR="000A7E17" w:rsidRPr="00E7587F">
        <w:t xml:space="preserve"> </w:t>
      </w:r>
      <w:r w:rsidRPr="00E7587F">
        <w:t>a eventualelor clarificări solicitate în acest sens</w:t>
      </w:r>
      <w:r w:rsidRPr="00752B2C">
        <w:t>.</w:t>
      </w:r>
    </w:p>
    <w:p w14:paraId="00000381" w14:textId="15844CCE" w:rsidR="00590E78" w:rsidRPr="00A46789" w:rsidRDefault="00B1102C" w:rsidP="00D4292C">
      <w:pPr>
        <w:ind w:left="0"/>
      </w:pPr>
      <w:r w:rsidRPr="00A46789">
        <w:t xml:space="preserve">Inducerea în eroare a </w:t>
      </w:r>
      <w:r w:rsidR="006B165F" w:rsidRPr="00A46789">
        <w:t>AM PDDTJ</w:t>
      </w:r>
      <w:r w:rsidR="00301A1C">
        <w:t>/OI PTJ</w:t>
      </w:r>
      <w:r w:rsidRPr="00A46789">
        <w:t xml:space="preserve"> prin încărcarea în My</w:t>
      </w:r>
      <w:sdt>
        <w:sdtPr>
          <w:tag w:val="goog_rdk_330"/>
          <w:id w:val="655874636"/>
        </w:sdtPr>
        <w:sdtEndPr/>
        <w:sdtContent>
          <w:r w:rsidR="008F0CD8" w:rsidRPr="00A46789">
            <w:t xml:space="preserve"> </w:t>
          </w:r>
        </w:sdtContent>
      </w:sdt>
      <w:r w:rsidRPr="00A46789">
        <w:t>SMIS</w:t>
      </w:r>
      <w:r w:rsidR="008F0CD8" w:rsidRPr="00A46789">
        <w:t xml:space="preserve"> </w:t>
      </w:r>
      <w:r w:rsidRPr="00A46789">
        <w:t>2021/SMIS 2021+ a unor documente necorelate</w:t>
      </w:r>
      <w:r w:rsidR="00A57277" w:rsidRPr="00A46789">
        <w:t xml:space="preserve"> </w:t>
      </w:r>
      <w:r w:rsidRPr="00A46789">
        <w:t>/incomplete va conduce la respingerea cererii de finanțare.</w:t>
      </w:r>
    </w:p>
    <w:p w14:paraId="00000383" w14:textId="1F74336A" w:rsidR="00590E78" w:rsidRDefault="006B165F" w:rsidP="00D4292C">
      <w:pPr>
        <w:ind w:left="0"/>
      </w:pPr>
      <w:r>
        <w:t>AM PDDTJ</w:t>
      </w:r>
      <w:r w:rsidR="00C56F03">
        <w:t xml:space="preserve"> </w:t>
      </w:r>
      <w:r w:rsidR="00B1102C" w:rsidRPr="00E7587F">
        <w:t>poate solicita dovada îndeplinirii oricăreia din condițiile de acordare a</w:t>
      </w:r>
      <w:r w:rsidR="00243FAB">
        <w:t xml:space="preserve"> finanțării</w:t>
      </w:r>
      <w:r w:rsidR="00B1102C" w:rsidRPr="00E7587F">
        <w:t xml:space="preserve"> </w:t>
      </w:r>
      <w:r w:rsidR="00E05955">
        <w:t xml:space="preserve">precum </w:t>
      </w:r>
      <w:r w:rsidR="00B1102C" w:rsidRPr="00E7587F">
        <w:t xml:space="preserve">și clarificări </w:t>
      </w:r>
      <w:r w:rsidR="00E05955">
        <w:t>suplimentare privind o</w:t>
      </w:r>
      <w:r w:rsidR="00B1102C" w:rsidRPr="00E7587F">
        <w:t>ri</w:t>
      </w:r>
      <w:r w:rsidR="00E05955">
        <w:t>ce element</w:t>
      </w:r>
      <w:r w:rsidR="00B1102C" w:rsidRPr="00E7587F">
        <w:t xml:space="preserve"> ce face obiectul Declarației unice</w:t>
      </w:r>
      <w:r w:rsidR="009D03B7">
        <w:t xml:space="preserve">. </w:t>
      </w:r>
      <w:r w:rsidR="00417CB7">
        <w:t>Î</w:t>
      </w:r>
      <w:r w:rsidR="00E05955">
        <w:t>n situația în care</w:t>
      </w:r>
      <w:r w:rsidR="00B1102C" w:rsidRPr="00E7587F">
        <w:t xml:space="preserve"> solicitantul nu </w:t>
      </w:r>
      <w:r w:rsidR="00E05955">
        <w:t>furnizeză</w:t>
      </w:r>
      <w:r w:rsidR="00E05955" w:rsidRPr="00E7587F">
        <w:t xml:space="preserve"> </w:t>
      </w:r>
      <w:r w:rsidR="00B1102C" w:rsidRPr="00E7587F">
        <w:t>dov</w:t>
      </w:r>
      <w:r w:rsidR="00E05955">
        <w:t>ezile necesare</w:t>
      </w:r>
      <w:r w:rsidR="00B1102C" w:rsidRPr="00E7587F">
        <w:t xml:space="preserve">, </w:t>
      </w:r>
      <w:r w:rsidR="00E05955">
        <w:t xml:space="preserve">cererea de finanțare </w:t>
      </w:r>
      <w:r w:rsidR="00B1102C" w:rsidRPr="00E7587F">
        <w:t>va fi respins</w:t>
      </w:r>
      <w:r w:rsidR="00E05955">
        <w:t>ă</w:t>
      </w:r>
      <w:r w:rsidR="00B1102C" w:rsidRPr="00E7587F">
        <w:t>.</w:t>
      </w:r>
    </w:p>
    <w:p w14:paraId="08300EF9" w14:textId="4E319633" w:rsidR="00A5578D" w:rsidRPr="002B3ABE" w:rsidRDefault="00B1102C" w:rsidP="00D4292C">
      <w:pPr>
        <w:ind w:left="0"/>
      </w:pPr>
      <w:r w:rsidRPr="00A46789">
        <w:t xml:space="preserve">În cadrul acestui apel de proiecte, nu se aplică </w:t>
      </w:r>
      <w:r w:rsidRPr="00A46789">
        <w:rPr>
          <w:b/>
        </w:rPr>
        <w:t xml:space="preserve">prevederile referitoare la contractarea cu clauză rezolutorie </w:t>
      </w:r>
      <w:r w:rsidRPr="00A46789">
        <w:t>(potrivit art. 6 alin</w:t>
      </w:r>
      <w:r w:rsidR="00476F8D">
        <w:t>.</w:t>
      </w:r>
      <w:r w:rsidRPr="00A46789">
        <w:t xml:space="preserve"> (11) din Ordonanța de </w:t>
      </w:r>
      <w:r w:rsidR="00476F8D">
        <w:t>u</w:t>
      </w:r>
      <w:r w:rsidRPr="00A46789">
        <w:t>rgență</w:t>
      </w:r>
      <w:r w:rsidR="00476F8D">
        <w:t xml:space="preserve"> a Guvernului</w:t>
      </w:r>
      <w:r w:rsidRPr="00A46789">
        <w:t xml:space="preserve"> nr. 23</w:t>
      </w:r>
      <w:r w:rsidR="00476F8D">
        <w:t>/</w:t>
      </w:r>
      <w:r w:rsidRPr="00A46789">
        <w:t>2023</w:t>
      </w:r>
      <w:r w:rsidR="00476F8D">
        <w:t>, aprobată prin Legea nr. 45/2024, cu modificările și completările ulterioare</w:t>
      </w:r>
      <w:r w:rsidRPr="00A46789">
        <w:t>).</w:t>
      </w:r>
    </w:p>
    <w:p w14:paraId="46B4002A" w14:textId="67D92937" w:rsidR="00C56F03" w:rsidRPr="00A46789" w:rsidRDefault="00B1102C" w:rsidP="00D4292C">
      <w:pPr>
        <w:ind w:left="0"/>
      </w:pPr>
      <w:r w:rsidRPr="00A46789">
        <w:t>În cazuri excepționale și pentru motive independente de solicitant, la cererea acestuia, procesul de contractare poate fi suspendat, cu condiția ca perioada de suspendare să nu afecteze proiectul, astfel încât să se asigure implementarea acestuia în condiții optime, în conformitate cu cererea de finanțare și cu încadrare în perioada de programare</w:t>
      </w:r>
      <w:r w:rsidR="00243FAB" w:rsidRPr="00A46789">
        <w:t xml:space="preserve"> 2021-2027.</w:t>
      </w:r>
      <w:r w:rsidRPr="00A46789">
        <w:t xml:space="preserve"> Perioadele cumulate de suspendare nu pot depăși </w:t>
      </w:r>
      <w:r w:rsidR="00C56F03" w:rsidRPr="00A46789">
        <w:t xml:space="preserve">termenul </w:t>
      </w:r>
      <w:r w:rsidR="00243FAB" w:rsidRPr="00A46789">
        <w:t xml:space="preserve">de 45 de zile calendaristice, </w:t>
      </w:r>
      <w:r w:rsidR="00C56F03" w:rsidRPr="00A46789">
        <w:t xml:space="preserve">prevăzut de </w:t>
      </w:r>
      <w:r w:rsidR="00A37E7D" w:rsidRPr="00A46789">
        <w:t>O</w:t>
      </w:r>
      <w:r w:rsidR="00A37E7D">
        <w:t>rdonanța de urgență a Guvernului nr.</w:t>
      </w:r>
      <w:r w:rsidR="00A37E7D" w:rsidRPr="00A46789">
        <w:t xml:space="preserve"> </w:t>
      </w:r>
      <w:r w:rsidR="00C56F03" w:rsidRPr="00A46789">
        <w:t xml:space="preserve">23/2023, </w:t>
      </w:r>
      <w:r w:rsidR="00A37E7D" w:rsidRPr="00A37E7D">
        <w:t>aprobată prin Legea nr. 45/2024, cu modificările și completările ulterioare</w:t>
      </w:r>
      <w:r w:rsidR="00C56F03" w:rsidRPr="00A46789">
        <w:t xml:space="preserve">. </w:t>
      </w:r>
      <w:r w:rsidR="00A46230" w:rsidRPr="00A46789">
        <w:rPr>
          <w:i/>
        </w:rPr>
        <w:t>(se regaseste si la sectiunea 8)</w:t>
      </w:r>
    </w:p>
    <w:p w14:paraId="0194DE60" w14:textId="5300B3E7" w:rsidR="00C56F03" w:rsidRDefault="00A32B9E" w:rsidP="00287CF8">
      <w:pPr>
        <w:ind w:left="0"/>
        <w:rPr>
          <w:b/>
        </w:rPr>
      </w:pPr>
      <w:r>
        <w:t>În urma efectuării verificărilor</w:t>
      </w:r>
      <w:r w:rsidR="00C56F03" w:rsidRPr="00C56F03">
        <w:t xml:space="preserve"> </w:t>
      </w:r>
      <w:r w:rsidR="006B165F">
        <w:t>AM PDDTJ</w:t>
      </w:r>
      <w:r w:rsidR="00301A1C">
        <w:t>/OI PTJ</w:t>
      </w:r>
      <w:r>
        <w:t xml:space="preserve"> </w:t>
      </w:r>
      <w:r w:rsidR="00C56F03" w:rsidRPr="00C56F03">
        <w:t>emite decizia de aprobare a finanțării</w:t>
      </w:r>
      <w:r>
        <w:t xml:space="preserve"> sau </w:t>
      </w:r>
      <w:r w:rsidR="00C56F03" w:rsidRPr="00C56F03">
        <w:t>decizia de respingere a finanțării</w:t>
      </w:r>
      <w:r>
        <w:t xml:space="preserve">. </w:t>
      </w:r>
      <w:r w:rsidR="00C56F03" w:rsidRPr="00C56F03">
        <w:t xml:space="preserve">Decizia respectivă se comunică solicitantului prin sistemul informatic </w:t>
      </w:r>
      <w:r w:rsidR="00EB7008">
        <w:t>MySMIS 2021/SMIS2021+</w:t>
      </w:r>
      <w:r w:rsidR="00C56F03" w:rsidRPr="00C56F03">
        <w:t>.</w:t>
      </w:r>
    </w:p>
    <w:p w14:paraId="00000388" w14:textId="1CF38602" w:rsidR="00590E78" w:rsidRPr="00D4292C" w:rsidRDefault="00B1102C" w:rsidP="003B1441">
      <w:pPr>
        <w:pStyle w:val="Heading3"/>
        <w:numPr>
          <w:ilvl w:val="0"/>
          <w:numId w:val="0"/>
        </w:numPr>
        <w:rPr>
          <w:rFonts w:ascii="Calibri" w:hAnsi="Calibri" w:cs="Calibri"/>
          <w:color w:val="1C6194" w:themeColor="accent6" w:themeShade="BF"/>
        </w:rPr>
      </w:pPr>
      <w:r w:rsidRPr="00D4292C">
        <w:rPr>
          <w:rFonts w:ascii="Calibri" w:hAnsi="Calibri" w:cs="Calibri"/>
          <w:color w:val="1C6194" w:themeColor="accent6" w:themeShade="BF"/>
        </w:rPr>
        <w:lastRenderedPageBreak/>
        <w:t xml:space="preserve">8.9.2 </w:t>
      </w:r>
      <w:r w:rsidRPr="00287CF8">
        <w:rPr>
          <w:rFonts w:ascii="Calibri" w:hAnsi="Calibri" w:cs="Calibri"/>
          <w:color w:val="1C6194" w:themeColor="accent6" w:themeShade="BF"/>
        </w:rPr>
        <w:t xml:space="preserve">Decizia de </w:t>
      </w:r>
      <w:r w:rsidR="005A6305" w:rsidRPr="00287CF8">
        <w:rPr>
          <w:rFonts w:ascii="Calibri" w:hAnsi="Calibri" w:cs="Calibri"/>
          <w:color w:val="1C6194" w:themeColor="accent6" w:themeShade="BF"/>
        </w:rPr>
        <w:t>acordare</w:t>
      </w:r>
      <w:r w:rsidR="005A6305" w:rsidRPr="005A6305">
        <w:rPr>
          <w:rFonts w:ascii="Calibri" w:hAnsi="Calibri" w:cs="Calibri"/>
          <w:color w:val="1C6194" w:themeColor="accent6" w:themeShade="BF"/>
        </w:rPr>
        <w:t>/respingere a finanțării</w:t>
      </w:r>
    </w:p>
    <w:p w14:paraId="00000389" w14:textId="4AA02702" w:rsidR="00590E78" w:rsidRPr="00E7587F" w:rsidRDefault="00B1102C" w:rsidP="003B1441">
      <w:pPr>
        <w:ind w:left="0"/>
      </w:pPr>
      <w:r w:rsidRPr="00E7587F">
        <w:t xml:space="preserve">Ca urmare a verificării îndeplinirii condițiilor de eligibilitate, </w:t>
      </w:r>
      <w:r w:rsidR="008F0CD8" w:rsidRPr="00E7587F">
        <w:t xml:space="preserve">se </w:t>
      </w:r>
      <w:r w:rsidR="008E161E">
        <w:t>va</w:t>
      </w:r>
      <w:r w:rsidR="008F0CD8" w:rsidRPr="00E7587F">
        <w:t xml:space="preserve"> emite</w:t>
      </w:r>
      <w:r w:rsidRPr="00E7587F">
        <w:t xml:space="preserve"> decizia de aprobare a finanțării, în baza căreia va proceda la încheierea contractului de finanțare. Contractul de finanțare se generează de sistemul informatic </w:t>
      </w:r>
      <w:r w:rsidR="00EB7008">
        <w:t>MySMIS 2021/SMIS2021+</w:t>
      </w:r>
      <w:r w:rsidR="0062740A">
        <w:t xml:space="preserve"> </w:t>
      </w:r>
      <w:r w:rsidRPr="00E7587F">
        <w:t xml:space="preserve">și se semnează numai </w:t>
      </w:r>
      <w:r w:rsidRPr="006F4963">
        <w:t xml:space="preserve">în format electronic de către reprezentantul legal/persoanele împuternicite ale autorității de management, după caz, și reprezentantul legal/persoanele împuternicite desemnate de </w:t>
      </w:r>
      <w:r w:rsidRPr="00966A5A">
        <w:t>solicitant</w:t>
      </w:r>
      <w:r w:rsidR="00EA2C63" w:rsidRPr="00EA2C63">
        <w:t>.</w:t>
      </w:r>
    </w:p>
    <w:p w14:paraId="0000038A" w14:textId="1D58BFE8" w:rsidR="00590E78" w:rsidRPr="00E7587F" w:rsidRDefault="00B1102C" w:rsidP="00D4292C">
      <w:pPr>
        <w:spacing w:before="0" w:after="0"/>
        <w:ind w:left="0"/>
      </w:pPr>
      <w:r w:rsidRPr="00E7587F">
        <w:t xml:space="preserve">Pentru proiectele respinse </w:t>
      </w:r>
      <w:r w:rsidR="008F0CD8" w:rsidRPr="00E7587F">
        <w:t>se emite</w:t>
      </w:r>
      <w:r w:rsidRPr="00E7587F">
        <w:t xml:space="preserve"> decizia de respingere a finanțării, în etapa de contractare, cu menționarea motivelor de respingere, dacă intervine cel puțin una dintre următoarele situații, fără ca enumerarea să excludă alte condiții specifice prevăzute de prezentul ghid:</w:t>
      </w:r>
    </w:p>
    <w:p w14:paraId="5AB35908" w14:textId="71A5E2F6" w:rsidR="006F4963" w:rsidRPr="00E7587F" w:rsidRDefault="00B1102C" w:rsidP="00C11E9B">
      <w:pPr>
        <w:pStyle w:val="ListParagraph"/>
        <w:numPr>
          <w:ilvl w:val="0"/>
          <w:numId w:val="16"/>
        </w:numPr>
        <w:tabs>
          <w:tab w:val="left" w:pos="284"/>
        </w:tabs>
        <w:spacing w:before="0" w:after="0"/>
        <w:ind w:left="0" w:firstLine="0"/>
      </w:pPr>
      <w:r w:rsidRPr="00E7587F">
        <w:t xml:space="preserve">solicitantul nu face dovada că cele declarate prin declarația unică sunt conforme cu realitatea și </w:t>
      </w:r>
      <w:r w:rsidR="00C05CF9">
        <w:t xml:space="preserve">     </w:t>
      </w:r>
      <w:r w:rsidRPr="00E7587F">
        <w:t>corespund cerințelor din prezentul ghid;</w:t>
      </w:r>
    </w:p>
    <w:p w14:paraId="267B6289" w14:textId="5E25D07D" w:rsidR="008F0CD8" w:rsidRPr="00E7587F" w:rsidRDefault="00B1102C" w:rsidP="00C11E9B">
      <w:pPr>
        <w:pStyle w:val="ListParagraph"/>
        <w:numPr>
          <w:ilvl w:val="0"/>
          <w:numId w:val="16"/>
        </w:numPr>
        <w:tabs>
          <w:tab w:val="left" w:pos="284"/>
        </w:tabs>
        <w:spacing w:before="0" w:after="0"/>
        <w:ind w:left="0" w:firstLine="0"/>
      </w:pPr>
      <w:r w:rsidRPr="00E7587F">
        <w:t xml:space="preserve">solicitantul nu răspunde în termenele prevăzute în etapa de contractare privind transmiterea </w:t>
      </w:r>
      <w:r w:rsidR="00C05CF9">
        <w:t xml:space="preserve"> </w:t>
      </w:r>
      <w:r w:rsidRPr="00E7587F">
        <w:t>documentelor în cadrul acestei etape și/sau termenul privind solicitarea de clarificări</w:t>
      </w:r>
      <w:r w:rsidR="00883BB3">
        <w:t>.</w:t>
      </w:r>
    </w:p>
    <w:p w14:paraId="0000038E" w14:textId="13CAA0B2" w:rsidR="00590E78" w:rsidRPr="00E7587F" w:rsidRDefault="00B1102C" w:rsidP="008F0CD8">
      <w:pPr>
        <w:ind w:left="0"/>
      </w:pPr>
      <w:r w:rsidRPr="00E7587F">
        <w:t>Constatarea nerespectării oricărei condiții de accesare a finanțării, oricând după semnarea contractului de finanțare, conduce la rezilierea contractului și recuperarea finanțării acordate, în conformitate cu prevederile contractului de finanțare.</w:t>
      </w:r>
    </w:p>
    <w:p w14:paraId="0A0E32D6" w14:textId="7D0566B1" w:rsidR="00A57277" w:rsidRPr="004A7E9C" w:rsidRDefault="00B1102C" w:rsidP="00A47EF3">
      <w:pPr>
        <w:ind w:left="0"/>
      </w:pPr>
      <w:r w:rsidRPr="00E7587F">
        <w:t xml:space="preserve">Împotriva deciziei </w:t>
      </w:r>
      <w:r w:rsidRPr="004A7E9C">
        <w:t xml:space="preserve">de respingere a finanțării din cadrul etapei de contractare, solicitantul poate formula contestație pe cale administrativă, la </w:t>
      </w:r>
      <w:r w:rsidR="006B165F" w:rsidRPr="004A7E9C">
        <w:t>AM PDDTJ</w:t>
      </w:r>
      <w:r w:rsidR="009D7364" w:rsidRPr="004A7E9C">
        <w:t xml:space="preserve">, </w:t>
      </w:r>
      <w:r w:rsidRPr="004A7E9C">
        <w:t xml:space="preserve">în termen de 30 de zile calendaristice, calculat de la data </w:t>
      </w:r>
      <w:r w:rsidR="009D7364" w:rsidRPr="004A7E9C">
        <w:t xml:space="preserve">transmiterii </w:t>
      </w:r>
      <w:r w:rsidRPr="004A7E9C">
        <w:t xml:space="preserve">acesteia prin sistemul informatic </w:t>
      </w:r>
      <w:r w:rsidR="00EB7008" w:rsidRPr="004A7E9C">
        <w:t>MySMIS 2021/SMIS2021+</w:t>
      </w:r>
      <w:r w:rsidR="006960ED" w:rsidRPr="004A7E9C">
        <w:t>.</w:t>
      </w:r>
    </w:p>
    <w:p w14:paraId="16D57E08" w14:textId="15A20642" w:rsidR="00A47EF3" w:rsidRPr="001230CB" w:rsidRDefault="00B1102C" w:rsidP="00C11E9B">
      <w:pPr>
        <w:pStyle w:val="ListParagraph"/>
        <w:numPr>
          <w:ilvl w:val="2"/>
          <w:numId w:val="34"/>
        </w:numPr>
        <w:rPr>
          <w:b/>
          <w:color w:val="134163" w:themeColor="accent6" w:themeShade="80"/>
          <w:sz w:val="24"/>
          <w:szCs w:val="24"/>
        </w:rPr>
      </w:pPr>
      <w:r w:rsidRPr="001230CB">
        <w:rPr>
          <w:b/>
          <w:color w:val="134163" w:themeColor="accent6" w:themeShade="80"/>
          <w:sz w:val="24"/>
          <w:szCs w:val="24"/>
        </w:rPr>
        <w:t>Definitivarea planului de monitorizare a proiectului</w:t>
      </w:r>
    </w:p>
    <w:p w14:paraId="26F5DC99" w14:textId="6CFBB6AC" w:rsidR="006960ED" w:rsidRPr="004A7E9C" w:rsidRDefault="006960ED" w:rsidP="00EA2C63">
      <w:pPr>
        <w:spacing w:before="0" w:after="0"/>
        <w:ind w:left="0"/>
      </w:pPr>
      <w:r w:rsidRPr="004A7E9C">
        <w:t xml:space="preserve">Planul de monitorizare a proiectului este parte integrantă a contractului de finanțare și cuprinde: </w:t>
      </w:r>
    </w:p>
    <w:p w14:paraId="0F9BDA0D" w14:textId="76FE0438" w:rsidR="00A47EF3" w:rsidRPr="004A7E9C" w:rsidRDefault="00A47EF3" w:rsidP="00C11E9B">
      <w:pPr>
        <w:pStyle w:val="ListParagraph"/>
        <w:numPr>
          <w:ilvl w:val="0"/>
          <w:numId w:val="28"/>
        </w:numPr>
        <w:tabs>
          <w:tab w:val="left" w:pos="142"/>
        </w:tabs>
        <w:spacing w:before="0" w:after="0"/>
        <w:ind w:left="0" w:firstLine="0"/>
      </w:pPr>
      <w:r w:rsidRPr="004A7E9C">
        <w:t>indicatorii de etapă stabiliți pentru perioada de implementare a proiectului, pe baza cărora se monitorizează și se evaluează progresul implementării proiectului;</w:t>
      </w:r>
    </w:p>
    <w:p w14:paraId="39CF6F34" w14:textId="77777777" w:rsidR="00221FAF" w:rsidRPr="004A7E9C" w:rsidRDefault="00221FAF" w:rsidP="00A46789">
      <w:pPr>
        <w:tabs>
          <w:tab w:val="left" w:pos="142"/>
        </w:tabs>
        <w:spacing w:before="0" w:after="0"/>
        <w:ind w:left="0"/>
      </w:pPr>
      <w:r w:rsidRPr="004A7E9C">
        <w:t xml:space="preserve">- </w:t>
      </w:r>
      <w:r w:rsidR="00A47EF3" w:rsidRPr="004A7E9C">
        <w:t>condițiile și documentele justificative pe baza cărora se evaluează și se probează îndeplinirea indicatorilor de etapă, în vederea atingerii obiectivelor și țintelor finale ale indicatorilor de realizare și de rezultat prevăzuți în cererea de finanțare și asumați în contractul de finanțare;</w:t>
      </w:r>
    </w:p>
    <w:p w14:paraId="4E478F3A" w14:textId="700E023B" w:rsidR="00883BB3" w:rsidRPr="00C05CF9" w:rsidRDefault="00221FAF" w:rsidP="00A46789">
      <w:pPr>
        <w:tabs>
          <w:tab w:val="left" w:pos="142"/>
        </w:tabs>
        <w:spacing w:before="0" w:after="0"/>
        <w:ind w:left="0"/>
      </w:pPr>
      <w:r w:rsidRPr="004A7E9C">
        <w:t xml:space="preserve">- </w:t>
      </w:r>
      <w:r w:rsidR="006960ED" w:rsidRPr="004A7E9C">
        <w:t>valorile țintelor finale ale indicatorilor de</w:t>
      </w:r>
      <w:r w:rsidR="006960ED" w:rsidRPr="00C05CF9">
        <w:t xml:space="preserve"> realizare și de rezultat care trebuie atinse ca urmare a implementării proiectului.</w:t>
      </w:r>
    </w:p>
    <w:p w14:paraId="3FA604F3" w14:textId="77777777" w:rsidR="00A53237" w:rsidRDefault="00883BB3" w:rsidP="00D4292C">
      <w:pPr>
        <w:ind w:left="0"/>
        <w:contextualSpacing/>
      </w:pPr>
      <w:r w:rsidRPr="00883BB3">
        <w:t>Planul de monitorizare se completează prin raportare la indicatorii de etapă și țintele aferente fiecărei priorități din prezentul ghid. În plan se vor include și alți indicatori de etapă care contribuie la îndeplinirea țintelor indicatorilor de realizare și rezultat.</w:t>
      </w:r>
    </w:p>
    <w:p w14:paraId="7DA055F2" w14:textId="080E4A11" w:rsidR="00883BB3" w:rsidRPr="00883BB3" w:rsidRDefault="00883BB3" w:rsidP="00D4292C">
      <w:pPr>
        <w:ind w:left="0"/>
        <w:contextualSpacing/>
      </w:pPr>
      <w:r w:rsidRPr="00883BB3">
        <w:t xml:space="preserve">Indicatorii de etapă se corelează cu activitatea de bază și cu rezultatele așteptate ale proiectului. Primul indicator de etapă poate fi stabilit la un interval </w:t>
      </w:r>
      <w:r w:rsidRPr="004A7E9C">
        <w:t xml:space="preserve">de </w:t>
      </w:r>
      <w:r w:rsidR="00585E91" w:rsidRPr="00A46789">
        <w:t>4</w:t>
      </w:r>
      <w:r w:rsidRPr="00A46789">
        <w:t xml:space="preserve"> lun</w:t>
      </w:r>
      <w:r w:rsidR="00585E91" w:rsidRPr="00A46789">
        <w:t>i</w:t>
      </w:r>
      <w:r w:rsidRPr="00A46789">
        <w:t xml:space="preserve">, dar nu mai mult de </w:t>
      </w:r>
      <w:r w:rsidR="006C7EC2">
        <w:t>6</w:t>
      </w:r>
      <w:r w:rsidRPr="00A46789">
        <w:t>luni</w:t>
      </w:r>
      <w:r w:rsidRPr="004A7E9C">
        <w:t xml:space="preserve">, calculat </w:t>
      </w:r>
      <w:r w:rsidRPr="00883BB3">
        <w:t>din prima zi de începere a implementării proiectului, așa cum este prevăzută în contractul de finanțare.</w:t>
      </w:r>
    </w:p>
    <w:p w14:paraId="0B0E2139" w14:textId="38A40381" w:rsidR="00883BB3" w:rsidRPr="00883BB3" w:rsidRDefault="00883BB3" w:rsidP="00D4292C">
      <w:pPr>
        <w:ind w:left="0"/>
      </w:pPr>
      <w:r w:rsidRPr="00883BB3">
        <w:t>În termen de 5 zile lucrătoare de la termenul prevăzut pentru un indicator de etapă, beneficiarul încărcă documentele justificative care probează îndeplinirea acestuia, iar autoritatea de management verifică și confirmă îndeplinirea sau, după caz, neîndeplinirea acestuia în termen de 5 zile lucrătoare de la data la care documentele trebuiau/au fost</w:t>
      </w:r>
      <w:r w:rsidR="00752B2C">
        <w:t xml:space="preserve"> încărcate de către beneficiar.</w:t>
      </w:r>
    </w:p>
    <w:p w14:paraId="566E34FC" w14:textId="77777777" w:rsidR="00883BB3" w:rsidRPr="00883BB3" w:rsidRDefault="00883BB3" w:rsidP="00D4292C">
      <w:pPr>
        <w:ind w:left="0"/>
      </w:pPr>
      <w:r w:rsidRPr="00883BB3">
        <w:t xml:space="preserve">Îndeplinirea indicatorului de etapă la finalul perioadei pentru care se face raportarea se probează prin raportul de progres și prin documentele justificative care îl însoțesc, la termenul stabilit pentru depunerea raportului de progres. </w:t>
      </w:r>
    </w:p>
    <w:p w14:paraId="6ACB2761" w14:textId="032C5930" w:rsidR="007E6119" w:rsidRDefault="00883BB3" w:rsidP="00EA2C63">
      <w:pPr>
        <w:ind w:left="0"/>
      </w:pPr>
      <w:r w:rsidRPr="00883BB3">
        <w:t>Pentru confirmarea îndeplinirii indicatorului de etapă, autoritatea de management poate solicita clarificări sau iniția o vizită de monitorizare, caz în care se suspendă termenul de validare.</w:t>
      </w:r>
    </w:p>
    <w:p w14:paraId="26F59A04" w14:textId="064D9EA1" w:rsidR="00883BB3" w:rsidRPr="00883BB3" w:rsidRDefault="00883BB3">
      <w:pPr>
        <w:spacing w:before="0" w:after="0"/>
        <w:ind w:left="0"/>
      </w:pPr>
      <w:r w:rsidRPr="00883BB3">
        <w:t>Prin sistemul informatic MySMIS2021/SMIS2021+:</w:t>
      </w:r>
    </w:p>
    <w:p w14:paraId="3722430D" w14:textId="4AFAEF62" w:rsidR="00883BB3" w:rsidRPr="00883BB3" w:rsidRDefault="00221FAF" w:rsidP="00221FAF">
      <w:pPr>
        <w:tabs>
          <w:tab w:val="left" w:pos="142"/>
        </w:tabs>
        <w:spacing w:before="0" w:after="0"/>
        <w:ind w:left="0"/>
      </w:pPr>
      <w:r>
        <w:lastRenderedPageBreak/>
        <w:t xml:space="preserve">- </w:t>
      </w:r>
      <w:r w:rsidR="00883BB3" w:rsidRPr="00883BB3">
        <w:t>se emit atenționări automate către beneficiar și autoritatea de management, cu cel puțin 10 zile calendaristice înaintea termenului prevăzut pentru indicatorul de etapă;</w:t>
      </w:r>
    </w:p>
    <w:p w14:paraId="38731B05" w14:textId="20D0EA85" w:rsidR="00883BB3" w:rsidRPr="00883BB3" w:rsidRDefault="00221FAF" w:rsidP="00221FAF">
      <w:pPr>
        <w:tabs>
          <w:tab w:val="left" w:pos="142"/>
        </w:tabs>
        <w:spacing w:before="0" w:after="0"/>
        <w:ind w:left="0"/>
        <w:contextualSpacing/>
      </w:pPr>
      <w:r>
        <w:t xml:space="preserve">- </w:t>
      </w:r>
      <w:r w:rsidR="00883BB3" w:rsidRPr="00883BB3">
        <w:t>se notifică beneficiarul și autoritatea de management, cu privire la respectarea termenului stabilit pentru încărcarea documentelor justificative aferente unui indicator de etapă.</w:t>
      </w:r>
    </w:p>
    <w:p w14:paraId="32E06BBB" w14:textId="5B9ABCC0" w:rsidR="00883BB3" w:rsidRDefault="00221FAF" w:rsidP="00221FAF">
      <w:pPr>
        <w:tabs>
          <w:tab w:val="left" w:pos="142"/>
        </w:tabs>
        <w:spacing w:before="0" w:after="0"/>
        <w:ind w:left="0"/>
        <w:contextualSpacing/>
      </w:pPr>
      <w:r>
        <w:t xml:space="preserve">- </w:t>
      </w:r>
      <w:r w:rsidR="00883BB3" w:rsidRPr="00883BB3">
        <w:t>se blochează posibilitatea de încărcare a documentelor, în cazul nerespectării termenului stabilit pentru încărcarea documentelor justificative aferente unui indicator de etapă. Ulterior, beneficiarul poate solicita, motivat, autorității de management deblocarea aplicației pentru încărcarea documentelor justificative care probează realizarea indicatorului de etapă.</w:t>
      </w:r>
    </w:p>
    <w:p w14:paraId="0143FDDA" w14:textId="77777777" w:rsidR="007E6119" w:rsidRPr="00883BB3" w:rsidRDefault="007E6119" w:rsidP="007E6119">
      <w:pPr>
        <w:spacing w:before="0" w:after="0"/>
        <w:ind w:left="567"/>
        <w:contextualSpacing/>
      </w:pPr>
    </w:p>
    <w:p w14:paraId="6691A166" w14:textId="77777777" w:rsidR="00883BB3" w:rsidRPr="00883BB3" w:rsidRDefault="00883BB3" w:rsidP="007E6119">
      <w:pPr>
        <w:spacing w:before="0" w:after="0"/>
        <w:ind w:left="0"/>
      </w:pPr>
      <w:r w:rsidRPr="00883BB3">
        <w:t>În situația îndeplinirii cu întârziere a unui indicator de etapă, beneficiarul poate face dovada îndeplinirii acestuia, ulterior, și prin rapoartele de progres sau cu ocazia vizitelor de monitorizare, iar autoritatea de management înregistrează în sistemul informatic MySMIS2021/SMIS2021+ îndeplinirea cu întârziere a unui indicator de etapă.</w:t>
      </w:r>
    </w:p>
    <w:p w14:paraId="50035F32" w14:textId="77777777" w:rsidR="00883BB3" w:rsidRPr="00883BB3" w:rsidRDefault="00883BB3" w:rsidP="00D4292C">
      <w:pPr>
        <w:ind w:left="0"/>
      </w:pPr>
      <w:r w:rsidRPr="00883BB3">
        <w:t>Cu excepția primului indicator de etapă, în cazul neîndeplinirii celorlalți indicatori de etapă la termenele prevăzute în planul de monitorizare, actualizat prin actele adiționale aprobate, în completarea acțiunilor și măsurilor consolidate de monitorizare, AM are dreptul să aplice, în funcție de analiza obiectivă și riscurile identificate, măsuri coercitive detaliate în contractul de finanțare.</w:t>
      </w:r>
    </w:p>
    <w:p w14:paraId="268BCF93" w14:textId="77777777" w:rsidR="00883BB3" w:rsidRPr="00883BB3" w:rsidRDefault="00883BB3" w:rsidP="00D4292C">
      <w:pPr>
        <w:ind w:left="0"/>
      </w:pPr>
      <w:r w:rsidRPr="00883BB3">
        <w:t>Sumele respinse ca urmare a neîndeplinirii indicatorilor de etapă la termenele stabilite pot fi incluse de beneficiar și resolicitate la plată, în condițiile îndeplinirii indicatorului de etapă, în prima cerere de rambursare depusă după îndeplinirea respectivului indicator de etapă.</w:t>
      </w:r>
    </w:p>
    <w:p w14:paraId="0B739D3E" w14:textId="6A599FA2" w:rsidR="00883BB3" w:rsidRPr="00883BB3" w:rsidRDefault="00883BB3" w:rsidP="00D4292C">
      <w:pPr>
        <w:ind w:left="0"/>
      </w:pPr>
      <w:r w:rsidRPr="00883BB3">
        <w:t>În cazul nerealizării indicatorilor de etapă din primul an de implementare, în decurs de 6 luni de la finalizarea primului an de implementare, din motive imputabile beneficiarului, precum și în situația unor întârzieri semnificative în îndeplinirea indicatorilor de etapă care afectează substanțial sau fac imposibilă realizarea obiectivelor și atingerea rezultatelor proiectului asumate prin contractul de finanțare, autoritatea de management poate proceda la rezilierea contractului de finanțare, potrivit prevederilor art. 37 și 38 din Ordonanța de urgență a Guvernului nr. 133/2021</w:t>
      </w:r>
      <w:r w:rsidR="001D74DC">
        <w:t>,</w:t>
      </w:r>
      <w:r w:rsidR="001D74DC" w:rsidRPr="001D74DC">
        <w:t xml:space="preserve"> aprobată cu modificări prin Legea nr. 231/2023, cu modificările și completările ulterioare</w:t>
      </w:r>
      <w:r w:rsidR="001D74DC">
        <w:t>,</w:t>
      </w:r>
      <w:r w:rsidRPr="00883BB3">
        <w:t xml:space="preserve"> și recuperarea sumelor deja plătite beneficiarului.</w:t>
      </w:r>
    </w:p>
    <w:p w14:paraId="5DA1068E" w14:textId="345BDD4D" w:rsidR="00883BB3" w:rsidRDefault="00883BB3" w:rsidP="00D4292C">
      <w:pPr>
        <w:ind w:left="0"/>
      </w:pPr>
      <w:r w:rsidRPr="00883BB3">
        <w:t>Planul de monitorizare a proiectului poate face obiectul unor modificări prin act adițional la contractul de finanțare.</w:t>
      </w:r>
    </w:p>
    <w:p w14:paraId="4345A043" w14:textId="77777777" w:rsidR="00287CF8" w:rsidRPr="00883BB3" w:rsidRDefault="00287CF8" w:rsidP="00D4292C">
      <w:pPr>
        <w:ind w:left="0"/>
      </w:pPr>
    </w:p>
    <w:p w14:paraId="0585575F" w14:textId="77777777" w:rsidR="00883BB3" w:rsidRPr="00D4292C" w:rsidRDefault="00883BB3">
      <w:pPr>
        <w:pBdr>
          <w:top w:val="single" w:sz="4" w:space="1" w:color="auto"/>
          <w:left w:val="single" w:sz="4" w:space="4" w:color="auto"/>
          <w:bottom w:val="single" w:sz="4" w:space="1" w:color="auto"/>
          <w:right w:val="single" w:sz="4" w:space="4" w:color="auto"/>
        </w:pBdr>
        <w:spacing w:before="0" w:after="0"/>
        <w:ind w:left="0"/>
        <w:rPr>
          <w:rFonts w:eastAsia="Times New Roman"/>
          <w:b/>
          <w:bCs/>
          <w:color w:val="1C6194" w:themeColor="accent6" w:themeShade="BF"/>
        </w:rPr>
      </w:pPr>
      <w:r w:rsidRPr="00D4292C">
        <w:rPr>
          <w:rFonts w:eastAsia="Times New Roman"/>
          <w:b/>
          <w:bCs/>
          <w:color w:val="1C6194" w:themeColor="accent6" w:themeShade="BF"/>
        </w:rPr>
        <w:t>NOTA</w:t>
      </w:r>
    </w:p>
    <w:p w14:paraId="67758C8F" w14:textId="09E8721F" w:rsidR="00883BB3" w:rsidRPr="00883BB3" w:rsidRDefault="00883BB3">
      <w:pPr>
        <w:pBdr>
          <w:top w:val="single" w:sz="4" w:space="1" w:color="auto"/>
          <w:left w:val="single" w:sz="4" w:space="4" w:color="auto"/>
          <w:bottom w:val="single" w:sz="4" w:space="1" w:color="auto"/>
          <w:right w:val="single" w:sz="4" w:space="4" w:color="auto"/>
        </w:pBdr>
        <w:spacing w:before="0" w:after="0"/>
        <w:ind w:left="0"/>
      </w:pPr>
      <w:r w:rsidRPr="00883BB3">
        <w:t xml:space="preserve">În completarea planului de monitorizare se vor avea în vedere indicatorii de etapă și țintele aferente fiecărei priorități de la </w:t>
      </w:r>
      <w:r w:rsidRPr="00D4292C">
        <w:rPr>
          <w:rFonts w:eastAsia="Times New Roman"/>
          <w:b/>
          <w:bCs/>
          <w:color w:val="1C6194" w:themeColor="accent6" w:themeShade="BF"/>
        </w:rPr>
        <w:t>secțiunea 6</w:t>
      </w:r>
      <w:r w:rsidRPr="00D4292C">
        <w:rPr>
          <w:color w:val="1C6194" w:themeColor="accent6" w:themeShade="BF"/>
        </w:rPr>
        <w:t xml:space="preserve"> </w:t>
      </w:r>
      <w:r w:rsidRPr="00883BB3">
        <w:t>din prezentul ghid. În plan se vor include și alți indicatori de etapă care contribuie la îndeplinirea țintelor indicatorilor de realizare și rezultat</w:t>
      </w:r>
      <w:r w:rsidR="004A7E9C">
        <w:t>.</w:t>
      </w:r>
      <w:r w:rsidRPr="00883BB3">
        <w:t xml:space="preserve"> </w:t>
      </w:r>
    </w:p>
    <w:p w14:paraId="0000039D" w14:textId="235A7C98" w:rsidR="00590E78" w:rsidRPr="00D4292C" w:rsidRDefault="00B1102C" w:rsidP="003B1441">
      <w:pPr>
        <w:pStyle w:val="Heading3"/>
        <w:numPr>
          <w:ilvl w:val="0"/>
          <w:numId w:val="0"/>
        </w:numPr>
        <w:rPr>
          <w:rFonts w:ascii="Calibri" w:hAnsi="Calibri" w:cs="Calibri"/>
          <w:color w:val="1C6194" w:themeColor="accent6" w:themeShade="BF"/>
        </w:rPr>
      </w:pPr>
      <w:r w:rsidRPr="00D4292C">
        <w:rPr>
          <w:rFonts w:ascii="Calibri" w:hAnsi="Calibri" w:cs="Calibri"/>
          <w:color w:val="1C6194" w:themeColor="accent6" w:themeShade="BF"/>
        </w:rPr>
        <w:t>8.9.4 Semnarea contractului de finanțare/emiterea deciziei de finanțare</w:t>
      </w:r>
    </w:p>
    <w:p w14:paraId="3E2876BC" w14:textId="3B8B284A" w:rsidR="00A53237" w:rsidRDefault="00A53237" w:rsidP="0027231E">
      <w:pPr>
        <w:ind w:left="0"/>
      </w:pPr>
      <w:r w:rsidRPr="00A53237">
        <w:t>Contractul de finanțare se generează de sistemul informatic MySMIS/SMIS+ și se semnează numai în format electronic de către reprezentantul legal/persoanele împuternicite din cadrul AM</w:t>
      </w:r>
      <w:r w:rsidR="00FD6C91">
        <w:t xml:space="preserve"> </w:t>
      </w:r>
      <w:r w:rsidR="006B30B1">
        <w:t>PDDTJ</w:t>
      </w:r>
      <w:r w:rsidRPr="00A53237">
        <w:t xml:space="preserve"> și reprezentantul legal/persoanele împuternicite desemnate de </w:t>
      </w:r>
      <w:r>
        <w:t>solicitant</w:t>
      </w:r>
      <w:r w:rsidRPr="00A53237">
        <w:t>.</w:t>
      </w:r>
    </w:p>
    <w:p w14:paraId="0457BE28" w14:textId="51EE879B" w:rsidR="006960ED" w:rsidRDefault="006960ED" w:rsidP="0027231E">
      <w:pPr>
        <w:ind w:left="0"/>
      </w:pPr>
      <w:r>
        <w:t>Finanțarea nerambursabilă acordată este stabilită în termenii și condițiile contractului de finanțare.</w:t>
      </w:r>
      <w:r w:rsidR="002539F8">
        <w:t xml:space="preserve"> </w:t>
      </w:r>
      <w:r>
        <w:t>Beneficiarul are obligația și responsabilitatea să asigure managementul și implementarea proiectului în concordanță cu prevederile contractului de finanțare, ale legislației europene şi naționale, aplicabile.</w:t>
      </w:r>
    </w:p>
    <w:p w14:paraId="31CE52E2" w14:textId="77777777" w:rsidR="002539F8" w:rsidRDefault="002539F8" w:rsidP="00AD61F9">
      <w:pPr>
        <w:ind w:left="0"/>
      </w:pPr>
      <w:r w:rsidRPr="002539F8">
        <w:t>Prin semnarea contractului de finanțare, beneficiarul se obligă să implementeze proiectul pe propria răspundere în conformitate cu prevederile contractului de finanțare (inclusiv anexele acestuia) şi ale legislației comu</w:t>
      </w:r>
      <w:r>
        <w:t>nitare şi naționale în vigoare.</w:t>
      </w:r>
    </w:p>
    <w:p w14:paraId="2C1CF77E" w14:textId="3EB977FA" w:rsidR="006960ED" w:rsidRDefault="006960ED" w:rsidP="00AD61F9">
      <w:pPr>
        <w:ind w:left="0"/>
      </w:pPr>
      <w:r>
        <w:lastRenderedPageBreak/>
        <w:t xml:space="preserve">Beneficiarul va fi singurul răspunzător în faţa </w:t>
      </w:r>
      <w:r w:rsidR="006B165F">
        <w:t>AM PDDTJ</w:t>
      </w:r>
      <w:r>
        <w:t xml:space="preserve"> pentru îndeplinirea obligațiilor asumate prin contractul de finanțare, pentru implementarea proiectului şi pentru realizarea activităților, indicatorilor și obiectivelor acestuia, a indicatorilor de etapă prevăzute în cererea de finanțare</w:t>
      </w:r>
      <w:r w:rsidR="002539F8">
        <w:t>.</w:t>
      </w:r>
      <w:r w:rsidR="00AD61F9" w:rsidRPr="00AD61F9">
        <w:t xml:space="preserve"> </w:t>
      </w:r>
      <w:r w:rsidR="00AD61F9">
        <w:t>În acest sens, beneficiarul are obligația de a respecta calendarul activităților prevăzut în cererea de finanțare, de a asigura un management eficient al proiectului prin asigurarea resurselor umane și materiale necesare implementării acestuia, inclusiv responsabilitatea unui management financiar riguros și asigurării resurselor financiare pentru cofinanțare și cheltuieli neeligibile, precum și pentru finanțarea cheltuielilor eligibile.</w:t>
      </w:r>
    </w:p>
    <w:p w14:paraId="000003A8" w14:textId="681D3734" w:rsidR="00590E78" w:rsidRDefault="006960ED" w:rsidP="0027231E">
      <w:pPr>
        <w:ind w:left="0"/>
      </w:pPr>
      <w:r>
        <w:t>Beneficiarul își asumă integral răspunderea pentru prejudiciile cauzate terților din culpa sa, pe durata contractului. MIPE/</w:t>
      </w:r>
      <w:r w:rsidR="006B165F">
        <w:t>AM PDDTJ</w:t>
      </w:r>
      <w:r>
        <w:t xml:space="preserve"> vor fi degrevate de orice responsabilitate pentru prejudiciile cauzate terților de către beneficiar, ca urmare a executării contractului de finanțare, cu excepția celor care pot fi direct imputabile acestora.</w:t>
      </w:r>
    </w:p>
    <w:p w14:paraId="5210D65E" w14:textId="77777777" w:rsidR="002539F8" w:rsidRDefault="002539F8" w:rsidP="002539F8">
      <w:pPr>
        <w:ind w:left="0"/>
      </w:pPr>
      <w:r>
        <w:t>Prin semnarea contractului de finanțare, beneficiarul  îşi exprimă acordul cu privire la prelucrarea, stocarea şi arhivarea datelor obținute pe parcursul desfășurării contractului de finanțare, în vederea utilizării, pe toată durata, precum şi după încetarea acestuia, în scopul verificării modului de implementare şi/sau a respectării clauzelor contractuale şi a legislației naționale şi europene.</w:t>
      </w:r>
    </w:p>
    <w:p w14:paraId="000003A9" w14:textId="20416A4F" w:rsidR="00590E78" w:rsidRPr="00D4292C" w:rsidRDefault="00500B2B" w:rsidP="00C11E9B">
      <w:pPr>
        <w:pStyle w:val="Heading1"/>
        <w:numPr>
          <w:ilvl w:val="0"/>
          <w:numId w:val="34"/>
        </w:numPr>
        <w:ind w:left="142" w:hanging="142"/>
        <w:rPr>
          <w:rFonts w:ascii="Calibri" w:hAnsi="Calibri" w:cs="Calibri"/>
          <w:b/>
          <w:color w:val="1C6194" w:themeColor="accent6" w:themeShade="BF"/>
          <w:sz w:val="28"/>
          <w:szCs w:val="28"/>
        </w:rPr>
      </w:pPr>
      <w:r>
        <w:rPr>
          <w:rFonts w:ascii="Calibri" w:hAnsi="Calibri" w:cs="Calibri"/>
          <w:b/>
          <w:color w:val="1C6194" w:themeColor="accent6" w:themeShade="BF"/>
          <w:sz w:val="28"/>
          <w:szCs w:val="28"/>
        </w:rPr>
        <w:t xml:space="preserve"> </w:t>
      </w:r>
      <w:bookmarkStart w:id="99" w:name="_Toc236810355"/>
      <w:r w:rsidR="00B1102C" w:rsidRPr="00D4292C">
        <w:rPr>
          <w:rFonts w:ascii="Calibri" w:hAnsi="Calibri" w:cs="Calibri"/>
          <w:b/>
          <w:color w:val="1C6194" w:themeColor="accent6" w:themeShade="BF"/>
          <w:sz w:val="28"/>
          <w:szCs w:val="28"/>
        </w:rPr>
        <w:t>ASPECTE PRIVIND CONFLICTUL DE INTERESE</w:t>
      </w:r>
      <w:bookmarkEnd w:id="99"/>
    </w:p>
    <w:p w14:paraId="0E098CEC" w14:textId="338B816C" w:rsidR="00012201" w:rsidRDefault="00B4765B">
      <w:pPr>
        <w:pStyle w:val="ListParagraph"/>
        <w:ind w:left="0"/>
      </w:pPr>
      <w:r>
        <w:t>Încă de la elaborarea cererii de finanțare precum și pe toată perioada implementării proiectului, beneficiarii vor trebui să respecte prevederile legale europene și naționale în vigoare referitoare la conflictul de interese</w:t>
      </w:r>
      <w:r w:rsidR="004E2ECA">
        <w:t xml:space="preserve">. </w:t>
      </w:r>
    </w:p>
    <w:p w14:paraId="419AB8E4" w14:textId="77777777" w:rsidR="00EA4B35" w:rsidRPr="00EA4B35" w:rsidRDefault="00EA4B35">
      <w:pPr>
        <w:pStyle w:val="ListParagraph"/>
        <w:ind w:left="0"/>
      </w:pPr>
    </w:p>
    <w:p w14:paraId="2F2500C0" w14:textId="704366F6" w:rsidR="00012201" w:rsidRDefault="00B4765B" w:rsidP="00012201">
      <w:pPr>
        <w:pStyle w:val="ListParagraph"/>
        <w:ind w:left="0"/>
      </w:pPr>
      <w:r>
        <w:t>Obligațiile beneficiarilor privind respectarea prevederilor legale europene și naționale în vigoare sunt menționate la art.</w:t>
      </w:r>
      <w:r w:rsidR="005E5AE3">
        <w:t xml:space="preserve"> 11 </w:t>
      </w:r>
      <w:r>
        <w:t xml:space="preserve">- </w:t>
      </w:r>
      <w:r w:rsidR="005E5AE3">
        <w:t>„</w:t>
      </w:r>
      <w:r>
        <w:t xml:space="preserve">Conflictul de interese și incompatibilități” din modelul contractului de finanțare, aprobat prin Ordinul ministrului investițiilor și proiectelor europene nr. 2041/2023 pentru aprobarea modelului </w:t>
      </w:r>
      <w:r w:rsidR="0088011F">
        <w:t>c</w:t>
      </w:r>
      <w:r>
        <w:t>ontractului de finanțare prevăzut la art. 14</w:t>
      </w:r>
      <w:r w:rsidR="00E91AA3">
        <w:t xml:space="preserve"> </w:t>
      </w:r>
      <w:r>
        <w:t>alin. (2) din Ordonanța de urgență a Guvernului nr. 23/2023</w:t>
      </w:r>
      <w:r w:rsidR="0088011F">
        <w:t xml:space="preserve"> </w:t>
      </w:r>
      <w:r w:rsidR="0088011F" w:rsidRPr="0088011F">
        <w:t>privind instituirea unor măsuri de simplificare şi digitalizare pentru gestionarea fondurilor europene aferente Politicii de coeziune 2021-2027</w:t>
      </w:r>
      <w:r w:rsidR="0088011F">
        <w:t>, cu modificările și completările ulterioare</w:t>
      </w:r>
      <w:r>
        <w:t>.</w:t>
      </w:r>
      <w:r w:rsidR="00012201" w:rsidRPr="00012201">
        <w:t xml:space="preserve"> </w:t>
      </w:r>
    </w:p>
    <w:p w14:paraId="42C6E71F" w14:textId="77777777" w:rsidR="004E2ECA" w:rsidRDefault="004E2ECA" w:rsidP="00012201">
      <w:pPr>
        <w:pStyle w:val="ListParagraph"/>
        <w:ind w:left="0"/>
      </w:pPr>
    </w:p>
    <w:p w14:paraId="000003AC" w14:textId="3FCB9293" w:rsidR="00590E78" w:rsidRPr="00153502" w:rsidRDefault="00B1102C" w:rsidP="00153502">
      <w:pPr>
        <w:pStyle w:val="Heading1"/>
        <w:numPr>
          <w:ilvl w:val="0"/>
          <w:numId w:val="34"/>
        </w:numPr>
        <w:ind w:left="142" w:hanging="142"/>
        <w:rPr>
          <w:rFonts w:ascii="Calibri" w:hAnsi="Calibri" w:cs="Calibri"/>
          <w:b/>
          <w:color w:val="1C6194" w:themeColor="accent6" w:themeShade="BF"/>
          <w:sz w:val="28"/>
          <w:szCs w:val="28"/>
        </w:rPr>
      </w:pPr>
      <w:bookmarkStart w:id="100" w:name="_Toc236810356"/>
      <w:r w:rsidRPr="00153502">
        <w:rPr>
          <w:rFonts w:ascii="Calibri" w:hAnsi="Calibri" w:cs="Calibri"/>
          <w:b/>
          <w:color w:val="1C6194" w:themeColor="accent6" w:themeShade="BF"/>
          <w:sz w:val="28"/>
          <w:szCs w:val="28"/>
        </w:rPr>
        <w:t>ASPECTE PRIVIND PRELUCRAREA DATELOR CU CARACTER PERSONAL</w:t>
      </w:r>
      <w:bookmarkEnd w:id="100"/>
    </w:p>
    <w:p w14:paraId="0FDD167E" w14:textId="77777777" w:rsidR="001134A5" w:rsidRPr="0031595F" w:rsidRDefault="001134A5" w:rsidP="001134A5">
      <w:pPr>
        <w:pStyle w:val="ListParagraph"/>
        <w:ind w:left="375"/>
        <w:rPr>
          <w:b/>
          <w:color w:val="1C6194" w:themeColor="accent6" w:themeShade="BF"/>
          <w:sz w:val="28"/>
          <w:szCs w:val="28"/>
        </w:rPr>
      </w:pPr>
    </w:p>
    <w:p w14:paraId="59D3E4BD" w14:textId="64D1DD8E" w:rsidR="00B4765B" w:rsidRDefault="00B4765B" w:rsidP="001134A5">
      <w:pPr>
        <w:pStyle w:val="ListParagraph"/>
        <w:ind w:left="0"/>
      </w:pPr>
      <w:r w:rsidRPr="00B4765B">
        <w:t xml:space="preserve">Măsurile de interoperabilitate, schimbul de date, prelucrarea datelor cu caracter personal se realizează de către autoritățile implicate în gestionarea fondurilor europene, în temeiul art. 4 din Regulamentul (UE) 2021/1060, cu modificările și completările ulterioare, exclusiv în legătură cu cererea de finanțare și contractul de finanțare în limitele de responsabilitate și pentru exercitarea responsabilităților și atribuțiilor care le revin în implementarea și managementul programelor finanțate în cadrul politicii de coeziune 2021-2027, care fac obiectul </w:t>
      </w:r>
      <w:r w:rsidR="00E91AA3" w:rsidRPr="00B4765B">
        <w:t>O</w:t>
      </w:r>
      <w:r w:rsidR="00E91AA3">
        <w:t>rdonanței de urgență a Guvernului</w:t>
      </w:r>
      <w:r w:rsidR="00E91AA3" w:rsidRPr="00B4765B">
        <w:t xml:space="preserve"> </w:t>
      </w:r>
      <w:r w:rsidRPr="00B4765B">
        <w:t>nr. 23/2023</w:t>
      </w:r>
      <w:r w:rsidR="00E91AA3">
        <w:t>,</w:t>
      </w:r>
      <w:r w:rsidR="00E91AA3" w:rsidRPr="00E91AA3">
        <w:t xml:space="preserve"> aprobată prin Legea nr. 45/2024, cu modificările și completările ulterioare</w:t>
      </w:r>
      <w:r w:rsidRPr="00B4765B">
        <w:t>. În acest sens, Declarația unică anexată cererii de finanțare, include prevederi referitoare la consimțământul privind prelucrarea datelor cu caracter personal.</w:t>
      </w:r>
    </w:p>
    <w:p w14:paraId="453F4508" w14:textId="77777777" w:rsidR="00752B2C" w:rsidRPr="00B4765B" w:rsidRDefault="00752B2C" w:rsidP="001134A5">
      <w:pPr>
        <w:pStyle w:val="ListParagraph"/>
        <w:ind w:left="0"/>
      </w:pPr>
    </w:p>
    <w:p w14:paraId="29C78F3B" w14:textId="622D89E5" w:rsidR="00B4765B" w:rsidRDefault="00B4765B" w:rsidP="001134A5">
      <w:pPr>
        <w:pStyle w:val="ListParagraph"/>
        <w:ind w:left="0"/>
      </w:pPr>
      <w:r w:rsidRPr="00B4765B">
        <w:t>Transmiterea cererii de finanțare reprezintă un acord ferm pentru părți în ceea ce privește gestionarea și prelucrarea datelor cu caracter personal primite în vederea îndeplinirii procesului de evaluare, selecție, contractare, în condițiile specificate la art. 4 din Regulamentul (UE) 1060/2021</w:t>
      </w:r>
      <w:r w:rsidR="0088011F">
        <w:t>, cu modificările și completările ulterioare</w:t>
      </w:r>
      <w:r w:rsidRPr="00B4765B">
        <w:t xml:space="preserve">, și în conformitate cu Regulamentul nr. (UE) </w:t>
      </w:r>
      <w:r w:rsidR="0088011F" w:rsidRPr="0088011F">
        <w:t>2016/679 al Parlamentului European și al Consiliului din 27 aprilie 2016 privind protecția persoanelor fizice în ceea ce privește prelucrarea datelor cu caracter personal și privind libera circulație a acestor date și de abrogare a Directivei 95/46/CE (Regulamentul general privind protecția datelor) (Text cu relevanță pentru SEE)</w:t>
      </w:r>
      <w:r w:rsidR="0088011F">
        <w:t xml:space="preserve"> </w:t>
      </w:r>
      <w:r w:rsidRPr="00B4765B">
        <w:t>și Legea nr.</w:t>
      </w:r>
      <w:r w:rsidR="0088011F">
        <w:t xml:space="preserve"> </w:t>
      </w:r>
      <w:r w:rsidRPr="00B4765B">
        <w:t>190/2018</w:t>
      </w:r>
      <w:r w:rsidR="001D67AA">
        <w:t xml:space="preserve"> </w:t>
      </w:r>
      <w:r w:rsidR="001D67AA" w:rsidRPr="001D67AA">
        <w:t xml:space="preserve">privind măsuri de punere în </w:t>
      </w:r>
      <w:r w:rsidR="001D67AA" w:rsidRPr="001D67AA">
        <w:lastRenderedPageBreak/>
        <w:t>aplicare a Regulamentului (UE) 2016/679 al Parlamentului European şi al Consiliului din 27 aprilie 2016 privind protecţia persoanelor fizice în ceea ce priveşte prelucrarea datelor cu caracter personal şi privind libera circulaţie a acestor date şi de abrogare a Directivei 95/46/CE (Regulamentul general privind protecţia datelor)</w:t>
      </w:r>
      <w:r w:rsidRPr="00B4765B">
        <w:t>, cu modificările și completările ulterioare.</w:t>
      </w:r>
    </w:p>
    <w:p w14:paraId="000003AE" w14:textId="71C47E9E" w:rsidR="00590E78" w:rsidRPr="00D4292C" w:rsidRDefault="00B1102C" w:rsidP="001134A5">
      <w:pPr>
        <w:pStyle w:val="Heading1"/>
        <w:numPr>
          <w:ilvl w:val="0"/>
          <w:numId w:val="0"/>
        </w:numPr>
        <w:spacing w:before="120" w:after="120"/>
        <w:rPr>
          <w:rFonts w:ascii="Calibri" w:hAnsi="Calibri" w:cs="Calibri"/>
          <w:b/>
          <w:color w:val="1C6194" w:themeColor="accent6" w:themeShade="BF"/>
          <w:sz w:val="28"/>
          <w:szCs w:val="28"/>
        </w:rPr>
      </w:pPr>
      <w:bookmarkStart w:id="101" w:name="_Toc236810357"/>
      <w:r w:rsidRPr="00D4292C">
        <w:rPr>
          <w:rFonts w:ascii="Calibri" w:hAnsi="Calibri" w:cs="Calibri"/>
          <w:b/>
          <w:color w:val="1C6194" w:themeColor="accent6" w:themeShade="BF"/>
          <w:sz w:val="28"/>
          <w:szCs w:val="28"/>
        </w:rPr>
        <w:t>11 ASPECTE PRIVIND MONITORIZAREA TEHNICĂ ȘI RAPOARTELE DE PROGRES</w:t>
      </w:r>
      <w:bookmarkEnd w:id="101"/>
      <w:r w:rsidRPr="00D4292C">
        <w:rPr>
          <w:rFonts w:ascii="Calibri" w:hAnsi="Calibri" w:cs="Calibri"/>
          <w:b/>
          <w:color w:val="1C6194" w:themeColor="accent6" w:themeShade="BF"/>
          <w:sz w:val="28"/>
          <w:szCs w:val="28"/>
        </w:rPr>
        <w:t xml:space="preserve"> </w:t>
      </w:r>
    </w:p>
    <w:p w14:paraId="000003AF" w14:textId="047D5DB6" w:rsidR="00590E78" w:rsidRPr="00E7587F" w:rsidRDefault="00B1102C" w:rsidP="001134A5">
      <w:pPr>
        <w:ind w:left="0"/>
      </w:pPr>
      <w:r w:rsidRPr="00E7587F">
        <w:t>Procesul de monitorizare se realizează pe baza contractului de finanțare și a anexelor la acesta având la baza Planul de monitorizare a proiectului, parte integrantă a contractului de finanțare.</w:t>
      </w:r>
    </w:p>
    <w:p w14:paraId="000003B1" w14:textId="49972CB6" w:rsidR="00590E78" w:rsidRPr="00E7587F" w:rsidRDefault="00B1102C" w:rsidP="00D4292C">
      <w:pPr>
        <w:ind w:left="0"/>
      </w:pPr>
      <w:r w:rsidRPr="00E7587F">
        <w:t xml:space="preserve">În procesul de monitorizare a proiectelor se elaborează raportul de progres și raportul de vizită, al căror conținut-cadru se regăsește în cadrul Ordinului </w:t>
      </w:r>
      <w:r w:rsidR="00E91AA3">
        <w:t>ministrului investițiilor și proiectelor europene</w:t>
      </w:r>
      <w:r w:rsidR="00E91AA3" w:rsidRPr="00E7587F">
        <w:t xml:space="preserve"> </w:t>
      </w:r>
      <w:r w:rsidRPr="00E7587F">
        <w:t>nr. 1777/2023</w:t>
      </w:r>
      <w:r w:rsidR="001D3A39" w:rsidRPr="00E7587F">
        <w:t>.</w:t>
      </w:r>
    </w:p>
    <w:p w14:paraId="000003B4" w14:textId="5CF60B03" w:rsidR="00590E78" w:rsidRPr="00E7587F" w:rsidRDefault="00B1102C" w:rsidP="00D4292C">
      <w:pPr>
        <w:ind w:left="0"/>
      </w:pPr>
      <w:r w:rsidRPr="00E7587F">
        <w:t>Procesul de monitorizare a proiectelor se realizează prin:</w:t>
      </w:r>
    </w:p>
    <w:p w14:paraId="000003B5" w14:textId="4457F011" w:rsidR="00590E78" w:rsidRPr="00E7587F" w:rsidRDefault="00B1102C" w:rsidP="00C11E9B">
      <w:pPr>
        <w:pStyle w:val="ListParagraph"/>
        <w:numPr>
          <w:ilvl w:val="1"/>
          <w:numId w:val="7"/>
        </w:numPr>
        <w:tabs>
          <w:tab w:val="left" w:pos="284"/>
        </w:tabs>
        <w:ind w:left="0" w:firstLine="0"/>
      </w:pPr>
      <w:r w:rsidRPr="00E7587F">
        <w:t xml:space="preserve">verificarea rapoartelor de progres disponibile în aplicația informatică </w:t>
      </w:r>
      <w:r w:rsidR="00EB7008">
        <w:t xml:space="preserve">MySMIS 2021/SMIS2021+ </w:t>
      </w:r>
      <w:r w:rsidRPr="00E7587F">
        <w:t>și a documentelor justificative în scopul urmăririi progresului proiectelor și stadiului îndeplinirii indicatorilor de realizare și rezultat, al respectării planului de monitorizare a proiectului și al realizării indicatorilor de etapă din plan;</w:t>
      </w:r>
    </w:p>
    <w:p w14:paraId="000003B6" w14:textId="15F949E4" w:rsidR="00590E78" w:rsidRPr="00E7587F" w:rsidRDefault="00B1102C" w:rsidP="00C11E9B">
      <w:pPr>
        <w:pStyle w:val="ListParagraph"/>
        <w:numPr>
          <w:ilvl w:val="1"/>
          <w:numId w:val="7"/>
        </w:numPr>
        <w:tabs>
          <w:tab w:val="left" w:pos="284"/>
        </w:tabs>
        <w:ind w:left="0" w:firstLine="0"/>
      </w:pPr>
      <w:r w:rsidRPr="00E7587F">
        <w:t>vizite de monitorizare care pot fi vizite la fața locului, speciale de tip ad-hoc, încrucișate și ex post, vizite pe teren la beneficiarii proiectelor, atât în perioada de implementare, cât și postimplementare, pe perioada în care beneficiarul are obligația de a asigura caracterul durabil al investiției;</w:t>
      </w:r>
    </w:p>
    <w:p w14:paraId="000003B7" w14:textId="02540696" w:rsidR="00590E78" w:rsidRPr="00E7587F" w:rsidRDefault="00B1102C" w:rsidP="00C11E9B">
      <w:pPr>
        <w:pStyle w:val="ListParagraph"/>
        <w:numPr>
          <w:ilvl w:val="1"/>
          <w:numId w:val="7"/>
        </w:numPr>
        <w:tabs>
          <w:tab w:val="left" w:pos="284"/>
        </w:tabs>
        <w:ind w:left="0" w:firstLine="0"/>
      </w:pPr>
      <w:r w:rsidRPr="00E7587F">
        <w:t>urmărirea și validarea îndeplinirii indicatorilor de etapă din planul de monitorizare a proiectului și pe baza documentelor justificative, inclusiv a informațiilor și documentelor care însoțesc raportul de progres și a constatărilor în urma vizitelor de monitorizare;</w:t>
      </w:r>
    </w:p>
    <w:p w14:paraId="000003B8" w14:textId="1964ACA9" w:rsidR="00590E78" w:rsidRPr="00E7587F" w:rsidRDefault="00B1102C" w:rsidP="00C11E9B">
      <w:pPr>
        <w:pStyle w:val="ListParagraph"/>
        <w:numPr>
          <w:ilvl w:val="1"/>
          <w:numId w:val="7"/>
        </w:numPr>
        <w:tabs>
          <w:tab w:val="left" w:pos="284"/>
        </w:tabs>
        <w:ind w:left="0" w:firstLine="0"/>
      </w:pPr>
      <w:r w:rsidRPr="00E7587F">
        <w:t>analizarea stadiului implementării proiectelor în vederea modificării, suspendării, rezilierii, rezoluțiunii contractului de finanțare conform prevederilor contractuale.</w:t>
      </w:r>
    </w:p>
    <w:p w14:paraId="000003BA" w14:textId="45EDF00E" w:rsidR="00590E78" w:rsidRPr="00E7587F" w:rsidRDefault="006B165F" w:rsidP="001134A5">
      <w:pPr>
        <w:ind w:left="0"/>
      </w:pPr>
      <w:r>
        <w:t>AM PDDTJ</w:t>
      </w:r>
      <w:r w:rsidR="00B1102C" w:rsidRPr="00E7587F">
        <w:t xml:space="preserve"> poate aplică măsuri consolidate de monitorizare și poate să aplice măsurile corective prevăzute în contractul de finanțare pentru cheltuielile aferente perioadei de raportare solicitate la rambursare în cazul nerespectării repetate a termenului de depunere a raportului care conduce la apariția de decalaje între progresul fizic la nivelul țintelor asumate și stadiul din rapoartele de progres și pe care are obligația de a le prevedea în contractul de finanțare.</w:t>
      </w:r>
    </w:p>
    <w:p w14:paraId="000003BB" w14:textId="5751FC0B" w:rsidR="00590E78" w:rsidRPr="00D4292C" w:rsidRDefault="00B1102C" w:rsidP="001134A5">
      <w:pPr>
        <w:pStyle w:val="Heading2"/>
        <w:numPr>
          <w:ilvl w:val="0"/>
          <w:numId w:val="0"/>
        </w:numPr>
        <w:spacing w:before="120" w:after="120"/>
        <w:rPr>
          <w:rFonts w:ascii="Calibri" w:hAnsi="Calibri" w:cs="Calibri"/>
          <w:b/>
          <w:color w:val="1C6194" w:themeColor="accent6" w:themeShade="BF"/>
          <w:sz w:val="24"/>
          <w:szCs w:val="24"/>
        </w:rPr>
      </w:pPr>
      <w:bookmarkStart w:id="102" w:name="_Toc236810358"/>
      <w:r w:rsidRPr="00D4292C">
        <w:rPr>
          <w:rFonts w:ascii="Calibri" w:hAnsi="Calibri" w:cs="Calibri"/>
          <w:b/>
          <w:color w:val="1C6194" w:themeColor="accent6" w:themeShade="BF"/>
          <w:sz w:val="24"/>
          <w:szCs w:val="24"/>
        </w:rPr>
        <w:t>11.1 Rapoartele de progres</w:t>
      </w:r>
      <w:bookmarkEnd w:id="102"/>
    </w:p>
    <w:p w14:paraId="000003BC" w14:textId="2E08D161" w:rsidR="00590E78" w:rsidRPr="00E7587F" w:rsidRDefault="00B1102C" w:rsidP="00D4292C">
      <w:pPr>
        <w:ind w:left="0"/>
      </w:pPr>
      <w:r w:rsidRPr="00E7587F">
        <w:t>Rapoartele de progres (RP) au scopul de a prezenta în mod regulat informații tehnice și financiare privind stadiul implementării proiectului, problemele întâmpinate pe parcursul derulării și măsurile adoptate pentru soluționarea acestora.</w:t>
      </w:r>
    </w:p>
    <w:p w14:paraId="000003BD" w14:textId="5F01F303" w:rsidR="00590E78" w:rsidRPr="00E7587F" w:rsidRDefault="00B1102C" w:rsidP="00D4292C">
      <w:pPr>
        <w:ind w:left="0"/>
      </w:pPr>
      <w:r w:rsidRPr="00E7587F">
        <w:t xml:space="preserve">RP se generează prin intermediul aplicației informatice </w:t>
      </w:r>
      <w:r w:rsidR="00EB7008">
        <w:t>MySMIS 2021/SMIS2021+</w:t>
      </w:r>
      <w:r w:rsidR="0062740A">
        <w:t xml:space="preserve"> </w:t>
      </w:r>
      <w:r w:rsidRPr="00E7587F">
        <w:t>de către beneficiar și se transmit trimestrial, în termen de 30 zile de la finalizarea perioadei de raportare.</w:t>
      </w:r>
    </w:p>
    <w:p w14:paraId="000003BE" w14:textId="04EC3014" w:rsidR="00590E78" w:rsidRPr="00E7587F" w:rsidRDefault="00B1102C" w:rsidP="00D4292C">
      <w:pPr>
        <w:ind w:left="0"/>
      </w:pPr>
      <w:r w:rsidRPr="00E7587F">
        <w:t xml:space="preserve">Beneficiarul trebuie să transmită RP completate în formatul standard solicitat, prin care se vor raporta </w:t>
      </w:r>
      <w:r w:rsidR="007E7C7A" w:rsidRPr="00E7587F">
        <w:t>activitățile</w:t>
      </w:r>
      <w:r w:rsidRPr="00E7587F">
        <w:t xml:space="preserve"> </w:t>
      </w:r>
      <w:r w:rsidR="007E7C7A" w:rsidRPr="00E7587F">
        <w:t>desfășurate</w:t>
      </w:r>
      <w:r w:rsidRPr="00E7587F">
        <w:t xml:space="preserve"> în perioada de raportare, stadiul realizării indicatorilor, rezultatele </w:t>
      </w:r>
      <w:r w:rsidR="007E7C7A" w:rsidRPr="00E7587F">
        <w:t>parțiale</w:t>
      </w:r>
      <w:r w:rsidRPr="00E7587F">
        <w:t xml:space="preserve">/finale </w:t>
      </w:r>
      <w:r w:rsidR="007E7C7A" w:rsidRPr="00E7587F">
        <w:t>obținute</w:t>
      </w:r>
      <w:r w:rsidRPr="00E7587F">
        <w:t xml:space="preserve"> la momentul raportării, a indicatorilor de etapă etc.</w:t>
      </w:r>
    </w:p>
    <w:p w14:paraId="000003BF" w14:textId="0D7F7B13" w:rsidR="00590E78" w:rsidRPr="00E7587F" w:rsidRDefault="00B1102C" w:rsidP="00D4292C">
      <w:pPr>
        <w:ind w:left="0"/>
      </w:pPr>
      <w:r w:rsidRPr="00E7587F">
        <w:t xml:space="preserve">La fiecare raport de progres, beneficiarul va trebui să descrie modul în care proiectul respectă </w:t>
      </w:r>
      <w:r w:rsidR="007E7C7A" w:rsidRPr="00E7587F">
        <w:t>legislația</w:t>
      </w:r>
      <w:r w:rsidRPr="00E7587F">
        <w:t xml:space="preserve"> în domeniul </w:t>
      </w:r>
      <w:r w:rsidR="007E7C7A" w:rsidRPr="00E7587F">
        <w:t>egalității</w:t>
      </w:r>
      <w:r w:rsidRPr="00E7587F">
        <w:t xml:space="preserve"> de şanse, al dezvoltării durabile, precum şi alte teme orizontale aplicabile.</w:t>
      </w:r>
    </w:p>
    <w:p w14:paraId="000003C0" w14:textId="59632B8F" w:rsidR="00590E78" w:rsidRPr="00E7587F" w:rsidRDefault="006B165F" w:rsidP="00D4292C">
      <w:pPr>
        <w:ind w:left="0"/>
      </w:pPr>
      <w:r>
        <w:t>AM PDDTJ</w:t>
      </w:r>
      <w:r w:rsidR="00801907">
        <w:t xml:space="preserve"> </w:t>
      </w:r>
      <w:r w:rsidR="00B1102C" w:rsidRPr="00E7587F">
        <w:t xml:space="preserve">monitorizează îndeplinirea indicatorilor </w:t>
      </w:r>
      <w:r w:rsidR="007E7C7A" w:rsidRPr="00E7587F">
        <w:t>stabiliți</w:t>
      </w:r>
      <w:r w:rsidR="00B1102C" w:rsidRPr="00E7587F">
        <w:t xml:space="preserve"> prin cererea de </w:t>
      </w:r>
      <w:r w:rsidR="007E7C7A" w:rsidRPr="00E7587F">
        <w:t>finanțare</w:t>
      </w:r>
      <w:r w:rsidR="00B1102C" w:rsidRPr="00E7587F">
        <w:t xml:space="preserve"> pentru măsurarea atingerii rezultatelor şi obiectivelor proiectului. Monitorizarea progresului implementării proiectului se realizează prin verificarea rapoartelor de progres şi a cererilor de rambursare transmise de către beneficiari și prin realizarea de vizite la faţa locului. </w:t>
      </w:r>
      <w:r>
        <w:t>AM PDDTJ</w:t>
      </w:r>
      <w:r w:rsidR="00B1102C" w:rsidRPr="00E7587F">
        <w:t xml:space="preserve"> care va efectua verificări la faţa locului prin sondaj, pe baza unei analize de risc.</w:t>
      </w:r>
    </w:p>
    <w:p w14:paraId="000003C2" w14:textId="03EAECE0" w:rsidR="00590E78" w:rsidRPr="00E7587F" w:rsidRDefault="00B1102C" w:rsidP="00D4292C">
      <w:pPr>
        <w:ind w:left="0"/>
      </w:pPr>
      <w:r w:rsidRPr="00E7587F">
        <w:lastRenderedPageBreak/>
        <w:t xml:space="preserve"> </w:t>
      </w:r>
      <w:r w:rsidR="006B165F">
        <w:t>AM PDDTJ</w:t>
      </w:r>
      <w:r w:rsidRPr="00E7587F">
        <w:t xml:space="preserve"> şi/sau alte structuri care reprezintă MIPE, cu </w:t>
      </w:r>
      <w:r w:rsidR="007E7C7A" w:rsidRPr="00E7587F">
        <w:t>atribuții</w:t>
      </w:r>
      <w:r w:rsidRPr="00E7587F">
        <w:t xml:space="preserve"> de control/verificare/audit a </w:t>
      </w:r>
      <w:r w:rsidR="007E7C7A" w:rsidRPr="00E7587F">
        <w:t>finanțărilor</w:t>
      </w:r>
      <w:r w:rsidRPr="00E7587F">
        <w:t xml:space="preserve"> nerambursabile din fondurile structurale pot efectua misiuni de control pe perioada de implementare a proiectului, cât şi pe întreaga durata a contractului de </w:t>
      </w:r>
      <w:r w:rsidR="007E7C7A" w:rsidRPr="00E7587F">
        <w:t>finanțare</w:t>
      </w:r>
      <w:r w:rsidRPr="00E7587F">
        <w:t>.</w:t>
      </w:r>
    </w:p>
    <w:p w14:paraId="000003C5" w14:textId="40F26059" w:rsidR="00590E78" w:rsidRPr="00D4292C" w:rsidRDefault="00B1102C" w:rsidP="00D4292C">
      <w:pPr>
        <w:ind w:left="0"/>
      </w:pPr>
      <w:r w:rsidRPr="00E7587F">
        <w:t xml:space="preserve">De asemenea, în procesul de monitorizare a proiectelor, </w:t>
      </w:r>
      <w:r w:rsidR="006B165F">
        <w:t>AM PDDTJ</w:t>
      </w:r>
      <w:r w:rsidRPr="00E7587F">
        <w:t xml:space="preserve"> vor verifica și confirma îndeplinirea indicatorilor de etapă, în conformitate cu prevederile Planului de monitorizare a proiectului. Neîndeplinirea indicatorilor respectivi poate atrage după caz, aplicarea </w:t>
      </w:r>
      <w:r w:rsidR="007E7C7A" w:rsidRPr="00E7587F">
        <w:t>mecanismului</w:t>
      </w:r>
      <w:r w:rsidRPr="00E7587F">
        <w:t xml:space="preserve"> de rețineri prevăzut în contractul de finanțare, în conformitate cu legislația specifică aplicabilă. De asemenea, în cazul neîndeplinirii unor indicatori de etapă, </w:t>
      </w:r>
      <w:r w:rsidR="006B165F">
        <w:t>AM PDDTJ</w:t>
      </w:r>
      <w:r w:rsidRPr="00E7587F">
        <w:t xml:space="preserve"> va stabili, împreună cu beneficiarul un plan de acțiuni pentru atingerea acestora și va monitoriza aplicarea respectivului plan</w:t>
      </w:r>
      <w:r w:rsidRPr="00752B2C">
        <w:t>.</w:t>
      </w:r>
    </w:p>
    <w:p w14:paraId="000003C6" w14:textId="1CAD4D16" w:rsidR="00590E78" w:rsidRPr="00D4292C" w:rsidRDefault="00B1102C" w:rsidP="003B1441">
      <w:pPr>
        <w:pStyle w:val="Heading2"/>
        <w:numPr>
          <w:ilvl w:val="0"/>
          <w:numId w:val="0"/>
        </w:numPr>
        <w:rPr>
          <w:rFonts w:ascii="Calibri" w:hAnsi="Calibri" w:cs="Calibri"/>
          <w:b/>
          <w:color w:val="1C6194" w:themeColor="accent6" w:themeShade="BF"/>
          <w:sz w:val="24"/>
          <w:szCs w:val="24"/>
        </w:rPr>
      </w:pPr>
      <w:bookmarkStart w:id="103" w:name="_Toc236810359"/>
      <w:r w:rsidRPr="00D4292C">
        <w:rPr>
          <w:rFonts w:ascii="Calibri" w:hAnsi="Calibri" w:cs="Calibri"/>
          <w:b/>
          <w:color w:val="1C6194" w:themeColor="accent6" w:themeShade="BF"/>
          <w:sz w:val="24"/>
          <w:szCs w:val="24"/>
        </w:rPr>
        <w:t>11.2 Vizitele de monitorizare</w:t>
      </w:r>
      <w:bookmarkEnd w:id="103"/>
    </w:p>
    <w:p w14:paraId="5D403D4F" w14:textId="77777777" w:rsidR="00551722" w:rsidRDefault="00551722" w:rsidP="0027231E">
      <w:pPr>
        <w:ind w:left="0"/>
      </w:pPr>
      <w:r>
        <w:t>Scopul vizitelor de monitorizare este de a evalua îndeplinirea indicatorilor de realizare si rezultat, atingerea obiectivelor și a rezultatelor asumate de către beneficiar prin cererea de finanțare prezentată în anexa la contractul de finanțare, precum și modul în care beneficiarul respectă prevederile contractuale.</w:t>
      </w:r>
    </w:p>
    <w:p w14:paraId="047CE7C7" w14:textId="77777777" w:rsidR="00551722" w:rsidRDefault="00551722" w:rsidP="0027231E">
      <w:pPr>
        <w:ind w:left="0"/>
      </w:pPr>
      <w:r>
        <w:t>Vizitele de monitorizare pot fi la fața locului, de tip ad-hoc și ex post atât în perioada de monitorizare, cât și pe perioada pe care beneficiarul are obligația de a asigura caracterul durabil al operațiunilor. Frecvența vizitelor de monitorizare la fața locului se va stabili prin planificarea anuală de vizite în funcție de perioada de implementare a proiectului.</w:t>
      </w:r>
    </w:p>
    <w:p w14:paraId="000003CA" w14:textId="06F0F91E" w:rsidR="00590E78" w:rsidRPr="00551722" w:rsidRDefault="00551722" w:rsidP="0027231E">
      <w:pPr>
        <w:ind w:left="0"/>
      </w:pPr>
      <w:r>
        <w:t xml:space="preserve">Raportul de vizită se elaborează de </w:t>
      </w:r>
      <w:r w:rsidR="006B165F">
        <w:t>AM PDDTJ</w:t>
      </w:r>
      <w:r>
        <w:t xml:space="preserve">, după caz,  prin sistemul informatic </w:t>
      </w:r>
      <w:r w:rsidR="00EB7008">
        <w:t>MySMIS 2021/SMIS2021+</w:t>
      </w:r>
      <w:r>
        <w:t>, în conformitate cu prevederile procedurilor operaționale și se generează în termen de 10 zile lucrătoare de la data vizitei efectuate la fața locului.</w:t>
      </w:r>
    </w:p>
    <w:p w14:paraId="000003CB" w14:textId="573C60B6" w:rsidR="00590E78" w:rsidRPr="00D4292C" w:rsidRDefault="00B1102C" w:rsidP="003B1441">
      <w:pPr>
        <w:pStyle w:val="Heading2"/>
        <w:numPr>
          <w:ilvl w:val="0"/>
          <w:numId w:val="0"/>
        </w:numPr>
        <w:rPr>
          <w:rFonts w:ascii="Calibri" w:hAnsi="Calibri" w:cs="Calibri"/>
          <w:b/>
          <w:color w:val="1C6194" w:themeColor="accent6" w:themeShade="BF"/>
          <w:sz w:val="24"/>
          <w:szCs w:val="24"/>
        </w:rPr>
      </w:pPr>
      <w:bookmarkStart w:id="104" w:name="_Toc236810360"/>
      <w:r w:rsidRPr="00D4292C">
        <w:rPr>
          <w:rFonts w:ascii="Calibri" w:hAnsi="Calibri" w:cs="Calibri"/>
          <w:b/>
          <w:color w:val="1C6194" w:themeColor="accent6" w:themeShade="BF"/>
          <w:sz w:val="24"/>
          <w:szCs w:val="24"/>
        </w:rPr>
        <w:t>11.3 Mecanismul specific indicatorilor de etapă. Planul de monitorizare</w:t>
      </w:r>
      <w:bookmarkEnd w:id="104"/>
    </w:p>
    <w:p w14:paraId="000003CD" w14:textId="04E1E9AD" w:rsidR="00590E78" w:rsidRPr="00E7587F" w:rsidRDefault="006B165F" w:rsidP="00D4292C">
      <w:pPr>
        <w:ind w:left="0"/>
      </w:pPr>
      <w:r>
        <w:t>AM PDDTJ</w:t>
      </w:r>
      <w:r w:rsidR="0080358D">
        <w:t xml:space="preserve"> </w:t>
      </w:r>
      <w:r w:rsidR="00B1102C" w:rsidRPr="00E7587F">
        <w:t>va monitoriza îndeplinirea indicatorilor de etapă și va colabora cu beneficiarul pentru a identifica soluții adecvate pentru îndeplinirea indicatorilor de etapă și pentru buna implementare a proiectelor care fac obiectul contractului de finanțare.</w:t>
      </w:r>
    </w:p>
    <w:p w14:paraId="000003CE" w14:textId="391E1DF7" w:rsidR="00590E78" w:rsidRPr="00E7587F" w:rsidRDefault="00B1102C" w:rsidP="00D4292C">
      <w:pPr>
        <w:ind w:left="0"/>
      </w:pPr>
      <w:r w:rsidRPr="00E7587F">
        <w:t xml:space="preserve">În intervalul dintre doi indicatori de etapă consecutivi, </w:t>
      </w:r>
      <w:r w:rsidR="006B165F">
        <w:t>AM PDDTJ</w:t>
      </w:r>
      <w:r w:rsidR="0027231E" w:rsidRPr="0027231E">
        <w:t xml:space="preserve"> </w:t>
      </w:r>
      <w:r w:rsidRPr="00E7587F">
        <w:t>monitorizează proiectul în cauză pe baza rapoartelor de progres și a vizitelor de monitorizare, putând utiliza un sistem specific de repere intermediare și instrumente de monitorizare care să permită evaluarea permanentă a evoluției progresului implementării proiectului și posibile abateri de la graficul de implementare sau de natură să afecteze atingerea indicatorilor de realizare și de rezultat.</w:t>
      </w:r>
    </w:p>
    <w:p w14:paraId="000003CF" w14:textId="63F48049" w:rsidR="00590E78" w:rsidRPr="00E7587F" w:rsidRDefault="00B1102C" w:rsidP="00D4292C">
      <w:pPr>
        <w:ind w:left="0"/>
      </w:pPr>
      <w:r w:rsidRPr="00E7587F">
        <w:t xml:space="preserve">Prin sistemul informatic </w:t>
      </w:r>
      <w:r w:rsidR="00EB7008">
        <w:t xml:space="preserve">MySMIS 2021/SMIS2021+ </w:t>
      </w:r>
      <w:r w:rsidRPr="00E7587F">
        <w:t xml:space="preserve">se notifică beneficiarul și autoritatea de management cu privire la respectarea termenului stabilit pentru încărcarea documentelor justificative aferente unui indicator de etapă. Vă rugăm să consultați prevederile modelului de contract de finanțare anexat la prezentul ghid cu privire la măsurile și condițiile pe care </w:t>
      </w:r>
      <w:r w:rsidR="006B165F">
        <w:t>AM PDDTJ</w:t>
      </w:r>
      <w:r w:rsidRPr="00E7587F">
        <w:t xml:space="preserve"> le are în vedere pentru situațiile legate de neîndeplinirea indicatorilor de etapă.</w:t>
      </w:r>
    </w:p>
    <w:p w14:paraId="000003D0" w14:textId="77777777" w:rsidR="00590E78" w:rsidRPr="00E7587F" w:rsidRDefault="00B1102C" w:rsidP="00D4292C">
      <w:pPr>
        <w:ind w:left="0"/>
      </w:pPr>
      <w:r w:rsidRPr="00E7587F">
        <w:t>În situația nerealizării indicatorilor de etapă, autoritatea de management adoptă și implementează, în funcție de riscurile identificate, acțiuni și măsuri de monitorizare consolidată. Acestea sunt incluse în cadrul contractului de finanțare.</w:t>
      </w:r>
    </w:p>
    <w:p w14:paraId="000003D1" w14:textId="77777777" w:rsidR="00590E78" w:rsidRPr="00E7587F" w:rsidRDefault="00B1102C" w:rsidP="00D4292C">
      <w:pPr>
        <w:ind w:left="0"/>
      </w:pPr>
      <w:r w:rsidRPr="00E7587F">
        <w:t>Printre acțiunile și măsurile consolidate de monitorizare se numără:</w:t>
      </w:r>
    </w:p>
    <w:p w14:paraId="000003D2" w14:textId="2580ACAF" w:rsidR="00590E78" w:rsidRPr="00E7587F" w:rsidRDefault="00B1102C" w:rsidP="00500B2B">
      <w:pPr>
        <w:pStyle w:val="ListParagraph"/>
        <w:numPr>
          <w:ilvl w:val="4"/>
          <w:numId w:val="6"/>
        </w:numPr>
        <w:tabs>
          <w:tab w:val="left" w:pos="142"/>
        </w:tabs>
        <w:ind w:left="0" w:firstLine="0"/>
      </w:pPr>
      <w:r w:rsidRPr="00E7587F">
        <w:t>întreruperea termenului de plată pentru cererile de plată/cererile de prefinanțare/cererile de rambursare până la îndeplinirea indicatorului de etapă, cu condiția ca îndeplinirea indicatorului să survină în perioada prevăzută la art. 74 alin. (1) lit. b</w:t>
      </w:r>
      <w:r w:rsidR="000B1B34">
        <w:t>)</w:t>
      </w:r>
      <w:r w:rsidRPr="00E7587F">
        <w:t xml:space="preserve"> din Regulamentul (UE) 2021/1060, cu modificările și completările ulterioare;</w:t>
      </w:r>
    </w:p>
    <w:p w14:paraId="000003D3" w14:textId="0951D0A0" w:rsidR="00590E78" w:rsidRPr="00E7587F" w:rsidRDefault="00B1102C" w:rsidP="00500B2B">
      <w:pPr>
        <w:pStyle w:val="ListParagraph"/>
        <w:numPr>
          <w:ilvl w:val="4"/>
          <w:numId w:val="6"/>
        </w:numPr>
        <w:tabs>
          <w:tab w:val="left" w:pos="142"/>
        </w:tabs>
        <w:ind w:left="0" w:firstLine="0"/>
      </w:pPr>
      <w:r w:rsidRPr="00E7587F">
        <w:t>respingerea, în tot sau în parte, a cererii de plată/cererii de prefinanțare/cererii de rambursare, în condițiile art. 25 alin. (5) din O</w:t>
      </w:r>
      <w:r w:rsidR="001D74DC">
        <w:t>rdonanța de urgență a Guvernului</w:t>
      </w:r>
      <w:r w:rsidRPr="00E7587F">
        <w:t xml:space="preserve"> nr. 133/2021,</w:t>
      </w:r>
      <w:r w:rsidR="001D74DC" w:rsidRPr="001D74DC">
        <w:t xml:space="preserve"> aprobată cu modificări prin Legea nr. </w:t>
      </w:r>
      <w:r w:rsidR="001D74DC" w:rsidRPr="001D74DC">
        <w:lastRenderedPageBreak/>
        <w:t>231/2023, cu modificările și completările ulterioare</w:t>
      </w:r>
      <w:r w:rsidR="001D74DC">
        <w:t>,</w:t>
      </w:r>
      <w:r w:rsidRPr="00E7587F">
        <w:t xml:space="preserve"> dacă nu au fost transmise dovezile privind îndeplinirea indicatorului de etapă în termenul specificat la </w:t>
      </w:r>
      <w:r w:rsidRPr="00D4292C">
        <w:t>lit. a)</w:t>
      </w:r>
      <w:r w:rsidRPr="003C1B92">
        <w:t>;</w:t>
      </w:r>
    </w:p>
    <w:p w14:paraId="000003D4" w14:textId="37FA4E29" w:rsidR="00590E78" w:rsidRPr="00E7587F" w:rsidRDefault="00B1102C" w:rsidP="00500B2B">
      <w:pPr>
        <w:pStyle w:val="ListParagraph"/>
        <w:numPr>
          <w:ilvl w:val="4"/>
          <w:numId w:val="6"/>
        </w:numPr>
        <w:tabs>
          <w:tab w:val="left" w:pos="142"/>
        </w:tabs>
        <w:ind w:left="0" w:firstLine="0"/>
      </w:pPr>
      <w:r w:rsidRPr="00E7587F">
        <w:t>aplicarea unor penalități de întârziere, stabilite ca procent din valoarea cererii de plată/cererii de prefinanțare/cererii de rambursare, în funcție de valoarea resurselor financiare prevăzute pentru îndeplinirea indicatorului de etapă raportat la valoarea respectivei cereri sau ca procent în limita a 5</w:t>
      </w:r>
      <w:r w:rsidR="000B1B34">
        <w:t xml:space="preserve"> </w:t>
      </w:r>
      <w:r w:rsidRPr="00E7587F">
        <w:t>% din valoarea eligibilă a contractului de finanțare, în situația neîndeplinirii a 3 indicatori de etapă consecutivi din motive imputabile beneficiarului;</w:t>
      </w:r>
    </w:p>
    <w:p w14:paraId="000003D5" w14:textId="4C547D19" w:rsidR="00590E78" w:rsidRPr="00E7587F" w:rsidRDefault="00B1102C" w:rsidP="00500B2B">
      <w:pPr>
        <w:pStyle w:val="ListParagraph"/>
        <w:numPr>
          <w:ilvl w:val="4"/>
          <w:numId w:val="6"/>
        </w:numPr>
        <w:tabs>
          <w:tab w:val="left" w:pos="142"/>
        </w:tabs>
        <w:ind w:left="0" w:firstLine="0"/>
      </w:pPr>
      <w:r w:rsidRPr="00E7587F">
        <w:t>suspendarea implementării proiectului, până la încetarea cauzelor obiective care afectează derularea activităților și atingerea indicatorilor de etapă;</w:t>
      </w:r>
    </w:p>
    <w:p w14:paraId="000003D6" w14:textId="794DB54F" w:rsidR="00590E78" w:rsidRPr="00E7587F" w:rsidRDefault="00B1102C" w:rsidP="00500B2B">
      <w:pPr>
        <w:pStyle w:val="ListParagraph"/>
        <w:numPr>
          <w:ilvl w:val="4"/>
          <w:numId w:val="6"/>
        </w:numPr>
        <w:ind w:left="142" w:hanging="142"/>
      </w:pPr>
      <w:r w:rsidRPr="00E7587F">
        <w:t>rezilierea contractului/deciziei de finanțare;</w:t>
      </w:r>
    </w:p>
    <w:p w14:paraId="380E0779" w14:textId="6E20A33C" w:rsidR="00A018BA" w:rsidRPr="00E7587F" w:rsidRDefault="00B1102C" w:rsidP="00500B2B">
      <w:pPr>
        <w:pStyle w:val="ListParagraph"/>
        <w:numPr>
          <w:ilvl w:val="4"/>
          <w:numId w:val="6"/>
        </w:numPr>
        <w:tabs>
          <w:tab w:val="left" w:pos="142"/>
        </w:tabs>
        <w:ind w:left="0" w:firstLine="0"/>
      </w:pPr>
      <w:r w:rsidRPr="00E7587F">
        <w:t>alte măsuri specifice prevăzute în contractul de finanțare, cu condiția ca acestea să nu aducă atingere prevederilor naționale și regulamentelor europene aplicabile.</w:t>
      </w:r>
    </w:p>
    <w:p w14:paraId="000003D8" w14:textId="44BD951B" w:rsidR="00590E78" w:rsidRPr="00E7587F" w:rsidRDefault="00B1102C" w:rsidP="00D4292C">
      <w:pPr>
        <w:ind w:left="0"/>
      </w:pPr>
      <w:r w:rsidRPr="00E7587F">
        <w:t>Sumele respinse de la plată în condițiile mecanismului specific indicatorilor de etapă pot fi incluse de beneficiar și resolicitare la plată, în condițiile îndeplinirii indicatorului asociat, în prima cerere de rambursare depusă după îndeplinirea respectivului indicator de etapă.</w:t>
      </w:r>
    </w:p>
    <w:p w14:paraId="000003DA" w14:textId="3AFE7DF8" w:rsidR="00590E78" w:rsidRPr="00E7587F" w:rsidRDefault="00B1102C" w:rsidP="00D4292C">
      <w:pPr>
        <w:ind w:left="0"/>
      </w:pPr>
      <w:r w:rsidRPr="00E7587F">
        <w:t>Neîndeplinirea unui indicator de etapă și măsurile pe care le poate aplica autoritatea de management nu au natura și implicațiile unei nereguli sau unei fraude, așa cum sunt acestea definite la art. 2 alin. (1) lit</w:t>
      </w:r>
      <w:r w:rsidR="00CC1BA9">
        <w:t>.</w:t>
      </w:r>
      <w:r w:rsidRPr="00E7587F">
        <w:t xml:space="preserve"> a) și b) din </w:t>
      </w:r>
      <w:r w:rsidR="00CC1BA9">
        <w:t>Ordonanța de urgență a Guvernului</w:t>
      </w:r>
      <w:r w:rsidR="00CC1BA9" w:rsidRPr="00E7587F">
        <w:t xml:space="preserve"> </w:t>
      </w:r>
      <w:r w:rsidRPr="00E7587F">
        <w:t xml:space="preserve">nr. 66/2011, aprobată cu modificări și completări prin Legea nr. 142/2012, cu modificările și completările ulterioare. Vă rugăm să aveți în vedere și </w:t>
      </w:r>
      <w:r w:rsidRPr="00E7587F">
        <w:rPr>
          <w:b/>
          <w:bCs/>
          <w:color w:val="0070C0"/>
        </w:rPr>
        <w:t xml:space="preserve">secțiunea 8.9.3 </w:t>
      </w:r>
      <w:r w:rsidR="003A0ED7" w:rsidRPr="00D4292C">
        <w:rPr>
          <w:bCs/>
        </w:rPr>
        <w:t xml:space="preserve">din </w:t>
      </w:r>
      <w:r w:rsidRPr="00D4292C">
        <w:rPr>
          <w:bCs/>
        </w:rPr>
        <w:t>prezentul ghid.</w:t>
      </w:r>
    </w:p>
    <w:p w14:paraId="000003DB" w14:textId="6050EC19" w:rsidR="00590E78" w:rsidRPr="00D4292C" w:rsidRDefault="00B1102C" w:rsidP="003B1441">
      <w:pPr>
        <w:pStyle w:val="Heading1"/>
        <w:numPr>
          <w:ilvl w:val="0"/>
          <w:numId w:val="0"/>
        </w:numPr>
        <w:rPr>
          <w:rFonts w:ascii="Calibri" w:hAnsi="Calibri" w:cs="Calibri"/>
          <w:b/>
          <w:color w:val="1C6194" w:themeColor="accent6" w:themeShade="BF"/>
          <w:sz w:val="28"/>
          <w:szCs w:val="28"/>
        </w:rPr>
      </w:pPr>
      <w:bookmarkStart w:id="105" w:name="_Toc236810361"/>
      <w:r w:rsidRPr="00D4292C">
        <w:rPr>
          <w:rFonts w:ascii="Calibri" w:hAnsi="Calibri" w:cs="Calibri"/>
          <w:b/>
          <w:color w:val="1C6194" w:themeColor="accent6" w:themeShade="BF"/>
          <w:sz w:val="28"/>
          <w:szCs w:val="28"/>
        </w:rPr>
        <w:t>12 ASPECTE PRIVIND MANAGEMENTUL FINANCIAR</w:t>
      </w:r>
      <w:bookmarkEnd w:id="105"/>
    </w:p>
    <w:p w14:paraId="000003DC" w14:textId="0E24FCBB" w:rsidR="00590E78" w:rsidRPr="00E7587F" w:rsidRDefault="00B1102C" w:rsidP="00D4292C">
      <w:pPr>
        <w:ind w:left="0"/>
      </w:pPr>
      <w:r w:rsidRPr="00E7587F">
        <w:t>Eligibilitatea cheltuielilor aferente implementării unui proiect se verifică de către autoritatea de management/</w:t>
      </w:r>
      <w:r w:rsidRPr="003C1B92">
        <w:t>organismul intermediar,</w:t>
      </w:r>
      <w:r w:rsidRPr="00E7587F">
        <w:t xml:space="preserve"> după caz, iar plăţile se efectuează numai dacă sunt îndeplinite cumulativ condiţiile de eligibilitate prevăzute în </w:t>
      </w:r>
      <w:r w:rsidR="00582784">
        <w:t>H</w:t>
      </w:r>
      <w:r w:rsidR="002F75DE">
        <w:t xml:space="preserve">otărârea </w:t>
      </w:r>
      <w:r w:rsidR="00582784">
        <w:t>G</w:t>
      </w:r>
      <w:r w:rsidR="002F75DE">
        <w:t>uvernului</w:t>
      </w:r>
      <w:r w:rsidRPr="00E7587F">
        <w:t xml:space="preserve"> nr. 873/2022, în termenele prevăzute în </w:t>
      </w:r>
      <w:r w:rsidR="002F75DE" w:rsidRPr="00E7587F">
        <w:t>O</w:t>
      </w:r>
      <w:r w:rsidR="002F75DE">
        <w:t>rdonanța de urgență a Guvernului</w:t>
      </w:r>
      <w:r w:rsidR="002F75DE" w:rsidRPr="00E7587F">
        <w:t xml:space="preserve"> </w:t>
      </w:r>
      <w:r w:rsidRPr="00E7587F">
        <w:t>nr. 133/2021</w:t>
      </w:r>
      <w:r w:rsidR="00317EC1" w:rsidRPr="00E7587F">
        <w:t xml:space="preserve">, </w:t>
      </w:r>
      <w:r w:rsidR="001D74DC" w:rsidRPr="001D74DC">
        <w:t>aprobată cu modificări prin Legea nr. 231/2023, cu modificările și completările ulterioare</w:t>
      </w:r>
      <w:r w:rsidR="001D74DC" w:rsidRPr="001D74DC" w:rsidDel="001D74DC">
        <w:t xml:space="preserve"> </w:t>
      </w:r>
      <w:r w:rsidR="00EF6F84">
        <w:t>.</w:t>
      </w:r>
    </w:p>
    <w:p w14:paraId="000003DD" w14:textId="77777777" w:rsidR="00590E78" w:rsidRPr="00E7587F" w:rsidRDefault="00B1102C" w:rsidP="00D4292C">
      <w:pPr>
        <w:ind w:left="0"/>
      </w:pPr>
      <w:r w:rsidRPr="00E7587F">
        <w:t>Cheltuielile sunt considerate eligibile dacă sunt în conformitate cu: legislația națională și europeană aplicabilă, cu ghidurile solicitantului, să fie cuprinse în cererea de finanțare şi să fie efectuate în  termenii şi condiţiile contractului de finanțare.</w:t>
      </w:r>
    </w:p>
    <w:p w14:paraId="2D0E0D83" w14:textId="4385AA12" w:rsidR="004E2C1F" w:rsidRPr="00E7587F" w:rsidRDefault="00B1102C" w:rsidP="00D4292C">
      <w:pPr>
        <w:ind w:left="0"/>
        <w:rPr>
          <w:color w:val="000000"/>
        </w:rPr>
      </w:pPr>
      <w:r w:rsidRPr="00E7587F">
        <w:t xml:space="preserve">De asemenea, cheltuielile sunt considerate eligibile numai dacă au fost efectuate cu respectarea </w:t>
      </w:r>
      <w:r w:rsidR="00A66104" w:rsidRPr="00A66104">
        <w:t>legislației privind achizițiile publice,</w:t>
      </w:r>
      <w:r w:rsidR="00A66104">
        <w:t xml:space="preserve"> </w:t>
      </w:r>
      <w:r w:rsidR="004E2C1F" w:rsidRPr="00E7587F">
        <w:rPr>
          <w:color w:val="000000"/>
        </w:rPr>
        <w:t>Regulamentul (CE, E</w:t>
      </w:r>
      <w:r w:rsidR="003D111E" w:rsidRPr="00E7587F">
        <w:rPr>
          <w:color w:val="000000"/>
        </w:rPr>
        <w:t>uratom</w:t>
      </w:r>
      <w:r w:rsidR="004E2C1F" w:rsidRPr="00E7587F">
        <w:rPr>
          <w:color w:val="000000"/>
        </w:rPr>
        <w:t>) nr.</w:t>
      </w:r>
      <w:r w:rsidR="001134A5">
        <w:rPr>
          <w:color w:val="000000"/>
        </w:rPr>
        <w:t xml:space="preserve"> </w:t>
      </w:r>
      <w:r w:rsidR="004E2C1F" w:rsidRPr="00E7587F">
        <w:rPr>
          <w:color w:val="000000"/>
        </w:rPr>
        <w:t>2988/1995, O</w:t>
      </w:r>
      <w:r w:rsidR="003D111E">
        <w:rPr>
          <w:color w:val="000000"/>
        </w:rPr>
        <w:t>rdonanța de urgență a Guvernului</w:t>
      </w:r>
      <w:r w:rsidR="004E2C1F" w:rsidRPr="00E7587F">
        <w:rPr>
          <w:color w:val="000000"/>
        </w:rPr>
        <w:t xml:space="preserve"> nr. 66/2011</w:t>
      </w:r>
      <w:r w:rsidR="003F7FF1">
        <w:rPr>
          <w:color w:val="000000"/>
        </w:rPr>
        <w:t>,</w:t>
      </w:r>
      <w:r w:rsidR="004E2C1F" w:rsidRPr="00E7587F">
        <w:rPr>
          <w:color w:val="000000"/>
        </w:rPr>
        <w:t xml:space="preserve"> </w:t>
      </w:r>
      <w:r w:rsidR="003D111E" w:rsidRPr="003D111E">
        <w:rPr>
          <w:color w:val="000000"/>
        </w:rPr>
        <w:t>aprobată cu modificări și completări prin Legea nr. 142/2012, cu modificările și completările ulterioare</w:t>
      </w:r>
      <w:r w:rsidR="004E2C1F" w:rsidRPr="00E7587F">
        <w:rPr>
          <w:color w:val="000000"/>
        </w:rPr>
        <w:t xml:space="preserve">, </w:t>
      </w:r>
      <w:r w:rsidR="00582784">
        <w:rPr>
          <w:color w:val="000000"/>
        </w:rPr>
        <w:t>H</w:t>
      </w:r>
      <w:r w:rsidR="003D111E">
        <w:rPr>
          <w:color w:val="000000"/>
        </w:rPr>
        <w:t xml:space="preserve">otărâre </w:t>
      </w:r>
      <w:r w:rsidR="00582784">
        <w:rPr>
          <w:color w:val="000000"/>
        </w:rPr>
        <w:t>G</w:t>
      </w:r>
      <w:r w:rsidR="003D111E">
        <w:rPr>
          <w:color w:val="000000"/>
        </w:rPr>
        <w:t>uvernului</w:t>
      </w:r>
      <w:r w:rsidR="004E2C1F" w:rsidRPr="00E7587F">
        <w:rPr>
          <w:color w:val="000000"/>
        </w:rPr>
        <w:t xml:space="preserve"> nr. 875/2011 </w:t>
      </w:r>
      <w:r w:rsidR="003D111E" w:rsidRPr="003D111E">
        <w:rPr>
          <w:color w:val="000000"/>
        </w:rPr>
        <w:t>pentru aprobarea Normelor metodologice de aplicare a prevederilor Ordonanţei de urgenţă a Guvernului nr. 66/2011 privind prevenirea, constatarea şi sancţionarea neregulilor apărute în obţinerea şi utilizarea fondurilor europene şi/sau a fondurilor publice naţionale aferente acestora</w:t>
      </w:r>
      <w:r w:rsidR="003D111E">
        <w:rPr>
          <w:color w:val="000000"/>
        </w:rPr>
        <w:t>, cu modificările și completările ulterioare</w:t>
      </w:r>
      <w:r w:rsidR="004E2C1F" w:rsidRPr="00E7587F">
        <w:rPr>
          <w:color w:val="000000"/>
        </w:rPr>
        <w:t>.</w:t>
      </w:r>
    </w:p>
    <w:p w14:paraId="000003DF" w14:textId="5592BCDD" w:rsidR="00590E78" w:rsidRPr="00E7587F" w:rsidRDefault="00B1102C" w:rsidP="00D4292C">
      <w:pPr>
        <w:ind w:left="0"/>
      </w:pPr>
      <w:r w:rsidRPr="00E7587F">
        <w:t xml:space="preserve">Finanțarea va fi acordată, în baza cererilor de prefinanțare/plată/rambursare și transmise prin sistemul  informatic </w:t>
      </w:r>
      <w:r w:rsidR="0062740A">
        <w:t xml:space="preserve">MYSMIS 2021/SMIS2021+ </w:t>
      </w:r>
      <w:r w:rsidRPr="00E7587F">
        <w:t>în conformitate cu Graficul de depunere a cererilor de prefinanțare/</w:t>
      </w:r>
      <w:r w:rsidR="001134A5">
        <w:t xml:space="preserve"> </w:t>
      </w:r>
      <w:r w:rsidRPr="00E7587F">
        <w:t xml:space="preserve">plată/rambursare a cheltuielilor declarat și actualizat de beneficiar în sistemul </w:t>
      </w:r>
      <w:r w:rsidR="00EB7008">
        <w:t>MYSMIS 2021/SMIS2021+</w:t>
      </w:r>
      <w:r w:rsidRPr="00E7587F">
        <w:t>.</w:t>
      </w:r>
    </w:p>
    <w:p w14:paraId="000003E0" w14:textId="31495822" w:rsidR="00590E78" w:rsidRPr="00E7587F" w:rsidRDefault="00B1102C" w:rsidP="00D4292C">
      <w:pPr>
        <w:ind w:left="0"/>
      </w:pPr>
      <w:r w:rsidRPr="00E7587F">
        <w:t xml:space="preserve">În implementarea operațiunilor Beneficiarul trebuie să </w:t>
      </w:r>
      <w:r w:rsidR="00317EC1" w:rsidRPr="00E7587F">
        <w:t>dețină</w:t>
      </w:r>
      <w:r w:rsidRPr="00E7587F">
        <w:t xml:space="preserve"> fie un sistem contabil separat, fie o contabilitate analitică pentru toate tranzacțiile aferente proiectului.</w:t>
      </w:r>
    </w:p>
    <w:p w14:paraId="000003E2" w14:textId="1FF3F5EC" w:rsidR="00590E78" w:rsidRPr="00D4292C" w:rsidRDefault="00B1102C" w:rsidP="00DC1780">
      <w:pPr>
        <w:pStyle w:val="Heading2"/>
        <w:numPr>
          <w:ilvl w:val="0"/>
          <w:numId w:val="0"/>
        </w:numPr>
        <w:rPr>
          <w:rFonts w:ascii="Calibri" w:hAnsi="Calibri" w:cs="Calibri"/>
          <w:b/>
          <w:color w:val="1C6194" w:themeColor="accent6" w:themeShade="BF"/>
          <w:sz w:val="24"/>
          <w:szCs w:val="24"/>
        </w:rPr>
      </w:pPr>
      <w:bookmarkStart w:id="106" w:name="_Toc236810362"/>
      <w:r w:rsidRPr="00D4292C">
        <w:rPr>
          <w:rFonts w:ascii="Calibri" w:hAnsi="Calibri" w:cs="Calibri"/>
          <w:b/>
          <w:color w:val="1C6194" w:themeColor="accent6" w:themeShade="BF"/>
          <w:sz w:val="24"/>
          <w:szCs w:val="24"/>
        </w:rPr>
        <w:lastRenderedPageBreak/>
        <w:t>12.1 Mecanismul cererilor de prefinanțare</w:t>
      </w:r>
      <w:bookmarkEnd w:id="106"/>
      <w:r w:rsidRPr="00D4292C">
        <w:rPr>
          <w:rFonts w:ascii="Calibri" w:hAnsi="Calibri" w:cs="Calibri"/>
          <w:b/>
          <w:color w:val="1C6194" w:themeColor="accent6" w:themeShade="BF"/>
          <w:sz w:val="24"/>
          <w:szCs w:val="24"/>
        </w:rPr>
        <w:t xml:space="preserve"> </w:t>
      </w:r>
    </w:p>
    <w:p w14:paraId="000003E3" w14:textId="42481F31" w:rsidR="00590E78" w:rsidRDefault="00B1102C" w:rsidP="00D4292C">
      <w:pPr>
        <w:ind w:left="0"/>
      </w:pPr>
      <w:r w:rsidRPr="00E7587F">
        <w:t>Prefinanțarea reprezintă sumele transferate în urma încheierii contractului de finanțare, în tranșe, către beneficiar</w:t>
      </w:r>
      <w:r w:rsidR="00DC1780" w:rsidRPr="00E7587F">
        <w:t xml:space="preserve"> </w:t>
      </w:r>
      <w:r w:rsidRPr="00E7587F">
        <w:t>pentru cheltuielile necesare implementării proiectelor finanțate din fonduri europene, fără depășirea valorii totale eligibile a contractului de finanțare, în condițiile prevăzute de O</w:t>
      </w:r>
      <w:r w:rsidR="001D74DC">
        <w:t>rdonanța de urgență a Guvernului nr.</w:t>
      </w:r>
      <w:r w:rsidRPr="00E7587F">
        <w:t xml:space="preserve"> 133/2021, </w:t>
      </w:r>
      <w:r w:rsidR="001D74DC" w:rsidRPr="001D74DC">
        <w:t>aprobată cu modificări prin Legea nr. 231/2023, cu modificările și completările ulterioare</w:t>
      </w:r>
      <w:r w:rsidR="001D74DC">
        <w:t xml:space="preserve">, </w:t>
      </w:r>
      <w:r w:rsidRPr="00E7587F">
        <w:t>și a H</w:t>
      </w:r>
      <w:r w:rsidR="001D74DC">
        <w:t xml:space="preserve">otărârii </w:t>
      </w:r>
      <w:r w:rsidRPr="00E7587F">
        <w:t>G</w:t>
      </w:r>
      <w:r w:rsidR="001D74DC">
        <w:t xml:space="preserve">uvernului nr. </w:t>
      </w:r>
      <w:r w:rsidRPr="00E7587F">
        <w:t xml:space="preserve"> 829/2022</w:t>
      </w:r>
      <w:r w:rsidR="001D74DC">
        <w:t xml:space="preserve">, </w:t>
      </w:r>
      <w:r w:rsidR="001D74DC" w:rsidRPr="001D74DC">
        <w:t>cu modificările ulterioare</w:t>
      </w:r>
      <w:r w:rsidRPr="00E7587F">
        <w:t>.</w:t>
      </w:r>
      <w:r w:rsidR="00A66104">
        <w:t xml:space="preserve"> </w:t>
      </w:r>
      <w:r w:rsidR="00A66104" w:rsidRPr="00A66104">
        <w:t>Prefinanțarea se poate solicita doar în perioada de implementare a contractului de finanțare.</w:t>
      </w:r>
    </w:p>
    <w:p w14:paraId="5B7F6211" w14:textId="63E1722A" w:rsidR="00A66104" w:rsidRDefault="00A66104" w:rsidP="00D4292C">
      <w:pPr>
        <w:ind w:left="0"/>
      </w:pPr>
      <w:r w:rsidRPr="00A66104">
        <w:t>În conformitate cu prevederile O</w:t>
      </w:r>
      <w:r w:rsidR="001D74DC">
        <w:t>rdonanțai de urgență a Guvernului</w:t>
      </w:r>
      <w:r w:rsidRPr="00A66104">
        <w:t xml:space="preserve"> nr.</w:t>
      </w:r>
      <w:r w:rsidR="001D74DC">
        <w:t xml:space="preserve"> </w:t>
      </w:r>
      <w:r w:rsidRPr="00A66104">
        <w:t>133/2021,</w:t>
      </w:r>
      <w:r w:rsidR="001D74DC" w:rsidRPr="001D74DC">
        <w:t xml:space="preserve"> aprobată cu modificări prin Legea nr. 231/2023, cu modificările și completările ulterioare</w:t>
      </w:r>
      <w:r w:rsidR="001D74DC">
        <w:t>,</w:t>
      </w:r>
      <w:r w:rsidRPr="00A66104">
        <w:t xml:space="preserve"> beneficiarilor li se acordă prefinanțare în tranşe </w:t>
      </w:r>
      <w:r w:rsidRPr="00EF6F84">
        <w:t xml:space="preserve">de maximum </w:t>
      </w:r>
      <w:r w:rsidR="001F5CB8" w:rsidRPr="001E0B94">
        <w:t>3</w:t>
      </w:r>
      <w:r w:rsidRPr="001E0B94">
        <w:t xml:space="preserve">0% </w:t>
      </w:r>
      <w:r w:rsidRPr="00F827E3">
        <w:t xml:space="preserve">din </w:t>
      </w:r>
      <w:r w:rsidRPr="00EF6F84">
        <w:t>valoarea eligibilă a proiectului, fără depăşirea valorii totale eligibile a contractului de</w:t>
      </w:r>
      <w:r w:rsidRPr="00A66104">
        <w:t xml:space="preserve"> finanţare.</w:t>
      </w:r>
    </w:p>
    <w:p w14:paraId="33729324" w14:textId="76DAAA32" w:rsidR="00315F56" w:rsidRPr="00E7587F" w:rsidRDefault="00315F56" w:rsidP="00D4292C">
      <w:pPr>
        <w:ind w:left="0"/>
      </w:pPr>
      <w:r w:rsidRPr="00315F56">
        <w:t>Cu excepţia primei tranşe de prefinanţare acordate, următoarele tranşe de prefinanţare se acordă cu deducerea sumelor nejustificate din tranşa anterior acordată.</w:t>
      </w:r>
    </w:p>
    <w:p w14:paraId="000003E4" w14:textId="55DE7236" w:rsidR="00590E78" w:rsidRPr="00E7587F" w:rsidRDefault="00B1102C" w:rsidP="00D4292C">
      <w:pPr>
        <w:ind w:left="0"/>
      </w:pPr>
      <w:r w:rsidRPr="00E7587F">
        <w:t>Beneficiarii au obligația restituirii integrale/parțiale a prefinanțării acordate, în cazul în care aceștia nu justifică prin cereri de rambursare. AM are obligația să asigure recuperarea sumelor acordate ca prefinanțare până la cererea de rambursare finală.</w:t>
      </w:r>
    </w:p>
    <w:p w14:paraId="000003E8" w14:textId="383E8F40" w:rsidR="00590E78" w:rsidRPr="00E7587F" w:rsidRDefault="00B1102C" w:rsidP="00D4292C">
      <w:pPr>
        <w:ind w:left="0"/>
      </w:pPr>
      <w:r w:rsidRPr="00E7587F">
        <w:t>Conform prevederilor art.</w:t>
      </w:r>
      <w:r w:rsidR="005E5AE3">
        <w:t xml:space="preserve"> </w:t>
      </w:r>
      <w:r w:rsidRPr="00E7587F">
        <w:t>18 alin.</w:t>
      </w:r>
      <w:r w:rsidR="001134A5">
        <w:t xml:space="preserve"> </w:t>
      </w:r>
      <w:r w:rsidRPr="00E7587F">
        <w:t xml:space="preserve">(7) din </w:t>
      </w:r>
      <w:r w:rsidR="001D74DC" w:rsidRPr="00E7587F">
        <w:t>O</w:t>
      </w:r>
      <w:r w:rsidR="001D74DC">
        <w:t>rdonanța de urgență a Guvernului</w:t>
      </w:r>
      <w:r w:rsidR="001D74DC" w:rsidRPr="00E7587F">
        <w:t xml:space="preserve"> </w:t>
      </w:r>
      <w:r w:rsidRPr="00E7587F">
        <w:t>nr.</w:t>
      </w:r>
      <w:r w:rsidR="00EF6F84">
        <w:t xml:space="preserve"> </w:t>
      </w:r>
      <w:r w:rsidRPr="00E7587F">
        <w:t>133/2021,</w:t>
      </w:r>
      <w:r w:rsidR="001D74DC" w:rsidRPr="001D74DC">
        <w:t xml:space="preserve"> aprobată cu modificări prin Legea nr. 231/2023, cu modificările și completările ulterioare</w:t>
      </w:r>
      <w:r w:rsidR="001D74DC">
        <w:t>,</w:t>
      </w:r>
      <w:r w:rsidRPr="00E7587F">
        <w:t xml:space="preserve"> Beneficiarul care a depus cerere de prefinanţare are obligaţia depunerii unei/unor cereri de rambursare care să cuprindă cheltuielile efectuate din tranşa de prefinanţare acordată, în cuantum cumulat de minimum </w:t>
      </w:r>
      <w:r w:rsidR="00296846">
        <w:t xml:space="preserve">50 </w:t>
      </w:r>
      <w:r w:rsidRPr="00E7587F">
        <w:t xml:space="preserve">% din valoarea acesteia, în termen de maximum 90 de zile calendaristice de la data la care autoritatea de management a virat tranşa de prefinanţare în contul beneficiarului, fără a </w:t>
      </w:r>
      <w:r w:rsidR="001D3A39" w:rsidRPr="00E7587F">
        <w:t>depăși</w:t>
      </w:r>
      <w:r w:rsidRPr="00E7587F">
        <w:t xml:space="preserve"> durata contractului de </w:t>
      </w:r>
      <w:r w:rsidR="001D3A39" w:rsidRPr="00E7587F">
        <w:t>finanțare</w:t>
      </w:r>
      <w:r w:rsidRPr="00E7587F">
        <w:t>.</w:t>
      </w:r>
    </w:p>
    <w:p w14:paraId="000003E9" w14:textId="038B084A" w:rsidR="00590E78" w:rsidRPr="00D4292C" w:rsidRDefault="00B1102C" w:rsidP="00DC1780">
      <w:pPr>
        <w:pStyle w:val="Heading2"/>
        <w:numPr>
          <w:ilvl w:val="0"/>
          <w:numId w:val="0"/>
        </w:numPr>
        <w:rPr>
          <w:rFonts w:ascii="Calibri" w:hAnsi="Calibri" w:cs="Calibri"/>
          <w:b/>
          <w:color w:val="1C6194" w:themeColor="accent6" w:themeShade="BF"/>
          <w:sz w:val="24"/>
          <w:szCs w:val="24"/>
        </w:rPr>
      </w:pPr>
      <w:bookmarkStart w:id="107" w:name="_Toc236810363"/>
      <w:r w:rsidRPr="00D4292C">
        <w:rPr>
          <w:rFonts w:ascii="Calibri" w:hAnsi="Calibri" w:cs="Calibri"/>
          <w:b/>
          <w:color w:val="1C6194" w:themeColor="accent6" w:themeShade="BF"/>
          <w:sz w:val="24"/>
          <w:szCs w:val="24"/>
        </w:rPr>
        <w:t>12.2 Mecanismul cererilor de plată</w:t>
      </w:r>
      <w:bookmarkEnd w:id="107"/>
      <w:r w:rsidRPr="00D4292C">
        <w:rPr>
          <w:rFonts w:ascii="Calibri" w:hAnsi="Calibri" w:cs="Calibri"/>
          <w:b/>
          <w:color w:val="1C6194" w:themeColor="accent6" w:themeShade="BF"/>
          <w:sz w:val="24"/>
          <w:szCs w:val="24"/>
        </w:rPr>
        <w:t xml:space="preserve"> </w:t>
      </w:r>
    </w:p>
    <w:p w14:paraId="000003EA" w14:textId="4D16C169" w:rsidR="00590E78" w:rsidRPr="00E7587F" w:rsidRDefault="00B1102C" w:rsidP="00D4292C">
      <w:pPr>
        <w:ind w:left="0"/>
      </w:pPr>
      <w:r w:rsidRPr="00E7587F">
        <w:t>Beneficiarii</w:t>
      </w:r>
      <w:r w:rsidR="00DC1780" w:rsidRPr="00E7587F">
        <w:t xml:space="preserve"> </w:t>
      </w:r>
      <w:r w:rsidRPr="00E7587F">
        <w:t>pot opta pentru utilizarea mecanismului decontării cererilor de plată, conform O</w:t>
      </w:r>
      <w:r w:rsidR="001D74DC">
        <w:t>rdonanței de urgență a Guvernului</w:t>
      </w:r>
      <w:r w:rsidRPr="00E7587F">
        <w:t xml:space="preserve"> nr. 133/2021, </w:t>
      </w:r>
      <w:r w:rsidR="001D74DC" w:rsidRPr="001D74DC">
        <w:t>aprobată cu modificări prin Legea nr. 231/2023, cu modificările și completările ulterioare</w:t>
      </w:r>
      <w:r w:rsidR="001D74DC">
        <w:t xml:space="preserve">, </w:t>
      </w:r>
      <w:r w:rsidRPr="00E7587F">
        <w:t>și a normelor metodologice aferente, aprobate prin H</w:t>
      </w:r>
      <w:r w:rsidR="001D74DC">
        <w:t xml:space="preserve">otărârea </w:t>
      </w:r>
      <w:r w:rsidRPr="00E7587F">
        <w:t>G</w:t>
      </w:r>
      <w:r w:rsidR="001D74DC">
        <w:t>uvernului nr.</w:t>
      </w:r>
      <w:r w:rsidRPr="00E7587F">
        <w:t xml:space="preserve"> 829/2022</w:t>
      </w:r>
      <w:r w:rsidR="001D74DC" w:rsidRPr="001D74DC">
        <w:t>, cu modificările ulterioare</w:t>
      </w:r>
      <w:r w:rsidRPr="00E7587F">
        <w:t>.</w:t>
      </w:r>
    </w:p>
    <w:p w14:paraId="000003EB" w14:textId="33FBA70A" w:rsidR="00590E78" w:rsidRPr="00E7587F" w:rsidRDefault="00B1102C" w:rsidP="00D4292C">
      <w:pPr>
        <w:ind w:left="0"/>
        <w:rPr>
          <w:sz w:val="23"/>
          <w:szCs w:val="23"/>
        </w:rPr>
      </w:pPr>
      <w:r w:rsidRPr="00E7587F">
        <w:t xml:space="preserve">Cererea de plată reprezintă cererea depusă de un beneficiar, prin care se solicită autorității de management virarea sumelor necesare pentru plata cheltuielilor eligibile, rambursabile, conform contractului de finanțare, în baza facturilor, a facturilor de avans, a statelor privind plata salariilor, a statelor/centralizatoarelor pentru acordarea burselor, </w:t>
      </w:r>
      <w:r w:rsidR="001D3A39" w:rsidRPr="00E7587F">
        <w:t>subvențiilor</w:t>
      </w:r>
      <w:r w:rsidRPr="00E7587F">
        <w:t>, premiilor şi onorariilor.</w:t>
      </w:r>
    </w:p>
    <w:p w14:paraId="000003EC" w14:textId="4377E4A7" w:rsidR="00590E78" w:rsidRPr="00E7587F" w:rsidRDefault="00B1102C" w:rsidP="00D4292C">
      <w:pPr>
        <w:ind w:left="0"/>
      </w:pPr>
      <w:r w:rsidRPr="00E7587F">
        <w:t>Sumele virate beneficiarilor pe baza cererilor de plată nu pot fi utilizate pentru o altă destinație decât cea pentru care au fost acordate. Beneficiarii</w:t>
      </w:r>
      <w:r w:rsidR="00317EC1" w:rsidRPr="00E7587F">
        <w:t xml:space="preserve"> </w:t>
      </w:r>
      <w:r w:rsidRPr="00E7587F">
        <w:t xml:space="preserve"> au obligația restituirii integrale sau parțiale a sumelor virate în cazul proiectelor pentru care aceștia nu justifică prin cereri de rambursare utilizarea acestora.</w:t>
      </w:r>
    </w:p>
    <w:p w14:paraId="000003ED" w14:textId="5843F8C8" w:rsidR="00590E78" w:rsidRPr="00E7587F" w:rsidRDefault="00B1102C" w:rsidP="00D4292C">
      <w:pPr>
        <w:ind w:left="0"/>
      </w:pPr>
      <w:r w:rsidRPr="00E7587F">
        <w:t>Pentru cererile de plată depuse, solicitantu</w:t>
      </w:r>
      <w:r w:rsidR="00317EC1" w:rsidRPr="00E7587F">
        <w:t xml:space="preserve">l </w:t>
      </w:r>
      <w:r w:rsidRPr="00E7587F">
        <w:t>are obligația transmiterii de cereri de rambursare aferente cererilor de plată prin care se justifică utilizarea sumelor plătite.</w:t>
      </w:r>
    </w:p>
    <w:p w14:paraId="000003EE" w14:textId="443C3334" w:rsidR="00590E78" w:rsidRPr="00E7587F" w:rsidRDefault="00B1102C" w:rsidP="00D4292C">
      <w:pPr>
        <w:ind w:left="0"/>
      </w:pPr>
      <w:r w:rsidRPr="00E7587F">
        <w:t xml:space="preserve">Beneficiarii au </w:t>
      </w:r>
      <w:r w:rsidR="001D3A39" w:rsidRPr="00E7587F">
        <w:t>obligația</w:t>
      </w:r>
      <w:r w:rsidRPr="00E7587F">
        <w:t xml:space="preserve"> de a achita integral </w:t>
      </w:r>
      <w:r w:rsidR="001D3A39" w:rsidRPr="00E7587F">
        <w:t>contribuția</w:t>
      </w:r>
      <w:r w:rsidRPr="00E7587F">
        <w:t xml:space="preserve"> proprie aferentă cheltuielilor eligibile incluse în documentele anexate cererii de plată cel mai târziu până la data depunerii cererii de rambursare aferente cererii de plată.</w:t>
      </w:r>
    </w:p>
    <w:p w14:paraId="000003EF" w14:textId="77777777" w:rsidR="00590E78" w:rsidRPr="00E7587F" w:rsidRDefault="00B1102C" w:rsidP="00D4292C">
      <w:pPr>
        <w:ind w:left="0"/>
      </w:pPr>
      <w:r w:rsidRPr="00E7587F">
        <w:t>În cazul în care, în urma autorizării cererii de rambursare aferente cererii de plată, se constată că valoarea cheltuielilor eligibile este mai mică decât valoarea cheltuielilor autorizate prin cererea de plată, se solicită restituirea sumei cheltuielilor neeligibile identificate.</w:t>
      </w:r>
    </w:p>
    <w:p w14:paraId="000003F1" w14:textId="24060DDF" w:rsidR="00590E78" w:rsidRPr="00E7587F" w:rsidRDefault="00B1102C" w:rsidP="001134A5">
      <w:pPr>
        <w:ind w:left="0"/>
      </w:pPr>
      <w:r w:rsidRPr="00E7587F">
        <w:lastRenderedPageBreak/>
        <w:t>În conformitate cu principiul bunei gestiuni financiare, în situația în care nu există posibilitatea recuperării sumelor provenite din debite/corecții rezultate în urma verificării cererilor de rambursare, se diminuează corespunzător plățile aferente cererii de plată, în aceste situații beneficiarul suportând din surse proprii valoarea acestor sume.</w:t>
      </w:r>
    </w:p>
    <w:p w14:paraId="000003F2" w14:textId="61D0F90A" w:rsidR="00590E78" w:rsidRPr="00D4292C" w:rsidRDefault="00B1102C" w:rsidP="001134A5">
      <w:pPr>
        <w:pStyle w:val="Heading2"/>
        <w:numPr>
          <w:ilvl w:val="0"/>
          <w:numId w:val="0"/>
        </w:numPr>
        <w:spacing w:before="120" w:after="120"/>
        <w:rPr>
          <w:rFonts w:ascii="Calibri" w:hAnsi="Calibri" w:cs="Calibri"/>
          <w:b/>
          <w:color w:val="1C6194" w:themeColor="accent6" w:themeShade="BF"/>
          <w:sz w:val="24"/>
          <w:szCs w:val="24"/>
        </w:rPr>
      </w:pPr>
      <w:bookmarkStart w:id="108" w:name="_Toc236810364"/>
      <w:r w:rsidRPr="00D4292C">
        <w:rPr>
          <w:rFonts w:ascii="Calibri" w:hAnsi="Calibri" w:cs="Calibri"/>
          <w:b/>
          <w:color w:val="1C6194" w:themeColor="accent6" w:themeShade="BF"/>
          <w:sz w:val="24"/>
          <w:szCs w:val="24"/>
        </w:rPr>
        <w:t>12.3 Mecanismul cererilor de rambursare</w:t>
      </w:r>
      <w:bookmarkEnd w:id="108"/>
    </w:p>
    <w:p w14:paraId="000003F3" w14:textId="0CE6DF96" w:rsidR="00590E78" w:rsidRPr="00E7587F" w:rsidRDefault="00B1102C" w:rsidP="00D4292C">
      <w:pPr>
        <w:ind w:left="0"/>
      </w:pPr>
      <w:r w:rsidRPr="00E7587F">
        <w:t>Cererea de rambursare reprezintă cererea depusă de un beneficiar prin care se solicită autorității de management virarea sumelor aferente cheltuielilor eligibile, efectuate conform contractului de finanțare sau prin care se justifică utilizarea prefinanţării. Mecanismul cererilor de rambursare se realizează în conformitate cu prevederile O</w:t>
      </w:r>
      <w:r w:rsidR="001D74DC">
        <w:t>rdonanței de urgență a Guvernului</w:t>
      </w:r>
      <w:r w:rsidRPr="00E7587F">
        <w:t xml:space="preserve"> nr. 133/2021, </w:t>
      </w:r>
      <w:r w:rsidR="001D74DC" w:rsidRPr="001D74DC">
        <w:t>aprobată cu modificări prin Legea nr. 231/2023, cu modificările și completările ulterioare</w:t>
      </w:r>
      <w:r w:rsidR="001D74DC">
        <w:t xml:space="preserve">, </w:t>
      </w:r>
      <w:r w:rsidRPr="00E7587F">
        <w:t>și a normelor metodologice aferente, aprobate prin H</w:t>
      </w:r>
      <w:r w:rsidR="001D74DC">
        <w:t xml:space="preserve">otărârea </w:t>
      </w:r>
      <w:r w:rsidRPr="00E7587F">
        <w:t>G</w:t>
      </w:r>
      <w:r w:rsidR="001D74DC">
        <w:t xml:space="preserve">uvernului nr. </w:t>
      </w:r>
      <w:r w:rsidRPr="00E7587F">
        <w:t>829/2022</w:t>
      </w:r>
      <w:r w:rsidR="001D74DC">
        <w:t>, cu modificările ulterioare</w:t>
      </w:r>
      <w:r w:rsidRPr="00E7587F">
        <w:t>.</w:t>
      </w:r>
    </w:p>
    <w:p w14:paraId="000003F4" w14:textId="65369356" w:rsidR="00590E78" w:rsidRPr="00E7587F" w:rsidRDefault="00B1102C" w:rsidP="00D4292C">
      <w:pPr>
        <w:ind w:left="0"/>
      </w:pPr>
      <w:r w:rsidRPr="00E7587F">
        <w:t>Beneficiarul finanțării răspunde de legalitatea, realitatea și regularitatea cheltuielilor, în caz contrar sunt aplicabile prevederile O</w:t>
      </w:r>
      <w:r w:rsidR="003F7FF1">
        <w:t xml:space="preserve">rdonanței de urgență a Guvernului nr. </w:t>
      </w:r>
      <w:r w:rsidRPr="00E7587F">
        <w:t>66/2011</w:t>
      </w:r>
      <w:r w:rsidR="003F7FF1">
        <w:t>,</w:t>
      </w:r>
      <w:r w:rsidRPr="00E7587F">
        <w:t xml:space="preserve"> </w:t>
      </w:r>
      <w:r w:rsidR="003F7FF1" w:rsidRPr="003F7FF1">
        <w:t>aprobată cu modificări și completări prin Legea nr. 142/2012, cu modificările și completările ulterioare</w:t>
      </w:r>
      <w:r w:rsidR="003F7FF1">
        <w:t xml:space="preserve">, </w:t>
      </w:r>
      <w:r w:rsidRPr="00E7587F">
        <w:t>pentru acele categorii de cheltuieli care nu respectă dispozițiile legale privind legalitatea, realitatea și regularitatea.</w:t>
      </w:r>
    </w:p>
    <w:p w14:paraId="000003F5" w14:textId="3441C78F" w:rsidR="00590E78" w:rsidRPr="00E7587F" w:rsidRDefault="00B1102C" w:rsidP="00D4292C">
      <w:pPr>
        <w:ind w:left="0"/>
      </w:pPr>
      <w:r w:rsidRPr="00E7587F">
        <w:t xml:space="preserve">Nerespectarea de către Beneficiar a prevederilor </w:t>
      </w:r>
      <w:r w:rsidR="00317EC1" w:rsidRPr="00E7587F">
        <w:t>legislației</w:t>
      </w:r>
      <w:r w:rsidRPr="00E7587F">
        <w:t xml:space="preserve"> </w:t>
      </w:r>
      <w:r w:rsidR="00317EC1" w:rsidRPr="00E7587F">
        <w:t>naționale</w:t>
      </w:r>
      <w:r w:rsidRPr="00E7587F">
        <w:t xml:space="preserve">/comunitare aplicabile în domeniul </w:t>
      </w:r>
      <w:r w:rsidR="00317EC1" w:rsidRPr="00E7587F">
        <w:t>achizițiilor</w:t>
      </w:r>
      <w:r w:rsidRPr="00E7587F">
        <w:t xml:space="preserve"> conduce la neeligibilitatea cheltuielilor astfel efectuate sau aplicarea de </w:t>
      </w:r>
      <w:r w:rsidR="00317EC1" w:rsidRPr="00E7587F">
        <w:t>corecții</w:t>
      </w:r>
      <w:r w:rsidRPr="00E7587F">
        <w:t xml:space="preserve"> financiare/reduceri procentuale conform </w:t>
      </w:r>
      <w:r w:rsidR="00317EC1" w:rsidRPr="00E7587F">
        <w:t>legislației</w:t>
      </w:r>
      <w:r w:rsidRPr="00E7587F">
        <w:t xml:space="preserve"> în vigoare.</w:t>
      </w:r>
    </w:p>
    <w:p w14:paraId="000003F7" w14:textId="443B4F36" w:rsidR="00590E78" w:rsidRPr="00E7587F" w:rsidRDefault="00B1102C" w:rsidP="00D4292C">
      <w:pPr>
        <w:ind w:left="0"/>
      </w:pPr>
      <w:r w:rsidRPr="00E7587F">
        <w:t>Rambursarea către beneficiar se realizează în condițiile și pe baza documentelor prevăzute prin contractele de finanțare, cu respectarea prevederilor legislației privind eligibilitatea cheltuielilor.</w:t>
      </w:r>
    </w:p>
    <w:p w14:paraId="000003F9" w14:textId="7D6B5CCE" w:rsidR="00590E78" w:rsidRPr="00E7587F" w:rsidRDefault="00B1102C" w:rsidP="00D4292C">
      <w:pPr>
        <w:ind w:left="0"/>
      </w:pPr>
      <w:r w:rsidRPr="00E7587F">
        <w:t>Autoritatea de management verifică cheltuielile declarate de beneficiar în cererea/cererile de rambursare depusă/depuse, în scopul autorizării cheltuielilor eligibile, notifică sumele autorizate la plată, evidențiind distinct sumele aferente fondurilor europene și sumele reprezentând cofinanțare publică asigurată de la bugetul de stat, după caz.</w:t>
      </w:r>
    </w:p>
    <w:p w14:paraId="000003FB" w14:textId="2BBE2552" w:rsidR="00590E78" w:rsidRPr="00E7587F" w:rsidRDefault="00B1102C" w:rsidP="005612BB">
      <w:pPr>
        <w:ind w:left="0"/>
      </w:pPr>
      <w:r w:rsidRPr="00E7587F">
        <w:t>În cazul în care prin cererea de rambursare se justifică utilizarea prefinanțării urmare a autorizării cheltuielilor eligibile aferente fondurilor externe nerambursabile şi cofinanţării de la bugetul de stat cuprinse în cererile de rambursare, contravaloarea acestora se deduce din valoarea prefinanţării acordate, iar sumele respective nu se mai cuvin a fi rambursate beneficiarilor</w:t>
      </w:r>
      <w:r w:rsidR="00DC1780" w:rsidRPr="00E7587F">
        <w:t xml:space="preserve"> </w:t>
      </w:r>
      <w:r w:rsidRPr="00E7587F">
        <w:t>(art. 19</w:t>
      </w:r>
      <w:r w:rsidR="00B94C9B">
        <w:t xml:space="preserve"> </w:t>
      </w:r>
      <w:r w:rsidRPr="00E7587F">
        <w:t>alin</w:t>
      </w:r>
      <w:r w:rsidR="00AF7EF7">
        <w:t>.</w:t>
      </w:r>
      <w:r w:rsidRPr="00E7587F">
        <w:t xml:space="preserve"> </w:t>
      </w:r>
      <w:r w:rsidR="00AF7EF7">
        <w:t>(</w:t>
      </w:r>
      <w:r w:rsidRPr="00E7587F">
        <w:t>1</w:t>
      </w:r>
      <w:r w:rsidR="00AF7EF7">
        <w:t>)</w:t>
      </w:r>
      <w:r w:rsidRPr="00E7587F">
        <w:t>-</w:t>
      </w:r>
      <w:r w:rsidR="00AF7EF7">
        <w:t>(</w:t>
      </w:r>
      <w:r w:rsidRPr="00E7587F">
        <w:t>2</w:t>
      </w:r>
      <w:r w:rsidR="00AF7EF7">
        <w:t xml:space="preserve">) din </w:t>
      </w:r>
      <w:r w:rsidRPr="00E7587F">
        <w:t>O</w:t>
      </w:r>
      <w:r w:rsidR="00AF7EF7">
        <w:t>rdonanța de urgență a Guvernului</w:t>
      </w:r>
      <w:r w:rsidRPr="00E7587F">
        <w:t xml:space="preserve"> nr. 133/2021</w:t>
      </w:r>
      <w:r w:rsidR="00AF7EF7">
        <w:t>,</w:t>
      </w:r>
      <w:r w:rsidRPr="00E7587F">
        <w:t xml:space="preserve"> </w:t>
      </w:r>
      <w:r w:rsidR="00AF7EF7" w:rsidRPr="00AF7EF7">
        <w:t>aprobată cu modificări prin Legea nr. 231/2023, cu modificările și completările ulterioare</w:t>
      </w:r>
      <w:r w:rsidRPr="00E7587F">
        <w:t>).</w:t>
      </w:r>
    </w:p>
    <w:p w14:paraId="000003FC" w14:textId="6956BD8C" w:rsidR="00590E78" w:rsidRPr="00D4292C" w:rsidRDefault="00B1102C" w:rsidP="005612BB">
      <w:pPr>
        <w:pStyle w:val="Heading2"/>
        <w:numPr>
          <w:ilvl w:val="0"/>
          <w:numId w:val="0"/>
        </w:numPr>
        <w:spacing w:before="120" w:after="120"/>
        <w:rPr>
          <w:rFonts w:ascii="Calibri" w:hAnsi="Calibri" w:cs="Calibri"/>
          <w:b/>
          <w:color w:val="1C6194" w:themeColor="accent6" w:themeShade="BF"/>
          <w:sz w:val="24"/>
          <w:szCs w:val="24"/>
        </w:rPr>
      </w:pPr>
      <w:bookmarkStart w:id="109" w:name="_Toc236810365"/>
      <w:r w:rsidRPr="00D4292C">
        <w:rPr>
          <w:rFonts w:ascii="Calibri" w:hAnsi="Calibri" w:cs="Calibri"/>
          <w:b/>
          <w:color w:val="1C6194" w:themeColor="accent6" w:themeShade="BF"/>
          <w:sz w:val="24"/>
          <w:szCs w:val="24"/>
        </w:rPr>
        <w:t>12.4 Graficul cererilor de prefinan</w:t>
      </w:r>
      <w:r w:rsidR="00317EC1" w:rsidRPr="00D4292C">
        <w:rPr>
          <w:rFonts w:ascii="Calibri" w:hAnsi="Calibri" w:cs="Calibri"/>
          <w:b/>
          <w:color w:val="1C6194" w:themeColor="accent6" w:themeShade="BF"/>
          <w:sz w:val="24"/>
          <w:szCs w:val="24"/>
        </w:rPr>
        <w:t>ț</w:t>
      </w:r>
      <w:r w:rsidRPr="00D4292C">
        <w:rPr>
          <w:rFonts w:ascii="Calibri" w:hAnsi="Calibri" w:cs="Calibri"/>
          <w:b/>
          <w:color w:val="1C6194" w:themeColor="accent6" w:themeShade="BF"/>
          <w:sz w:val="24"/>
          <w:szCs w:val="24"/>
        </w:rPr>
        <w:t>are/plată/rambursare</w:t>
      </w:r>
      <w:bookmarkEnd w:id="109"/>
    </w:p>
    <w:p w14:paraId="000003FD" w14:textId="652A8D0C" w:rsidR="00590E78" w:rsidRPr="00E7587F" w:rsidRDefault="00B1102C" w:rsidP="00D4292C">
      <w:pPr>
        <w:ind w:left="0"/>
      </w:pPr>
      <w:r w:rsidRPr="00E7587F">
        <w:t>Cererile de prefinanțare/plată/rambursare aferente proiectelor finanțate se vor depune conform graficului cererilor de prefinanțare/plată/rambursare.</w:t>
      </w:r>
    </w:p>
    <w:p w14:paraId="000003FE" w14:textId="77777777" w:rsidR="00590E78" w:rsidRPr="00E7587F" w:rsidRDefault="00B1102C" w:rsidP="00D4292C">
      <w:pPr>
        <w:ind w:left="0"/>
        <w:rPr>
          <w:shd w:val="clear" w:color="auto" w:fill="D3D3D3"/>
        </w:rPr>
      </w:pPr>
      <w:r w:rsidRPr="00E7587F">
        <w:t>Graficul menționat este un document obligatoriu solicitat în etapa de contractare care conține calendarul estimat pentru transmiterea cererilor respective și corelarea cu valoarea nerambursabilă solicitată în cadrul proiectului.</w:t>
      </w:r>
    </w:p>
    <w:p w14:paraId="000003FF" w14:textId="4A7F9E07" w:rsidR="00590E78" w:rsidRPr="00E7587F" w:rsidRDefault="00B1102C" w:rsidP="005612BB">
      <w:pPr>
        <w:ind w:left="0"/>
      </w:pPr>
      <w:r w:rsidRPr="00E7587F">
        <w:t xml:space="preserve">Beneficiarul are </w:t>
      </w:r>
      <w:r w:rsidR="00317EC1" w:rsidRPr="00E7587F">
        <w:t>obligația</w:t>
      </w:r>
      <w:r w:rsidRPr="00E7587F">
        <w:t xml:space="preserve"> de a respecta graficul prefinanțare/plată/rambursare, precum și de actualizare a acestuia în funcție de sumele decontate pentru un management financiar eficient în cadrul contractului de finanțare.</w:t>
      </w:r>
    </w:p>
    <w:p w14:paraId="00000400" w14:textId="67534EFD" w:rsidR="00590E78" w:rsidRPr="00D4292C" w:rsidRDefault="00B1102C" w:rsidP="005612BB">
      <w:pPr>
        <w:pStyle w:val="Heading2"/>
        <w:numPr>
          <w:ilvl w:val="0"/>
          <w:numId w:val="0"/>
        </w:numPr>
        <w:spacing w:before="120" w:after="120"/>
        <w:rPr>
          <w:rFonts w:ascii="Calibri" w:hAnsi="Calibri" w:cs="Calibri"/>
          <w:b/>
          <w:color w:val="1C6194" w:themeColor="accent6" w:themeShade="BF"/>
          <w:sz w:val="24"/>
          <w:szCs w:val="24"/>
        </w:rPr>
      </w:pPr>
      <w:bookmarkStart w:id="110" w:name="_Toc236810366"/>
      <w:r w:rsidRPr="00D4292C">
        <w:rPr>
          <w:rFonts w:ascii="Calibri" w:hAnsi="Calibri" w:cs="Calibri"/>
          <w:b/>
          <w:color w:val="1C6194" w:themeColor="accent6" w:themeShade="BF"/>
          <w:sz w:val="24"/>
          <w:szCs w:val="24"/>
        </w:rPr>
        <w:t>12.5 Vizitele la fața locului</w:t>
      </w:r>
      <w:bookmarkEnd w:id="110"/>
    </w:p>
    <w:p w14:paraId="6FF5B770" w14:textId="3E29C0DD" w:rsidR="006020F7" w:rsidRPr="00E7587F" w:rsidRDefault="006020F7" w:rsidP="00F46C75">
      <w:pPr>
        <w:ind w:left="0"/>
        <w:rPr>
          <w:b/>
          <w:bCs/>
        </w:rPr>
      </w:pPr>
      <w:r w:rsidRPr="00E7587F">
        <w:rPr>
          <w:b/>
          <w:bCs/>
        </w:rPr>
        <w:t>Vizite la fața locului în etapa de contractare:</w:t>
      </w:r>
    </w:p>
    <w:p w14:paraId="47B2554D" w14:textId="63CE370E" w:rsidR="006020F7" w:rsidRPr="00E7587F" w:rsidRDefault="006020F7" w:rsidP="00D4292C">
      <w:pPr>
        <w:ind w:left="0"/>
      </w:pPr>
      <w:r w:rsidRPr="00E7587F">
        <w:t xml:space="preserve">În cadrul apelurilor lansate prin prezentul ghid, </w:t>
      </w:r>
      <w:r w:rsidR="005462C3" w:rsidRPr="00E7587F">
        <w:t xml:space="preserve">se realizează </w:t>
      </w:r>
      <w:r w:rsidRPr="00E7587F">
        <w:t xml:space="preserve">vizite la fața locului </w:t>
      </w:r>
      <w:r w:rsidR="005462C3" w:rsidRPr="00E7587F">
        <w:t xml:space="preserve">în etapa de contractare, conform procedurii specifice, pe bază de eșantion de risc. Vizitele la fața locului vor fi realizate de </w:t>
      </w:r>
      <w:r w:rsidR="006B165F">
        <w:t>AM PDDTJ</w:t>
      </w:r>
      <w:r w:rsidR="005462C3" w:rsidRPr="00E7587F">
        <w:t xml:space="preserve"> </w:t>
      </w:r>
      <w:r w:rsidR="005462C3" w:rsidRPr="00E7587F">
        <w:lastRenderedPageBreak/>
        <w:t>în termenul prevăzut pentru derularea etapei de contractare şi va avea drept scop stabilirea concordanţei dintre documentele analizate şi situația din teren.</w:t>
      </w:r>
    </w:p>
    <w:p w14:paraId="0434BCF8" w14:textId="0549C561" w:rsidR="005462C3" w:rsidRPr="00E7587F" w:rsidRDefault="006020F7" w:rsidP="00D4292C">
      <w:pPr>
        <w:ind w:left="0"/>
      </w:pPr>
      <w:r w:rsidRPr="00E7587F">
        <w:t xml:space="preserve">Raportul de vizită se elaborează </w:t>
      </w:r>
      <w:r w:rsidR="006B165F">
        <w:t>AM PDDTJ</w:t>
      </w:r>
      <w:r w:rsidRPr="00E7587F">
        <w:t xml:space="preserve"> în conformitate cu prevederile procedurilor </w:t>
      </w:r>
      <w:r w:rsidR="005462C3" w:rsidRPr="00E7587F">
        <w:t>operaționale</w:t>
      </w:r>
      <w:r w:rsidRPr="00E7587F">
        <w:t xml:space="preserve"> </w:t>
      </w:r>
      <w:r w:rsidR="005462C3" w:rsidRPr="00E7587F">
        <w:t xml:space="preserve">și va fi semnat de către reprezentanții </w:t>
      </w:r>
      <w:r w:rsidR="006B165F">
        <w:t>AM PDDTJ</w:t>
      </w:r>
      <w:r w:rsidR="005462C3" w:rsidRPr="00E7587F">
        <w:t xml:space="preserve"> prezenți în teren și de către reprezentantul legal al solicitantului/persoana împuternicită.</w:t>
      </w:r>
    </w:p>
    <w:p w14:paraId="764215DC" w14:textId="7A25C83E" w:rsidR="005462C3" w:rsidRPr="00E7587F" w:rsidRDefault="005462C3" w:rsidP="00D4292C">
      <w:pPr>
        <w:ind w:left="0"/>
      </w:pPr>
      <w:r w:rsidRPr="00E7587F">
        <w:t xml:space="preserve">Vizita la faţa locului va fi stabilită de comun acord cu solicitantul finanțării nerambursabile şi va dura maximum 1 zi lucrătoare. </w:t>
      </w:r>
      <w:r w:rsidRPr="00536DB1">
        <w:t>Prin excepție, vizita la fața locului poate dura două sau mai multe zile, pentru cererile de finanțare unde sunt incluse mai multe obiective de investiție.</w:t>
      </w:r>
    </w:p>
    <w:p w14:paraId="1C0F3157" w14:textId="7EDA0DB3" w:rsidR="005462C3" w:rsidRPr="00E7587F" w:rsidRDefault="005462C3" w:rsidP="00D4292C">
      <w:pPr>
        <w:ind w:left="0"/>
      </w:pPr>
      <w:r w:rsidRPr="00E7587F">
        <w:t xml:space="preserve">Vizita propusă va avea loc în 5 zile lucrătoare de la data transmiterii notificării către solicitant pentru demararea etapei de contractare.  În cazul în care reprezentantul legal al solicitantului nu poate participa la vizita la faţa locului, acesta poate delega/mandata o altă persoană din cadrul </w:t>
      </w:r>
      <w:r w:rsidR="00A80B2C">
        <w:t>UAT</w:t>
      </w:r>
      <w:r w:rsidRPr="00E7587F">
        <w:t xml:space="preserve"> pentru a participa la vizita la faţa locului. În cazuri justificate, solicitantul poate solicita amânarea datei vizitei la faţa locului de maxim 2 ori, până la expirarea termenului de 180 de zile pentru contractarea proiectului, în caz contrar proiectul este respins din cadrul procesului de contractare.</w:t>
      </w:r>
    </w:p>
    <w:p w14:paraId="0DE49600" w14:textId="42D7FA9D" w:rsidR="005462C3" w:rsidRPr="00E7587F" w:rsidRDefault="005462C3" w:rsidP="00D4292C">
      <w:pPr>
        <w:ind w:left="0"/>
      </w:pPr>
      <w:r w:rsidRPr="00E7587F">
        <w:t>Ca urmare a vizitei în teren, în cazul identificării de neconcordanțe între cele menționate în cererea de finanțare, anexele depuse și cele constatate la vizita pe teren, solicitantul are posibilitatea de remediere a aspectelor identificate în Raportul de vizită în teren. În cazul în care aspectele sesizate în teren nu sunt de natură a fi soluționate, proiectul se va considera respins.</w:t>
      </w:r>
    </w:p>
    <w:p w14:paraId="155B24BE" w14:textId="5CF30787" w:rsidR="005462C3" w:rsidRDefault="005462C3" w:rsidP="00D4292C">
      <w:pPr>
        <w:ind w:left="0"/>
      </w:pPr>
      <w:r w:rsidRPr="00E7587F">
        <w:t xml:space="preserve">În cadrul etapei de vizită la fața locului nu vor fi preluate documente suplimentare. Dacă este cazul, solicitantul va fi notificat asupra actualizării respectivelor documente în </w:t>
      </w:r>
      <w:r w:rsidR="00EB7008">
        <w:t xml:space="preserve">MySMIS 2021/SMIS2021+ </w:t>
      </w:r>
      <w:r w:rsidRPr="00E7587F">
        <w:t>în această etapă.</w:t>
      </w:r>
    </w:p>
    <w:p w14:paraId="2F9DCF7A" w14:textId="4BE216C1" w:rsidR="006020F7" w:rsidRPr="00E7587F" w:rsidRDefault="006020F7" w:rsidP="00D4292C">
      <w:pPr>
        <w:ind w:left="0"/>
        <w:rPr>
          <w:b/>
          <w:bCs/>
        </w:rPr>
      </w:pPr>
      <w:r w:rsidRPr="00E7587F">
        <w:rPr>
          <w:b/>
          <w:bCs/>
        </w:rPr>
        <w:t>Vizitele de monitorizare:</w:t>
      </w:r>
    </w:p>
    <w:p w14:paraId="00000402" w14:textId="0339E3D5" w:rsidR="00590E78" w:rsidRPr="00E7587F" w:rsidRDefault="00B1102C" w:rsidP="00D4292C">
      <w:pPr>
        <w:ind w:left="0"/>
      </w:pPr>
      <w:r w:rsidRPr="00E7587F">
        <w:t xml:space="preserve">Vizitele la fața locului sunt vizite pe teren la beneficiarii proiectelor, atât în perioada de implementare, cât şi post-implementare, respectiv pe perioada în care beneficiarul are </w:t>
      </w:r>
      <w:r w:rsidR="006020F7" w:rsidRPr="00E7587F">
        <w:t>obligația</w:t>
      </w:r>
      <w:r w:rsidRPr="00E7587F">
        <w:t xml:space="preserve"> de a asigura caracterul durabil al </w:t>
      </w:r>
      <w:r w:rsidR="001D3A39" w:rsidRPr="00E7587F">
        <w:t>operațiunilor</w:t>
      </w:r>
      <w:r w:rsidRPr="00E7587F">
        <w:t xml:space="preserve"> potrivit prevederilor </w:t>
      </w:r>
      <w:hyperlink r:id="rId14" w:anchor="p-461845481">
        <w:r w:rsidRPr="00E7587F">
          <w:t>art. 65</w:t>
        </w:r>
      </w:hyperlink>
      <w:r w:rsidRPr="00E7587F">
        <w:t xml:space="preserve"> din Regulamentul (UE) 2021/1060, cu modificările şi completările </w:t>
      </w:r>
      <w:r w:rsidR="001D3A39" w:rsidRPr="00E7587F">
        <w:t>ulterioare</w:t>
      </w:r>
      <w:r w:rsidRPr="00E7587F">
        <w:t>.</w:t>
      </w:r>
    </w:p>
    <w:p w14:paraId="00000403" w14:textId="2BD34A7F" w:rsidR="00590E78" w:rsidRPr="00E7587F" w:rsidRDefault="00B1102C" w:rsidP="00D4292C">
      <w:pPr>
        <w:ind w:left="0"/>
      </w:pPr>
      <w:r w:rsidRPr="00E7587F">
        <w:t xml:space="preserve">Raportul de vizită se elaborează de </w:t>
      </w:r>
      <w:r w:rsidR="006B165F">
        <w:t>AM PDDTJ</w:t>
      </w:r>
      <w:r w:rsidRPr="00E7587F">
        <w:t xml:space="preserve">, după caz, prin sistemul informatic </w:t>
      </w:r>
      <w:r w:rsidR="00EB7008">
        <w:t>MySMIS 2021/SMIS2021+</w:t>
      </w:r>
      <w:r w:rsidRPr="00E7587F">
        <w:t xml:space="preserve">, în conformitate cu prevederile procedurilor </w:t>
      </w:r>
      <w:r w:rsidR="006020F7" w:rsidRPr="00E7587F">
        <w:t>operaționale</w:t>
      </w:r>
      <w:r w:rsidRPr="00E7587F">
        <w:t xml:space="preserve"> şi se generează în termen de 10 zile lucrătoare de la data vizitei efectuate la faţa locului.</w:t>
      </w:r>
    </w:p>
    <w:p w14:paraId="00000406" w14:textId="5E562168" w:rsidR="00590E78" w:rsidRPr="00E7587F" w:rsidRDefault="00B1102C" w:rsidP="00D4292C">
      <w:pPr>
        <w:ind w:left="0"/>
      </w:pPr>
      <w:r w:rsidRPr="00E7587F">
        <w:t xml:space="preserve">Vizitele la fața locului sunt parte a procesului de monitorizare realizate de către </w:t>
      </w:r>
      <w:r w:rsidR="006B165F">
        <w:t>AM PDDTJ</w:t>
      </w:r>
      <w:r w:rsidRPr="00E7587F">
        <w:t xml:space="preserve"> în scopul urmăririi progresului proiectelor şi a stadiului îndeplinirii indicatorilor de realizare şi rezultat, a respectării planului de monitorizare a proiectului şi a realizării indicatorilor de etapă din planul de monitorizare.</w:t>
      </w:r>
    </w:p>
    <w:p w14:paraId="00000407" w14:textId="6F28E438" w:rsidR="00590E78" w:rsidRPr="00E7587F" w:rsidRDefault="00B1102C" w:rsidP="00D4292C">
      <w:pPr>
        <w:ind w:left="0"/>
      </w:pPr>
      <w:r w:rsidRPr="00E7587F">
        <w:t xml:space="preserve">Vizitele la faţa locului pot fi speciale de tip ad-hoc, </w:t>
      </w:r>
      <w:r w:rsidR="006020F7" w:rsidRPr="00E7587F">
        <w:t>încrucișate</w:t>
      </w:r>
      <w:r w:rsidRPr="00E7587F">
        <w:t xml:space="preserve"> derulate atât în perioada de implementare, cât şi post-implementare, respectiv pe perioada în care beneficiarul are </w:t>
      </w:r>
      <w:r w:rsidR="006020F7" w:rsidRPr="00E7587F">
        <w:t>obligația</w:t>
      </w:r>
      <w:r w:rsidRPr="00E7587F">
        <w:t xml:space="preserve"> de a asigura caracterul durabil al </w:t>
      </w:r>
      <w:r w:rsidR="006020F7" w:rsidRPr="00E7587F">
        <w:t>operațiunilor</w:t>
      </w:r>
      <w:r w:rsidRPr="00E7587F">
        <w:t xml:space="preserve"> potrivit prevederilor </w:t>
      </w:r>
      <w:hyperlink r:id="rId15" w:anchor="p-461845481">
        <w:r w:rsidRPr="00E7587F">
          <w:t>art. 65</w:t>
        </w:r>
      </w:hyperlink>
      <w:r w:rsidRPr="00E7587F">
        <w:t xml:space="preserve"> din Regulamentul (UE) 2021/1060</w:t>
      </w:r>
      <w:r w:rsidR="00947AEE">
        <w:t>, cu modificările și completările ulterioare</w:t>
      </w:r>
      <w:r w:rsidR="00D848B1">
        <w:t>.</w:t>
      </w:r>
    </w:p>
    <w:p w14:paraId="0000040A" w14:textId="0DEE23A6" w:rsidR="00590E78" w:rsidRPr="00E7587F" w:rsidRDefault="00B1102C" w:rsidP="005612BB">
      <w:pPr>
        <w:ind w:left="0"/>
      </w:pPr>
      <w:r w:rsidRPr="00E7587F">
        <w:t xml:space="preserve">Prevederile din </w:t>
      </w:r>
      <w:r w:rsidRPr="00D4292C">
        <w:rPr>
          <w:b/>
          <w:color w:val="1C6194" w:themeColor="accent6" w:themeShade="BF"/>
        </w:rPr>
        <w:t>secțiunile 9-12</w:t>
      </w:r>
      <w:r w:rsidRPr="00E7587F">
        <w:rPr>
          <w:b/>
          <w:color w:val="2683C6" w:themeColor="accent6"/>
        </w:rPr>
        <w:t xml:space="preserve"> </w:t>
      </w:r>
      <w:r w:rsidRPr="00D4292C">
        <w:t xml:space="preserve">din cadrul prezentului ghid </w:t>
      </w:r>
      <w:r w:rsidRPr="00E7587F">
        <w:t xml:space="preserve">reprezintă o descrie pe scurt a mecanismelor prevăzute de legislația în vigoare și respectiv contractul de finanțare. Ele se completează cu acestea și se recomandă solicitantului la finanțare să înțeleagă aceste aspecte înainte de a </w:t>
      </w:r>
      <w:r w:rsidR="006020F7" w:rsidRPr="00E7587F">
        <w:t>transmite</w:t>
      </w:r>
      <w:r w:rsidRPr="00E7587F">
        <w:t xml:space="preserve"> cererea de finanțare și/sau semna contractul de finanțare/actul </w:t>
      </w:r>
      <w:r w:rsidR="006020F7" w:rsidRPr="00E7587F">
        <w:t>adițional</w:t>
      </w:r>
      <w:r w:rsidRPr="00E7587F">
        <w:t>, după caz.</w:t>
      </w:r>
    </w:p>
    <w:p w14:paraId="0000040C" w14:textId="031D6D15" w:rsidR="00590E78" w:rsidRPr="00D4292C" w:rsidRDefault="00B1102C" w:rsidP="005612BB">
      <w:pPr>
        <w:pStyle w:val="Heading1"/>
        <w:numPr>
          <w:ilvl w:val="0"/>
          <w:numId w:val="0"/>
        </w:numPr>
        <w:spacing w:before="120" w:after="120"/>
        <w:rPr>
          <w:rFonts w:ascii="Calibri" w:hAnsi="Calibri" w:cs="Calibri"/>
          <w:b/>
          <w:color w:val="1C6194" w:themeColor="accent6" w:themeShade="BF"/>
          <w:sz w:val="28"/>
          <w:szCs w:val="28"/>
        </w:rPr>
      </w:pPr>
      <w:bookmarkStart w:id="111" w:name="_Toc236810367"/>
      <w:r w:rsidRPr="00D4292C">
        <w:rPr>
          <w:rFonts w:ascii="Calibri" w:hAnsi="Calibri" w:cs="Calibri"/>
          <w:b/>
          <w:color w:val="1C6194" w:themeColor="accent6" w:themeShade="BF"/>
          <w:sz w:val="28"/>
          <w:szCs w:val="28"/>
        </w:rPr>
        <w:t>13 MODIFICAREA GHIDULUI SOLICITANTULUI</w:t>
      </w:r>
      <w:bookmarkEnd w:id="111"/>
    </w:p>
    <w:p w14:paraId="0000040D" w14:textId="139DB65D" w:rsidR="00590E78" w:rsidRPr="00D4292C" w:rsidRDefault="00B1102C" w:rsidP="005612BB">
      <w:pPr>
        <w:pStyle w:val="Heading2"/>
        <w:numPr>
          <w:ilvl w:val="0"/>
          <w:numId w:val="0"/>
        </w:numPr>
        <w:spacing w:before="120" w:after="120"/>
        <w:rPr>
          <w:rFonts w:ascii="Calibri" w:hAnsi="Calibri" w:cs="Calibri"/>
          <w:b/>
          <w:color w:val="1C6194" w:themeColor="accent6" w:themeShade="BF"/>
          <w:sz w:val="24"/>
          <w:szCs w:val="24"/>
        </w:rPr>
      </w:pPr>
      <w:bookmarkStart w:id="112" w:name="_Toc236810368"/>
      <w:r w:rsidRPr="00D4292C">
        <w:rPr>
          <w:rFonts w:ascii="Calibri" w:hAnsi="Calibri" w:cs="Calibri"/>
          <w:b/>
          <w:color w:val="1C6194" w:themeColor="accent6" w:themeShade="BF"/>
          <w:sz w:val="24"/>
          <w:szCs w:val="24"/>
        </w:rPr>
        <w:t>13.1 Aspectele care pot face obiectul modificărilor prevederilor ghidului solicitantului</w:t>
      </w:r>
      <w:bookmarkEnd w:id="112"/>
    </w:p>
    <w:p w14:paraId="0000040E" w14:textId="0A344E9D" w:rsidR="00590E78" w:rsidRPr="00E7587F" w:rsidRDefault="00B1102C" w:rsidP="00623D38">
      <w:pPr>
        <w:ind w:left="0"/>
      </w:pPr>
      <w:r w:rsidRPr="00E7587F">
        <w:t xml:space="preserve">Aspectele prevăzute în cadrul prezentului Ghid se raportează la legislația în vigoare. Modificarea prevederilor legale în vigoare poate determina </w:t>
      </w:r>
      <w:r w:rsidR="006B165F">
        <w:t>AM PDDTJ</w:t>
      </w:r>
      <w:r w:rsidR="0080358D">
        <w:t xml:space="preserve"> </w:t>
      </w:r>
      <w:r w:rsidRPr="00E7587F">
        <w:t xml:space="preserve">să solicite documente suplimentare și/sau respectarea unor </w:t>
      </w:r>
      <w:r w:rsidRPr="00E7587F">
        <w:lastRenderedPageBreak/>
        <w:t>condiții suplimentare față de prevederile prezentului ghid, pentru conformarea cu modificările legislative intervenite.</w:t>
      </w:r>
    </w:p>
    <w:p w14:paraId="1DD5E366" w14:textId="46B60013" w:rsidR="00D00537" w:rsidRDefault="00B1102C" w:rsidP="00623D38">
      <w:pPr>
        <w:ind w:left="0"/>
      </w:pPr>
      <w:r w:rsidRPr="00E7587F">
        <w:t>Solicitanț</w:t>
      </w:r>
      <w:r w:rsidR="00EE02FC">
        <w:t>ii</w:t>
      </w:r>
      <w:r w:rsidRPr="00E7587F">
        <w:t xml:space="preserve"> la finanțare a</w:t>
      </w:r>
      <w:r w:rsidR="00EE02FC">
        <w:t>u</w:t>
      </w:r>
      <w:r w:rsidRPr="00E7587F">
        <w:t xml:space="preserve"> obligația de a respecta legislația în vigoare la nivel național și european, inclusiv a modificărilor intervenite pe parcursul procesului </w:t>
      </w:r>
      <w:r w:rsidR="00D00537" w:rsidRPr="00D00537">
        <w:t>de verificare a conformității administrative, evaluare tehnico-financiară și contractare a proiectelor, modificări intervenite ulterior deschiderii apelului de proiecte.</w:t>
      </w:r>
    </w:p>
    <w:p w14:paraId="00000410" w14:textId="7F467B61" w:rsidR="00590E78" w:rsidRPr="00E7587F" w:rsidRDefault="00B1102C" w:rsidP="00623D38">
      <w:pPr>
        <w:ind w:left="0"/>
      </w:pPr>
      <w:r w:rsidRPr="00E7587F">
        <w:t xml:space="preserve">Identificarea unor aspecte ce pot îmbunătăți procesul de evaluare, selecție și contractare poate determina solicitări de documente suplimentare din partea </w:t>
      </w:r>
      <w:r w:rsidR="006B165F">
        <w:t>AM PDDTJ</w:t>
      </w:r>
      <w:r w:rsidRPr="00E7587F">
        <w:t>, solicitări la care potențialii beneficiari au obligația de a răspunde, în caz contrar cererea de finanțare putând fi respinsă din procesul de evaluare, selecție și contractare.</w:t>
      </w:r>
    </w:p>
    <w:p w14:paraId="00000412" w14:textId="77777777" w:rsidR="00590E78" w:rsidRPr="00E7587F" w:rsidRDefault="00B1102C" w:rsidP="00623D38">
      <w:pPr>
        <w:ind w:left="0"/>
      </w:pPr>
      <w:r w:rsidRPr="00E7587F">
        <w:t xml:space="preserve">În situația în care pe parcursul apelului de proiecte intervin modificări ale cadrului legal, acestea vor fi direct aplicabile, fără a fi necesară modificarea ghidului. </w:t>
      </w:r>
    </w:p>
    <w:p w14:paraId="00000413" w14:textId="77777777" w:rsidR="00590E78" w:rsidRPr="00E7587F" w:rsidRDefault="00B1102C" w:rsidP="00623D38">
      <w:pPr>
        <w:ind w:left="0"/>
      </w:pPr>
      <w:r w:rsidRPr="00E7587F">
        <w:t>Alte modificări decât cele care rezultă din cadrul legal, de natură a afecta regulile și condițiile de finanțare stabilite prin prezentul ghid vor fi realizate prin completări sau modificări ale conținutului acestuia.</w:t>
      </w:r>
    </w:p>
    <w:p w14:paraId="00000414" w14:textId="57EFB7B8" w:rsidR="00590E78" w:rsidRPr="00D4292C" w:rsidRDefault="00B1102C" w:rsidP="003B1441">
      <w:pPr>
        <w:pStyle w:val="Heading2"/>
        <w:numPr>
          <w:ilvl w:val="0"/>
          <w:numId w:val="0"/>
        </w:numPr>
        <w:rPr>
          <w:rFonts w:ascii="Calibri" w:hAnsi="Calibri" w:cs="Calibri"/>
          <w:b/>
          <w:color w:val="1C6194" w:themeColor="accent6" w:themeShade="BF"/>
          <w:sz w:val="24"/>
          <w:szCs w:val="24"/>
        </w:rPr>
      </w:pPr>
      <w:bookmarkStart w:id="113" w:name="_Toc236810369"/>
      <w:r w:rsidRPr="00D4292C">
        <w:rPr>
          <w:rFonts w:ascii="Calibri" w:hAnsi="Calibri" w:cs="Calibri"/>
          <w:b/>
          <w:color w:val="1C6194" w:themeColor="accent6" w:themeShade="BF"/>
          <w:sz w:val="24"/>
          <w:szCs w:val="24"/>
        </w:rPr>
        <w:t>13.2 Condiții privind aplicarea modificărilor pentru cererile de finanțare aflate în procesul de selecție (condiții tranzitorii)</w:t>
      </w:r>
      <w:bookmarkEnd w:id="113"/>
    </w:p>
    <w:p w14:paraId="00000415" w14:textId="73F84F35" w:rsidR="00590E78" w:rsidRPr="00E7587F" w:rsidRDefault="00B1102C" w:rsidP="002B5838">
      <w:pPr>
        <w:ind w:left="0"/>
      </w:pPr>
      <w:r w:rsidRPr="00E7587F">
        <w:t xml:space="preserve">Pentru aplicarea celor menționate la </w:t>
      </w:r>
      <w:r w:rsidRPr="00D4292C">
        <w:rPr>
          <w:b/>
          <w:color w:val="1C6194" w:themeColor="accent6" w:themeShade="BF"/>
        </w:rPr>
        <w:t>secțiunea 13.1</w:t>
      </w:r>
      <w:r w:rsidR="00111AFE" w:rsidRPr="00D4292C">
        <w:rPr>
          <w:color w:val="1C6194" w:themeColor="accent6" w:themeShade="BF"/>
        </w:rPr>
        <w:t xml:space="preserve"> </w:t>
      </w:r>
      <w:r w:rsidR="00111AFE">
        <w:t>din prezentul ghid, ministrul investițiilor și proiectelor europene</w:t>
      </w:r>
      <w:r w:rsidRPr="00E7587F">
        <w:t xml:space="preserve"> poate emite ordine de modificare/completare a prevederilor prezentului ghid, cu mențiunea că în cadrul acestor ordine vor fi precizate dispozițiile tranzitorii cu privire la proiectele aflate în procesul de evaluare, selecție și contractare.</w:t>
      </w:r>
    </w:p>
    <w:p w14:paraId="00000416" w14:textId="6CEE3E44" w:rsidR="00590E78" w:rsidRPr="00E7587F" w:rsidRDefault="006B165F" w:rsidP="002B5838">
      <w:pPr>
        <w:ind w:left="0"/>
      </w:pPr>
      <w:r>
        <w:t>AM PDDTJ</w:t>
      </w:r>
      <w:r w:rsidR="00B1102C" w:rsidRPr="00E7587F">
        <w:t xml:space="preserve"> poate emite clarificări/interpretări a prevederilor prezentului ghid, cu condiția ca acestea să nu modifice/completeze prevederile acestuia.</w:t>
      </w:r>
    </w:p>
    <w:p w14:paraId="00000417" w14:textId="5A348CBC" w:rsidR="00590E78" w:rsidRDefault="00B1102C" w:rsidP="002B5838">
      <w:pPr>
        <w:ind w:left="0"/>
      </w:pPr>
      <w:r w:rsidRPr="00E7587F">
        <w:t xml:space="preserve">În funcție de modificările intervenite, </w:t>
      </w:r>
      <w:r w:rsidR="006B165F">
        <w:t>AM PDDTJ</w:t>
      </w:r>
      <w:r w:rsidRPr="00E7587F">
        <w:t xml:space="preserve"> se va asigura de respectarea principiului privind tratamentul nediscriminatoriu al tuturor solicitanților de finanțare, asigurând totodată și transparența sistemului de evaluare și selecție prin publicarea tuturor modificărilor și condițiilor suplimentare intervenite ulterior publicării ghidului solicitantului.</w:t>
      </w:r>
    </w:p>
    <w:p w14:paraId="62525667" w14:textId="77777777" w:rsidR="00E005F3" w:rsidRPr="00E7587F" w:rsidRDefault="00E005F3" w:rsidP="002B5838">
      <w:pPr>
        <w:ind w:left="0"/>
      </w:pPr>
    </w:p>
    <w:p w14:paraId="00000419" w14:textId="77777777" w:rsidR="00590E78" w:rsidRPr="00D4292C" w:rsidRDefault="00B1102C" w:rsidP="00D4292C">
      <w:pPr>
        <w:pStyle w:val="Heading1"/>
        <w:numPr>
          <w:ilvl w:val="0"/>
          <w:numId w:val="0"/>
        </w:numPr>
        <w:spacing w:before="120" w:after="120"/>
        <w:rPr>
          <w:rFonts w:ascii="Calibri" w:hAnsi="Calibri" w:cs="Calibri"/>
          <w:b/>
          <w:color w:val="1C6194" w:themeColor="accent6" w:themeShade="BF"/>
          <w:sz w:val="28"/>
          <w:szCs w:val="28"/>
        </w:rPr>
      </w:pPr>
      <w:bookmarkStart w:id="114" w:name="_Toc236810370"/>
      <w:r w:rsidRPr="00D4292C">
        <w:rPr>
          <w:rFonts w:ascii="Calibri" w:hAnsi="Calibri" w:cs="Calibri"/>
          <w:b/>
          <w:color w:val="1C6194" w:themeColor="accent6" w:themeShade="BF"/>
          <w:sz w:val="28"/>
          <w:szCs w:val="28"/>
        </w:rPr>
        <w:t>14 ANEXE</w:t>
      </w:r>
      <w:bookmarkEnd w:id="114"/>
      <w:r w:rsidRPr="00D4292C">
        <w:rPr>
          <w:rFonts w:ascii="Calibri" w:hAnsi="Calibri" w:cs="Calibri"/>
          <w:b/>
          <w:color w:val="1C6194" w:themeColor="accent6" w:themeShade="BF"/>
          <w:sz w:val="28"/>
          <w:szCs w:val="28"/>
        </w:rPr>
        <w:tab/>
      </w:r>
    </w:p>
    <w:p w14:paraId="166B2910" w14:textId="25765817" w:rsidR="004116B7" w:rsidRDefault="009D11F6" w:rsidP="005612BB">
      <w:pPr>
        <w:pStyle w:val="ListParagraph"/>
        <w:ind w:left="780"/>
        <w:rPr>
          <w:rFonts w:asciiTheme="minorHAnsi" w:hAnsiTheme="minorHAnsi" w:cstheme="minorHAnsi"/>
        </w:rPr>
      </w:pPr>
      <w:r>
        <w:rPr>
          <w:rFonts w:asciiTheme="minorHAnsi" w:hAnsiTheme="minorHAnsi" w:cstheme="minorHAnsi"/>
        </w:rPr>
        <w:t xml:space="preserve">Anexa nr. </w:t>
      </w:r>
      <w:r w:rsidR="004116B7">
        <w:rPr>
          <w:rFonts w:asciiTheme="minorHAnsi" w:hAnsiTheme="minorHAnsi" w:cstheme="minorHAnsi"/>
        </w:rPr>
        <w:t xml:space="preserve">1 </w:t>
      </w:r>
      <w:r w:rsidR="002B5838">
        <w:rPr>
          <w:rFonts w:asciiTheme="minorHAnsi" w:hAnsiTheme="minorHAnsi" w:cstheme="minorHAnsi"/>
        </w:rPr>
        <w:t xml:space="preserve">- </w:t>
      </w:r>
      <w:r w:rsidR="00E26671" w:rsidRPr="00E26671">
        <w:rPr>
          <w:rFonts w:asciiTheme="minorHAnsi" w:hAnsiTheme="minorHAnsi" w:cstheme="minorHAnsi"/>
        </w:rPr>
        <w:t>Bugetul proiectului</w:t>
      </w:r>
    </w:p>
    <w:p w14:paraId="13B23936" w14:textId="49A16110" w:rsidR="004116B7" w:rsidRDefault="009D11F6" w:rsidP="005612BB">
      <w:pPr>
        <w:pStyle w:val="ListParagraph"/>
        <w:ind w:left="780"/>
        <w:rPr>
          <w:rFonts w:asciiTheme="minorHAnsi" w:hAnsiTheme="minorHAnsi" w:cstheme="minorHAnsi"/>
        </w:rPr>
      </w:pPr>
      <w:r>
        <w:rPr>
          <w:rFonts w:asciiTheme="minorHAnsi" w:hAnsiTheme="minorHAnsi" w:cstheme="minorHAnsi"/>
        </w:rPr>
        <w:t xml:space="preserve">Anexa nr. </w:t>
      </w:r>
      <w:r w:rsidR="00536DB1">
        <w:rPr>
          <w:rFonts w:asciiTheme="minorHAnsi" w:hAnsiTheme="minorHAnsi" w:cstheme="minorHAnsi"/>
        </w:rPr>
        <w:t>2</w:t>
      </w:r>
      <w:r w:rsidR="002B5838">
        <w:rPr>
          <w:rFonts w:asciiTheme="minorHAnsi" w:hAnsiTheme="minorHAnsi" w:cstheme="minorHAnsi"/>
        </w:rPr>
        <w:t xml:space="preserve"> - </w:t>
      </w:r>
      <w:r w:rsidR="002B5838" w:rsidRPr="002B5838">
        <w:rPr>
          <w:rFonts w:asciiTheme="minorHAnsi" w:hAnsiTheme="minorHAnsi" w:cstheme="minorHAnsi"/>
        </w:rPr>
        <w:t>Model cadru al cererii de finanțare și instrucțiuni de completare</w:t>
      </w:r>
    </w:p>
    <w:p w14:paraId="51F0465A" w14:textId="07E2D2C1" w:rsidR="004116B7" w:rsidRDefault="009D11F6" w:rsidP="005612BB">
      <w:pPr>
        <w:pStyle w:val="ListParagraph"/>
        <w:ind w:left="780"/>
        <w:rPr>
          <w:rFonts w:asciiTheme="minorHAnsi" w:hAnsiTheme="minorHAnsi" w:cstheme="minorHAnsi"/>
        </w:rPr>
      </w:pPr>
      <w:r>
        <w:rPr>
          <w:rFonts w:asciiTheme="minorHAnsi" w:hAnsiTheme="minorHAnsi" w:cstheme="minorHAnsi"/>
        </w:rPr>
        <w:t xml:space="preserve">Anexa nr. </w:t>
      </w:r>
      <w:r w:rsidR="00536DB1">
        <w:rPr>
          <w:rFonts w:asciiTheme="minorHAnsi" w:hAnsiTheme="minorHAnsi" w:cstheme="minorHAnsi"/>
        </w:rPr>
        <w:t>3</w:t>
      </w:r>
      <w:r w:rsidR="002B5838" w:rsidRPr="002B5838">
        <w:rPr>
          <w:rFonts w:asciiTheme="minorHAnsi" w:hAnsiTheme="minorHAnsi" w:cstheme="minorHAnsi"/>
        </w:rPr>
        <w:t xml:space="preserve"> </w:t>
      </w:r>
      <w:r w:rsidR="002B5838">
        <w:rPr>
          <w:rFonts w:asciiTheme="minorHAnsi" w:hAnsiTheme="minorHAnsi" w:cstheme="minorHAnsi"/>
        </w:rPr>
        <w:t xml:space="preserve">- </w:t>
      </w:r>
      <w:r w:rsidR="002B5838" w:rsidRPr="002B5838">
        <w:rPr>
          <w:rFonts w:asciiTheme="minorHAnsi" w:hAnsiTheme="minorHAnsi" w:cstheme="minorHAnsi"/>
        </w:rPr>
        <w:t>Declarația unică</w:t>
      </w:r>
    </w:p>
    <w:p w14:paraId="7D5A3DAF" w14:textId="7D2ABE6F" w:rsidR="00615C4F" w:rsidRDefault="009D11F6" w:rsidP="005612BB">
      <w:pPr>
        <w:pStyle w:val="ListParagraph"/>
        <w:ind w:left="780"/>
        <w:rPr>
          <w:rFonts w:asciiTheme="minorHAnsi" w:hAnsiTheme="minorHAnsi" w:cstheme="minorHAnsi"/>
        </w:rPr>
      </w:pPr>
      <w:r>
        <w:rPr>
          <w:rFonts w:asciiTheme="minorHAnsi" w:hAnsiTheme="minorHAnsi" w:cstheme="minorHAnsi"/>
        </w:rPr>
        <w:t xml:space="preserve">Anexa nr. </w:t>
      </w:r>
      <w:r w:rsidR="00536DB1">
        <w:rPr>
          <w:rFonts w:asciiTheme="minorHAnsi" w:hAnsiTheme="minorHAnsi" w:cstheme="minorHAnsi"/>
        </w:rPr>
        <w:t>4</w:t>
      </w:r>
      <w:r w:rsidR="002B5838">
        <w:rPr>
          <w:rFonts w:asciiTheme="minorHAnsi" w:hAnsiTheme="minorHAnsi" w:cstheme="minorHAnsi"/>
        </w:rPr>
        <w:t xml:space="preserve"> </w:t>
      </w:r>
      <w:r w:rsidR="00285E54">
        <w:rPr>
          <w:rFonts w:asciiTheme="minorHAnsi" w:hAnsiTheme="minorHAnsi" w:cstheme="minorHAnsi"/>
        </w:rPr>
        <w:t>–</w:t>
      </w:r>
      <w:r w:rsidR="00615C4F">
        <w:rPr>
          <w:rFonts w:asciiTheme="minorHAnsi" w:hAnsiTheme="minorHAnsi" w:cstheme="minorHAnsi"/>
        </w:rPr>
        <w:t xml:space="preserve"> </w:t>
      </w:r>
      <w:r w:rsidR="00285E54">
        <w:rPr>
          <w:rFonts w:asciiTheme="minorHAnsi" w:hAnsiTheme="minorHAnsi" w:cstheme="minorHAnsi"/>
        </w:rPr>
        <w:t>Declarație de c</w:t>
      </w:r>
      <w:r w:rsidR="00037317" w:rsidRPr="00037317">
        <w:rPr>
          <w:rFonts w:asciiTheme="minorHAnsi" w:hAnsiTheme="minorHAnsi" w:cstheme="minorHAnsi"/>
        </w:rPr>
        <w:t>onsimțământ privind prelucrarea datelor cu caracter personal</w:t>
      </w:r>
    </w:p>
    <w:p w14:paraId="3D7F3507" w14:textId="72A08AF5" w:rsidR="002B5838" w:rsidRDefault="009D11F6" w:rsidP="005612BB">
      <w:pPr>
        <w:pStyle w:val="ListParagraph"/>
        <w:ind w:left="780"/>
        <w:rPr>
          <w:rFonts w:asciiTheme="minorHAnsi" w:hAnsiTheme="minorHAnsi" w:cstheme="minorHAnsi"/>
        </w:rPr>
      </w:pPr>
      <w:r>
        <w:rPr>
          <w:rFonts w:asciiTheme="minorHAnsi" w:hAnsiTheme="minorHAnsi" w:cstheme="minorHAnsi"/>
        </w:rPr>
        <w:t xml:space="preserve">Anexa nr. </w:t>
      </w:r>
      <w:r w:rsidR="00331A92">
        <w:rPr>
          <w:rFonts w:asciiTheme="minorHAnsi" w:hAnsiTheme="minorHAnsi" w:cstheme="minorHAnsi"/>
        </w:rPr>
        <w:t>5</w:t>
      </w:r>
      <w:r w:rsidR="002B5838">
        <w:rPr>
          <w:rFonts w:asciiTheme="minorHAnsi" w:hAnsiTheme="minorHAnsi" w:cstheme="minorHAnsi"/>
        </w:rPr>
        <w:t xml:space="preserve"> </w:t>
      </w:r>
      <w:r w:rsidR="005D3970">
        <w:rPr>
          <w:rFonts w:asciiTheme="minorHAnsi" w:hAnsiTheme="minorHAnsi" w:cstheme="minorHAnsi"/>
        </w:rPr>
        <w:t xml:space="preserve">- </w:t>
      </w:r>
      <w:r w:rsidR="00D94810" w:rsidRPr="00D94810">
        <w:rPr>
          <w:rFonts w:asciiTheme="minorHAnsi" w:hAnsiTheme="minorHAnsi" w:cstheme="minorHAnsi"/>
        </w:rPr>
        <w:t>Raport privind rezonabilitatea costurilor</w:t>
      </w:r>
    </w:p>
    <w:p w14:paraId="5ABA4C32" w14:textId="3DB9BFEC" w:rsidR="002B5838" w:rsidRDefault="009D11F6" w:rsidP="005612BB">
      <w:pPr>
        <w:pStyle w:val="ListParagraph"/>
        <w:ind w:left="780"/>
        <w:rPr>
          <w:rFonts w:asciiTheme="minorHAnsi" w:hAnsiTheme="minorHAnsi" w:cstheme="minorHAnsi"/>
        </w:rPr>
      </w:pPr>
      <w:r>
        <w:rPr>
          <w:rFonts w:asciiTheme="minorHAnsi" w:hAnsiTheme="minorHAnsi" w:cstheme="minorHAnsi"/>
        </w:rPr>
        <w:t xml:space="preserve">Anexa nr. </w:t>
      </w:r>
      <w:r w:rsidR="00654171">
        <w:rPr>
          <w:rFonts w:asciiTheme="minorHAnsi" w:hAnsiTheme="minorHAnsi" w:cstheme="minorHAnsi"/>
        </w:rPr>
        <w:t>6</w:t>
      </w:r>
      <w:r w:rsidR="008525D2">
        <w:rPr>
          <w:rFonts w:asciiTheme="minorHAnsi" w:hAnsiTheme="minorHAnsi" w:cstheme="minorHAnsi"/>
        </w:rPr>
        <w:t xml:space="preserve"> </w:t>
      </w:r>
      <w:r w:rsidR="005D3970">
        <w:rPr>
          <w:rFonts w:asciiTheme="minorHAnsi" w:hAnsiTheme="minorHAnsi" w:cstheme="minorHAnsi"/>
        </w:rPr>
        <w:t xml:space="preserve">- </w:t>
      </w:r>
      <w:r w:rsidR="00B011C4" w:rsidRPr="00B011C4">
        <w:t>Planul de monitorizare a proiectului</w:t>
      </w:r>
    </w:p>
    <w:p w14:paraId="0DC6CF42" w14:textId="3B88A3A6" w:rsidR="002B5838" w:rsidRPr="002B5838" w:rsidRDefault="009D11F6" w:rsidP="005612BB">
      <w:pPr>
        <w:pStyle w:val="ListParagraph"/>
        <w:ind w:left="780"/>
        <w:rPr>
          <w:rFonts w:asciiTheme="minorHAnsi" w:hAnsiTheme="minorHAnsi" w:cstheme="minorHAnsi"/>
        </w:rPr>
      </w:pPr>
      <w:r>
        <w:rPr>
          <w:rFonts w:asciiTheme="minorHAnsi" w:hAnsiTheme="minorHAnsi" w:cstheme="minorHAnsi"/>
        </w:rPr>
        <w:t xml:space="preserve">Anexa nr. </w:t>
      </w:r>
      <w:r w:rsidR="00654171">
        <w:rPr>
          <w:rFonts w:asciiTheme="minorHAnsi" w:hAnsiTheme="minorHAnsi" w:cstheme="minorHAnsi"/>
        </w:rPr>
        <w:t>7</w:t>
      </w:r>
      <w:r w:rsidR="002B5838" w:rsidRPr="002B5838">
        <w:rPr>
          <w:rFonts w:asciiTheme="minorHAnsi" w:hAnsiTheme="minorHAnsi" w:cstheme="minorHAnsi"/>
        </w:rPr>
        <w:t xml:space="preserve"> </w:t>
      </w:r>
      <w:r w:rsidR="00615C4F">
        <w:rPr>
          <w:rFonts w:asciiTheme="minorHAnsi" w:hAnsiTheme="minorHAnsi" w:cstheme="minorHAnsi"/>
        </w:rPr>
        <w:t xml:space="preserve">- </w:t>
      </w:r>
      <w:r w:rsidR="00615C4F">
        <w:t>Grilă de evaluare tehnico - financiară</w:t>
      </w:r>
    </w:p>
    <w:p w14:paraId="1F09D133" w14:textId="498C91F2" w:rsidR="002B5838" w:rsidRDefault="009D11F6" w:rsidP="005612BB">
      <w:pPr>
        <w:pStyle w:val="ListParagraph"/>
        <w:ind w:left="780"/>
      </w:pPr>
      <w:r>
        <w:rPr>
          <w:rFonts w:asciiTheme="minorHAnsi" w:hAnsiTheme="minorHAnsi" w:cstheme="minorHAnsi"/>
        </w:rPr>
        <w:t xml:space="preserve">Anexa nr. </w:t>
      </w:r>
      <w:r w:rsidR="00654171">
        <w:rPr>
          <w:rFonts w:asciiTheme="minorHAnsi" w:hAnsiTheme="minorHAnsi" w:cstheme="minorHAnsi"/>
        </w:rPr>
        <w:t>8</w:t>
      </w:r>
      <w:r w:rsidR="002B5838" w:rsidRPr="002B5838">
        <w:rPr>
          <w:rFonts w:asciiTheme="minorHAnsi" w:hAnsiTheme="minorHAnsi" w:cstheme="minorHAnsi"/>
        </w:rPr>
        <w:t xml:space="preserve"> </w:t>
      </w:r>
      <w:r w:rsidR="00615C4F">
        <w:rPr>
          <w:rFonts w:asciiTheme="minorHAnsi" w:hAnsiTheme="minorHAnsi" w:cstheme="minorHAnsi"/>
        </w:rPr>
        <w:t xml:space="preserve">- </w:t>
      </w:r>
      <w:r w:rsidR="00615C4F">
        <w:t>Grilă de verificare în etapa de contractare</w:t>
      </w:r>
    </w:p>
    <w:p w14:paraId="18968ED0" w14:textId="7C275ADE" w:rsidR="00654171" w:rsidRPr="00D4292C" w:rsidRDefault="009D11F6" w:rsidP="005612BB">
      <w:pPr>
        <w:pStyle w:val="ListParagraph"/>
        <w:ind w:left="780"/>
        <w:rPr>
          <w:rFonts w:asciiTheme="minorHAnsi" w:hAnsiTheme="minorHAnsi" w:cstheme="minorHAnsi"/>
        </w:rPr>
      </w:pPr>
      <w:r>
        <w:rPr>
          <w:rFonts w:asciiTheme="minorHAnsi" w:hAnsiTheme="minorHAnsi" w:cstheme="minorHAnsi"/>
        </w:rPr>
        <w:t xml:space="preserve">Anexa nr. </w:t>
      </w:r>
      <w:r w:rsidR="00654171">
        <w:rPr>
          <w:rFonts w:asciiTheme="minorHAnsi" w:hAnsiTheme="minorHAnsi" w:cstheme="minorHAnsi"/>
        </w:rPr>
        <w:t>9</w:t>
      </w:r>
      <w:r w:rsidR="00654171" w:rsidRPr="00654171">
        <w:rPr>
          <w:rFonts w:asciiTheme="minorHAnsi" w:hAnsiTheme="minorHAnsi" w:cstheme="minorHAnsi"/>
        </w:rPr>
        <w:t xml:space="preserve"> - </w:t>
      </w:r>
      <w:r w:rsidR="00560F12" w:rsidRPr="00560F12">
        <w:rPr>
          <w:rFonts w:asciiTheme="minorHAnsi" w:hAnsiTheme="minorHAnsi" w:cstheme="minorHAnsi"/>
        </w:rPr>
        <w:t>Condiții specifice ale contractului de finanțare</w:t>
      </w:r>
    </w:p>
    <w:p w14:paraId="4FE5F7AF" w14:textId="22875529" w:rsidR="00907172" w:rsidRDefault="009D11F6" w:rsidP="005612BB">
      <w:pPr>
        <w:pStyle w:val="ListParagraph"/>
        <w:ind w:left="1701" w:hanging="921"/>
        <w:rPr>
          <w:rFonts w:asciiTheme="minorHAnsi" w:hAnsiTheme="minorHAnsi" w:cstheme="minorHAnsi"/>
        </w:rPr>
      </w:pPr>
      <w:r>
        <w:rPr>
          <w:rFonts w:asciiTheme="minorHAnsi" w:hAnsiTheme="minorHAnsi" w:cstheme="minorHAnsi"/>
        </w:rPr>
        <w:t>Anexa</w:t>
      </w:r>
      <w:r w:rsidR="00287CF8">
        <w:rPr>
          <w:rFonts w:asciiTheme="minorHAnsi" w:hAnsiTheme="minorHAnsi" w:cstheme="minorHAnsi"/>
        </w:rPr>
        <w:t xml:space="preserve"> </w:t>
      </w:r>
      <w:r>
        <w:rPr>
          <w:rFonts w:asciiTheme="minorHAnsi" w:hAnsiTheme="minorHAnsi" w:cstheme="minorHAnsi"/>
        </w:rPr>
        <w:t>nr.</w:t>
      </w:r>
      <w:r w:rsidR="00287CF8">
        <w:rPr>
          <w:rFonts w:asciiTheme="minorHAnsi" w:hAnsiTheme="minorHAnsi" w:cstheme="minorHAnsi"/>
        </w:rPr>
        <w:t xml:space="preserve"> </w:t>
      </w:r>
      <w:r w:rsidR="002B5838" w:rsidRPr="002B5838">
        <w:rPr>
          <w:rFonts w:asciiTheme="minorHAnsi" w:hAnsiTheme="minorHAnsi" w:cstheme="minorHAnsi"/>
        </w:rPr>
        <w:t>1</w:t>
      </w:r>
      <w:r w:rsidR="00907172">
        <w:rPr>
          <w:rFonts w:asciiTheme="minorHAnsi" w:hAnsiTheme="minorHAnsi" w:cstheme="minorHAnsi"/>
        </w:rPr>
        <w:t>0</w:t>
      </w:r>
      <w:r w:rsidR="002B5838" w:rsidRPr="002B5838">
        <w:rPr>
          <w:rFonts w:asciiTheme="minorHAnsi" w:hAnsiTheme="minorHAnsi" w:cstheme="minorHAnsi"/>
        </w:rPr>
        <w:t xml:space="preserve"> </w:t>
      </w:r>
      <w:r w:rsidR="00615C4F">
        <w:rPr>
          <w:rFonts w:asciiTheme="minorHAnsi" w:hAnsiTheme="minorHAnsi" w:cstheme="minorHAnsi"/>
        </w:rPr>
        <w:t xml:space="preserve">- </w:t>
      </w:r>
      <w:r w:rsidR="00615C4F" w:rsidRPr="00615C4F">
        <w:rPr>
          <w:rFonts w:asciiTheme="minorHAnsi" w:hAnsiTheme="minorHAnsi" w:cstheme="minorHAnsi"/>
        </w:rPr>
        <w:t>a) Listă de auto-evaluare privind respectarea principiului „a nu prejudicia în mod</w:t>
      </w:r>
      <w:r w:rsidR="005612BB">
        <w:rPr>
          <w:rFonts w:asciiTheme="minorHAnsi" w:hAnsiTheme="minorHAnsi" w:cstheme="minorHAnsi"/>
        </w:rPr>
        <w:t xml:space="preserve"> </w:t>
      </w:r>
      <w:r w:rsidR="00907172">
        <w:rPr>
          <w:rFonts w:asciiTheme="minorHAnsi" w:hAnsiTheme="minorHAnsi" w:cstheme="minorHAnsi"/>
        </w:rPr>
        <w:t xml:space="preserve">     </w:t>
      </w:r>
      <w:r w:rsidR="005612BB">
        <w:rPr>
          <w:rFonts w:asciiTheme="minorHAnsi" w:hAnsiTheme="minorHAnsi" w:cstheme="minorHAnsi"/>
        </w:rPr>
        <w:t xml:space="preserve">                   </w:t>
      </w:r>
      <w:r w:rsidR="00615C4F" w:rsidRPr="00D4292C">
        <w:rPr>
          <w:rFonts w:asciiTheme="minorHAnsi" w:hAnsiTheme="minorHAnsi" w:cstheme="minorHAnsi"/>
        </w:rPr>
        <w:t>semnificativ” (DNSH) obiectivele de mediu</w:t>
      </w:r>
    </w:p>
    <w:p w14:paraId="0DF9021E" w14:textId="2DCF0749" w:rsidR="002B5838" w:rsidRPr="00D4292C" w:rsidRDefault="009D11F6" w:rsidP="005612BB">
      <w:pPr>
        <w:pStyle w:val="ListParagraph"/>
        <w:ind w:left="1701" w:hanging="921"/>
        <w:rPr>
          <w:rFonts w:asciiTheme="minorHAnsi" w:hAnsiTheme="minorHAnsi" w:cstheme="minorHAnsi"/>
        </w:rPr>
      </w:pPr>
      <w:r>
        <w:rPr>
          <w:rFonts w:asciiTheme="minorHAnsi" w:hAnsiTheme="minorHAnsi" w:cstheme="minorHAnsi"/>
        </w:rPr>
        <w:t>Anexa</w:t>
      </w:r>
      <w:r w:rsidR="00287CF8">
        <w:rPr>
          <w:rFonts w:asciiTheme="minorHAnsi" w:hAnsiTheme="minorHAnsi" w:cstheme="minorHAnsi"/>
        </w:rPr>
        <w:t xml:space="preserve"> </w:t>
      </w:r>
      <w:r>
        <w:rPr>
          <w:rFonts w:asciiTheme="minorHAnsi" w:hAnsiTheme="minorHAnsi" w:cstheme="minorHAnsi"/>
        </w:rPr>
        <w:t>nr.</w:t>
      </w:r>
      <w:r w:rsidR="00287CF8">
        <w:rPr>
          <w:rFonts w:asciiTheme="minorHAnsi" w:hAnsiTheme="minorHAnsi" w:cstheme="minorHAnsi"/>
        </w:rPr>
        <w:t xml:space="preserve"> </w:t>
      </w:r>
      <w:r w:rsidR="002B5838" w:rsidRPr="00D4292C">
        <w:rPr>
          <w:rFonts w:asciiTheme="minorHAnsi" w:hAnsiTheme="minorHAnsi" w:cstheme="minorHAnsi"/>
        </w:rPr>
        <w:t>1</w:t>
      </w:r>
      <w:r w:rsidR="008A7769">
        <w:rPr>
          <w:rFonts w:asciiTheme="minorHAnsi" w:hAnsiTheme="minorHAnsi" w:cstheme="minorHAnsi"/>
        </w:rPr>
        <w:t>0</w:t>
      </w:r>
      <w:r w:rsidR="00907172">
        <w:rPr>
          <w:rFonts w:asciiTheme="minorHAnsi" w:hAnsiTheme="minorHAnsi" w:cstheme="minorHAnsi"/>
        </w:rPr>
        <w:t xml:space="preserve"> </w:t>
      </w:r>
      <w:r w:rsidR="00615C4F" w:rsidRPr="00D4292C">
        <w:rPr>
          <w:rFonts w:asciiTheme="minorHAnsi" w:hAnsiTheme="minorHAnsi" w:cstheme="minorHAnsi"/>
        </w:rPr>
        <w:t>- b)</w:t>
      </w:r>
      <w:r w:rsidR="00907172" w:rsidRPr="00907172">
        <w:rPr>
          <w:rFonts w:asciiTheme="minorHAnsi" w:hAnsiTheme="minorHAnsi" w:cstheme="minorHAnsi"/>
        </w:rPr>
        <w:t xml:space="preserve"> </w:t>
      </w:r>
      <w:r w:rsidR="00B011C4" w:rsidRPr="00B011C4">
        <w:rPr>
          <w:rFonts w:asciiTheme="minorHAnsi" w:hAnsiTheme="minorHAnsi" w:cstheme="minorHAnsi"/>
        </w:rPr>
        <w:t xml:space="preserve">Metodologie privind completarea listei de auto-evaluare </w:t>
      </w:r>
      <w:r w:rsidR="00615C4F" w:rsidRPr="00D4292C">
        <w:rPr>
          <w:rFonts w:asciiTheme="minorHAnsi" w:hAnsiTheme="minorHAnsi" w:cstheme="minorHAnsi"/>
        </w:rPr>
        <w:t>privind respectarea principiului „a nu prejudicia în mod</w:t>
      </w:r>
      <w:r w:rsidR="005612BB">
        <w:rPr>
          <w:rFonts w:asciiTheme="minorHAnsi" w:hAnsiTheme="minorHAnsi" w:cstheme="minorHAnsi"/>
        </w:rPr>
        <w:t xml:space="preserve"> </w:t>
      </w:r>
      <w:r w:rsidR="00615C4F" w:rsidRPr="00D4292C">
        <w:rPr>
          <w:rFonts w:asciiTheme="minorHAnsi" w:hAnsiTheme="minorHAnsi" w:cstheme="minorHAnsi"/>
        </w:rPr>
        <w:t xml:space="preserve">semnificativ” (DNSH) obiectivele de mediu </w:t>
      </w:r>
    </w:p>
    <w:p w14:paraId="4B49F705" w14:textId="01BD8FC1" w:rsidR="002B5838" w:rsidRDefault="009D11F6" w:rsidP="005612BB">
      <w:pPr>
        <w:pStyle w:val="ListParagraph"/>
        <w:ind w:left="780"/>
      </w:pPr>
      <w:r>
        <w:rPr>
          <w:rFonts w:asciiTheme="minorHAnsi" w:hAnsiTheme="minorHAnsi" w:cstheme="minorHAnsi"/>
        </w:rPr>
        <w:t xml:space="preserve">Anexa nr. </w:t>
      </w:r>
      <w:r w:rsidR="00654171">
        <w:rPr>
          <w:rFonts w:asciiTheme="minorHAnsi" w:hAnsiTheme="minorHAnsi" w:cstheme="minorHAnsi"/>
        </w:rPr>
        <w:t>1</w:t>
      </w:r>
      <w:r w:rsidR="002B5838" w:rsidRPr="002B5838">
        <w:rPr>
          <w:rFonts w:asciiTheme="minorHAnsi" w:hAnsiTheme="minorHAnsi" w:cstheme="minorHAnsi"/>
        </w:rPr>
        <w:t xml:space="preserve">1 </w:t>
      </w:r>
      <w:r w:rsidR="00D54B3B">
        <w:rPr>
          <w:rFonts w:asciiTheme="minorHAnsi" w:hAnsiTheme="minorHAnsi" w:cstheme="minorHAnsi"/>
        </w:rPr>
        <w:t xml:space="preserve">- </w:t>
      </w:r>
      <w:r w:rsidR="00D54B3B">
        <w:t>Graficul de prefinanțare/plată/rambursare a cheltuielilor</w:t>
      </w:r>
    </w:p>
    <w:p w14:paraId="5F4CE238" w14:textId="725988CD" w:rsidR="00F95A5F" w:rsidRDefault="009D11F6" w:rsidP="005612BB">
      <w:pPr>
        <w:pStyle w:val="ListParagraph"/>
        <w:ind w:left="780"/>
      </w:pPr>
      <w:r>
        <w:t xml:space="preserve">Anexa nr. </w:t>
      </w:r>
      <w:r w:rsidR="00F95A5F" w:rsidRPr="00F95A5F">
        <w:t>1</w:t>
      </w:r>
      <w:r w:rsidR="00560F12">
        <w:t>2</w:t>
      </w:r>
      <w:r w:rsidR="00F95A5F" w:rsidRPr="00F95A5F">
        <w:t xml:space="preserve"> - </w:t>
      </w:r>
      <w:r w:rsidR="00EB32E7">
        <w:t>H</w:t>
      </w:r>
      <w:r w:rsidR="00F95A5F" w:rsidRPr="00F95A5F">
        <w:t>otărâre de aprobare a proiectului</w:t>
      </w:r>
      <w:r w:rsidR="00EB32E7">
        <w:t xml:space="preserve"> și a cheltuielilor legate de proiect</w:t>
      </w:r>
    </w:p>
    <w:p w14:paraId="55F5F03E" w14:textId="30C0EA1A" w:rsidR="00F95A5F" w:rsidRDefault="009D11F6" w:rsidP="005612BB">
      <w:pPr>
        <w:pStyle w:val="ListParagraph"/>
        <w:ind w:left="780"/>
      </w:pPr>
      <w:r>
        <w:t>Anexa nr.</w:t>
      </w:r>
      <w:r w:rsidR="00287CF8">
        <w:t xml:space="preserve"> </w:t>
      </w:r>
      <w:r w:rsidR="00F95A5F" w:rsidRPr="00F95A5F">
        <w:t>1</w:t>
      </w:r>
      <w:r w:rsidR="007E288D">
        <w:t xml:space="preserve">3 </w:t>
      </w:r>
      <w:r w:rsidR="00F95A5F" w:rsidRPr="00F95A5F">
        <w:t xml:space="preserve">- </w:t>
      </w:r>
      <w:r w:rsidR="00C35D85" w:rsidRPr="00C35D85">
        <w:t xml:space="preserve">Lista de lucrări/servicii cu încadrarea acestora pe secțiunea de cheltuieli eligibile/neeligibile </w:t>
      </w:r>
    </w:p>
    <w:p w14:paraId="1FB00312" w14:textId="73E1B1EC" w:rsidR="00F95A5F" w:rsidRDefault="009D11F6" w:rsidP="005612BB">
      <w:pPr>
        <w:pStyle w:val="ListParagraph"/>
        <w:ind w:left="780"/>
      </w:pPr>
      <w:r>
        <w:lastRenderedPageBreak/>
        <w:t xml:space="preserve">Anexa nr. </w:t>
      </w:r>
      <w:r w:rsidR="00F95A5F" w:rsidRPr="00F95A5F">
        <w:t>1</w:t>
      </w:r>
      <w:r w:rsidR="007E288D">
        <w:t>4</w:t>
      </w:r>
      <w:r w:rsidR="00F95A5F" w:rsidRPr="00F95A5F">
        <w:t xml:space="preserve"> - Declaraţia privind realizarea de modificări pe parcursul procesului de evaluare</w:t>
      </w:r>
    </w:p>
    <w:p w14:paraId="6F96648A" w14:textId="347399B4" w:rsidR="002B5838" w:rsidRPr="002B5838" w:rsidRDefault="009D11F6" w:rsidP="005612BB">
      <w:pPr>
        <w:pStyle w:val="ListParagraph"/>
        <w:ind w:left="780"/>
        <w:rPr>
          <w:rFonts w:asciiTheme="minorHAnsi" w:hAnsiTheme="minorHAnsi" w:cstheme="minorHAnsi"/>
        </w:rPr>
      </w:pPr>
      <w:r>
        <w:rPr>
          <w:rFonts w:asciiTheme="minorHAnsi" w:hAnsiTheme="minorHAnsi" w:cstheme="minorHAnsi"/>
        </w:rPr>
        <w:t xml:space="preserve">Anexa nr. </w:t>
      </w:r>
      <w:r w:rsidR="002B5838" w:rsidRPr="002B5838">
        <w:rPr>
          <w:rFonts w:asciiTheme="minorHAnsi" w:hAnsiTheme="minorHAnsi" w:cstheme="minorHAnsi"/>
        </w:rPr>
        <w:t xml:space="preserve"> 1</w:t>
      </w:r>
      <w:r w:rsidR="00E005F3">
        <w:rPr>
          <w:rFonts w:asciiTheme="minorHAnsi" w:hAnsiTheme="minorHAnsi" w:cstheme="minorHAnsi"/>
        </w:rPr>
        <w:t>5</w:t>
      </w:r>
      <w:r w:rsidR="002B5838" w:rsidRPr="002B5838">
        <w:rPr>
          <w:rFonts w:asciiTheme="minorHAnsi" w:hAnsiTheme="minorHAnsi" w:cstheme="minorHAnsi"/>
        </w:rPr>
        <w:t xml:space="preserve"> </w:t>
      </w:r>
      <w:r w:rsidR="00D54B3B">
        <w:rPr>
          <w:rFonts w:asciiTheme="minorHAnsi" w:hAnsiTheme="minorHAnsi" w:cstheme="minorHAnsi"/>
        </w:rPr>
        <w:t xml:space="preserve">- </w:t>
      </w:r>
      <w:r w:rsidR="00D94810" w:rsidRPr="00D94810">
        <w:rPr>
          <w:rFonts w:asciiTheme="minorHAnsi" w:hAnsiTheme="minorHAnsi" w:cstheme="minorHAnsi"/>
        </w:rPr>
        <w:t>Con</w:t>
      </w:r>
      <w:r w:rsidR="00E005F3">
        <w:rPr>
          <w:rFonts w:asciiTheme="minorHAnsi" w:hAnsiTheme="minorHAnsi" w:cstheme="minorHAnsi"/>
        </w:rPr>
        <w:t>ț</w:t>
      </w:r>
      <w:r w:rsidR="00D94810" w:rsidRPr="00D94810">
        <w:rPr>
          <w:rFonts w:asciiTheme="minorHAnsi" w:hAnsiTheme="minorHAnsi" w:cstheme="minorHAnsi"/>
        </w:rPr>
        <w:t>inutul-cadru al Raportului privind stadiul fizic al investi</w:t>
      </w:r>
      <w:r w:rsidR="00BF2320">
        <w:rPr>
          <w:rFonts w:asciiTheme="minorHAnsi" w:hAnsiTheme="minorHAnsi" w:cstheme="minorHAnsi"/>
        </w:rPr>
        <w:t>ț</w:t>
      </w:r>
      <w:r w:rsidR="00D94810" w:rsidRPr="00D94810">
        <w:rPr>
          <w:rFonts w:asciiTheme="minorHAnsi" w:hAnsiTheme="minorHAnsi" w:cstheme="minorHAnsi"/>
        </w:rPr>
        <w:t>iei</w:t>
      </w:r>
    </w:p>
    <w:p w14:paraId="747058A3" w14:textId="51DC68AE" w:rsidR="00FA3ED5" w:rsidRDefault="00287CF8" w:rsidP="001E0B94">
      <w:pPr>
        <w:pStyle w:val="ListParagraph"/>
        <w:pBdr>
          <w:top w:val="nil"/>
          <w:left w:val="nil"/>
          <w:bottom w:val="nil"/>
          <w:right w:val="nil"/>
          <w:between w:val="nil"/>
        </w:pBdr>
        <w:ind w:left="709"/>
        <w:rPr>
          <w:rFonts w:asciiTheme="minorHAnsi" w:hAnsiTheme="minorHAnsi" w:cstheme="minorHAnsi"/>
        </w:rPr>
      </w:pPr>
      <w:r>
        <w:rPr>
          <w:rFonts w:asciiTheme="minorHAnsi" w:hAnsiTheme="minorHAnsi" w:cstheme="minorHAnsi"/>
        </w:rPr>
        <w:t xml:space="preserve"> </w:t>
      </w:r>
      <w:r w:rsidR="009D11F6">
        <w:rPr>
          <w:rFonts w:asciiTheme="minorHAnsi" w:hAnsiTheme="minorHAnsi" w:cstheme="minorHAnsi"/>
        </w:rPr>
        <w:t xml:space="preserve">Anexa nr. </w:t>
      </w:r>
      <w:r w:rsidR="0058766F">
        <w:rPr>
          <w:rFonts w:asciiTheme="minorHAnsi" w:hAnsiTheme="minorHAnsi" w:cstheme="minorHAnsi"/>
        </w:rPr>
        <w:t xml:space="preserve"> 1</w:t>
      </w:r>
      <w:r w:rsidR="00E005F3">
        <w:rPr>
          <w:rFonts w:asciiTheme="minorHAnsi" w:hAnsiTheme="minorHAnsi" w:cstheme="minorHAnsi"/>
        </w:rPr>
        <w:t>6</w:t>
      </w:r>
      <w:r w:rsidR="005612BB">
        <w:rPr>
          <w:rFonts w:asciiTheme="minorHAnsi" w:hAnsiTheme="minorHAnsi" w:cstheme="minorHAnsi"/>
        </w:rPr>
        <w:t xml:space="preserve"> </w:t>
      </w:r>
      <w:r w:rsidR="0058766F">
        <w:rPr>
          <w:rFonts w:asciiTheme="minorHAnsi" w:hAnsiTheme="minorHAnsi" w:cstheme="minorHAnsi"/>
        </w:rPr>
        <w:t xml:space="preserve">- </w:t>
      </w:r>
      <w:r w:rsidR="00560F12" w:rsidRPr="00560F12">
        <w:rPr>
          <w:rFonts w:asciiTheme="minorHAnsi" w:hAnsiTheme="minorHAnsi" w:cstheme="minorHAnsi"/>
        </w:rPr>
        <w:t>Declarația privind eligibilitatea TVA</w:t>
      </w:r>
      <w:r w:rsidR="00560F12" w:rsidRPr="00560F12" w:rsidDel="00560F12">
        <w:rPr>
          <w:rFonts w:asciiTheme="minorHAnsi" w:hAnsiTheme="minorHAnsi" w:cstheme="minorHAnsi"/>
        </w:rPr>
        <w:t xml:space="preserve"> </w:t>
      </w:r>
      <w:r w:rsidR="00A57277">
        <w:rPr>
          <w:rFonts w:asciiTheme="minorHAnsi" w:hAnsiTheme="minorHAnsi" w:cstheme="minorHAnsi"/>
        </w:rPr>
        <w:t xml:space="preserve"> </w:t>
      </w:r>
      <w:r w:rsidR="00A11C3D">
        <w:rPr>
          <w:rFonts w:asciiTheme="minorHAnsi" w:hAnsiTheme="minorHAnsi" w:cstheme="minorHAnsi"/>
        </w:rPr>
        <w:t xml:space="preserve"> </w:t>
      </w:r>
    </w:p>
    <w:sectPr w:rsidR="00FA3ED5" w:rsidSect="00674443">
      <w:headerReference w:type="default" r:id="rId16"/>
      <w:footerReference w:type="default" r:id="rId17"/>
      <w:footerReference w:type="first" r:id="rId18"/>
      <w:type w:val="continuous"/>
      <w:pgSz w:w="11906" w:h="16838"/>
      <w:pgMar w:top="1440" w:right="1077" w:bottom="1440" w:left="1077" w:header="425" w:footer="6"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32FE3F" w14:textId="77777777" w:rsidR="009B58C9" w:rsidRDefault="009B58C9">
      <w:pPr>
        <w:spacing w:before="0" w:after="0"/>
      </w:pPr>
      <w:r>
        <w:separator/>
      </w:r>
    </w:p>
  </w:endnote>
  <w:endnote w:type="continuationSeparator" w:id="0">
    <w:p w14:paraId="50EEFD29" w14:textId="77777777" w:rsidR="009B58C9" w:rsidRDefault="009B58C9">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oto Sans Symbols">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rajan Pro">
    <w:altName w:val="Calibri"/>
    <w:panose1 w:val="00000000000000000000"/>
    <w:charset w:val="00"/>
    <w:family w:val="roman"/>
    <w:notTrueType/>
    <w:pitch w:val="variable"/>
    <w:sig w:usb0="00000001" w:usb1="5000204B" w:usb2="00000000" w:usb3="00000000" w:csb0="0000009B" w:csb1="00000000"/>
  </w:font>
  <w:font w:name="Trebuchet MS">
    <w:panose1 w:val="020B0603020202020204"/>
    <w:charset w:val="00"/>
    <w:family w:val="swiss"/>
    <w:pitch w:val="variable"/>
    <w:sig w:usb0="000006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55670382"/>
      <w:docPartObj>
        <w:docPartGallery w:val="Page Numbers (Bottom of Page)"/>
        <w:docPartUnique/>
      </w:docPartObj>
    </w:sdtPr>
    <w:sdtEndPr>
      <w:rPr>
        <w:noProof/>
      </w:rPr>
    </w:sdtEndPr>
    <w:sdtContent>
      <w:p w14:paraId="05FF25FE" w14:textId="10E1B0BC" w:rsidR="00EF3057" w:rsidRDefault="00EF3057" w:rsidP="00BB44AF">
        <w:pPr>
          <w:pStyle w:val="Footer"/>
          <w:spacing w:before="0"/>
          <w:jc w:val="center"/>
        </w:pPr>
        <w:r>
          <w:fldChar w:fldCharType="begin"/>
        </w:r>
        <w:r>
          <w:instrText xml:space="preserve"> PAGE   \* MERGEFORMAT </w:instrText>
        </w:r>
        <w:r>
          <w:fldChar w:fldCharType="separate"/>
        </w:r>
        <w:r w:rsidR="0022250A">
          <w:rPr>
            <w:noProof/>
          </w:rPr>
          <w:t>1</w:t>
        </w:r>
        <w:r>
          <w:rPr>
            <w:noProof/>
          </w:rPr>
          <w:fldChar w:fldCharType="end"/>
        </w:r>
      </w:p>
    </w:sdtContent>
  </w:sdt>
  <w:p w14:paraId="5E962F86" w14:textId="77777777" w:rsidR="00EF3057" w:rsidRDefault="00EF305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7DFF5F" w14:textId="209B1DB4" w:rsidR="00EF3057" w:rsidRDefault="00EF3057" w:rsidP="00BB44AF">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B9E760" w14:textId="77777777" w:rsidR="009B58C9" w:rsidRDefault="009B58C9">
      <w:pPr>
        <w:spacing w:before="0" w:after="0"/>
      </w:pPr>
      <w:r>
        <w:separator/>
      </w:r>
    </w:p>
  </w:footnote>
  <w:footnote w:type="continuationSeparator" w:id="0">
    <w:p w14:paraId="7992FC59" w14:textId="77777777" w:rsidR="009B58C9" w:rsidRDefault="009B58C9">
      <w:pPr>
        <w:spacing w:before="0" w:after="0"/>
      </w:pPr>
      <w:r>
        <w:continuationSeparator/>
      </w:r>
    </w:p>
  </w:footnote>
  <w:footnote w:id="1">
    <w:p w14:paraId="121EDEF7" w14:textId="78B86F39" w:rsidR="00EF3057" w:rsidRDefault="00EF3057">
      <w:pPr>
        <w:pStyle w:val="FootnoteText"/>
      </w:pPr>
      <w:r>
        <w:rPr>
          <w:rStyle w:val="FootnoteReference"/>
        </w:rPr>
        <w:footnoteRef/>
      </w:r>
      <w:r>
        <w:t xml:space="preserve"> </w:t>
      </w:r>
      <w:r w:rsidRPr="00965335">
        <w:t xml:space="preserve">  Conform Legii nr. 292/2011 a asistenței sociale, cu modificările și completările ulterioare;; OUG nr. 18/2009 privind creșterea performanței energetice a blocurilor de locuințe, cu modificările și completările ulterioare</w:t>
      </w:r>
    </w:p>
  </w:footnote>
  <w:footnote w:id="2">
    <w:p w14:paraId="45F8FB4E" w14:textId="7A5883A2" w:rsidR="00401E62" w:rsidRPr="001230CB" w:rsidRDefault="00401E62">
      <w:pPr>
        <w:pStyle w:val="FootnoteText"/>
        <w:rPr>
          <w:lang w:val="en-US"/>
        </w:rPr>
      </w:pPr>
      <w:r>
        <w:rPr>
          <w:rStyle w:val="FootnoteReference"/>
        </w:rPr>
        <w:footnoteRef/>
      </w:r>
      <w:r>
        <w:t xml:space="preserve"> </w:t>
      </w:r>
      <w:hyperlink r:id="rId1" w:history="1">
        <w:r w:rsidRPr="00401E62">
          <w:rPr>
            <w:rStyle w:val="Hyperlink"/>
          </w:rPr>
          <w:t>Deciza CMPDDTJ din 11.06.2026</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50EAEE" w14:textId="1341606C" w:rsidR="00EF3057" w:rsidRDefault="00EF3057">
    <w:pPr>
      <w:pStyle w:val="Header"/>
    </w:pPr>
  </w:p>
  <w:p w14:paraId="78E8452C" w14:textId="2DE206C3" w:rsidR="00EF3057" w:rsidRDefault="00EF3057">
    <w:pPr>
      <w:pStyle w:val="Header"/>
    </w:pPr>
    <w:r>
      <w:rPr>
        <w:noProof/>
        <w:lang w:eastAsia="ro-RO"/>
      </w:rPr>
      <w:drawing>
        <wp:inline distT="0" distB="0" distL="0" distR="0" wp14:anchorId="0853403D" wp14:editId="5276AD45">
          <wp:extent cx="6236970" cy="670560"/>
          <wp:effectExtent l="0" t="0" r="0" b="0"/>
          <wp:docPr id="196783178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236970" cy="670560"/>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D1E66"/>
    <w:multiLevelType w:val="hybridMultilevel"/>
    <w:tmpl w:val="B9D6C0D8"/>
    <w:lvl w:ilvl="0" w:tplc="DDD83B90">
      <w:numFmt w:val="bullet"/>
      <w:lvlText w:val="-"/>
      <w:lvlJc w:val="left"/>
      <w:pPr>
        <w:ind w:left="720" w:hanging="360"/>
      </w:pPr>
      <w:rPr>
        <w:rFonts w:ascii="Calibri" w:eastAsiaTheme="minorHAnsi" w:hAnsi="Calibri"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 w15:restartNumberingAfterBreak="0">
    <w:nsid w:val="03D6613B"/>
    <w:multiLevelType w:val="multilevel"/>
    <w:tmpl w:val="CA686EBA"/>
    <w:lvl w:ilvl="0">
      <w:start w:val="8"/>
      <w:numFmt w:val="decimal"/>
      <w:lvlText w:val="%1"/>
      <w:lvlJc w:val="left"/>
      <w:pPr>
        <w:ind w:left="480" w:hanging="480"/>
      </w:pPr>
      <w:rPr>
        <w:rFonts w:hint="default"/>
      </w:rPr>
    </w:lvl>
    <w:lvl w:ilvl="1">
      <w:start w:val="9"/>
      <w:numFmt w:val="decimal"/>
      <w:lvlText w:val="%1.%2"/>
      <w:lvlJc w:val="left"/>
      <w:pPr>
        <w:ind w:left="480" w:hanging="48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062A1E14"/>
    <w:multiLevelType w:val="hybridMultilevel"/>
    <w:tmpl w:val="88546302"/>
    <w:lvl w:ilvl="0" w:tplc="FFFFFFFF">
      <w:start w:val="1"/>
      <w:numFmt w:val="bullet"/>
      <w:lvlText w:val=""/>
      <w:lvlJc w:val="left"/>
      <w:pPr>
        <w:ind w:left="1540" w:hanging="360"/>
      </w:pPr>
      <w:rPr>
        <w:rFonts w:ascii="Symbol" w:hAnsi="Symbol" w:hint="default"/>
      </w:rPr>
    </w:lvl>
    <w:lvl w:ilvl="1" w:tplc="FFFFFFFF" w:tentative="1">
      <w:start w:val="1"/>
      <w:numFmt w:val="bullet"/>
      <w:lvlText w:val="o"/>
      <w:lvlJc w:val="left"/>
      <w:pPr>
        <w:ind w:left="2260" w:hanging="360"/>
      </w:pPr>
      <w:rPr>
        <w:rFonts w:ascii="Courier New" w:hAnsi="Courier New" w:cs="Courier New" w:hint="default"/>
      </w:rPr>
    </w:lvl>
    <w:lvl w:ilvl="2" w:tplc="FFFFFFFF" w:tentative="1">
      <w:start w:val="1"/>
      <w:numFmt w:val="bullet"/>
      <w:lvlText w:val=""/>
      <w:lvlJc w:val="left"/>
      <w:pPr>
        <w:ind w:left="2980" w:hanging="360"/>
      </w:pPr>
      <w:rPr>
        <w:rFonts w:ascii="Wingdings" w:hAnsi="Wingdings" w:hint="default"/>
      </w:rPr>
    </w:lvl>
    <w:lvl w:ilvl="3" w:tplc="FFFFFFFF" w:tentative="1">
      <w:start w:val="1"/>
      <w:numFmt w:val="bullet"/>
      <w:lvlText w:val=""/>
      <w:lvlJc w:val="left"/>
      <w:pPr>
        <w:ind w:left="3700" w:hanging="360"/>
      </w:pPr>
      <w:rPr>
        <w:rFonts w:ascii="Symbol" w:hAnsi="Symbol" w:hint="default"/>
      </w:rPr>
    </w:lvl>
    <w:lvl w:ilvl="4" w:tplc="04090001">
      <w:start w:val="1"/>
      <w:numFmt w:val="bullet"/>
      <w:lvlText w:val=""/>
      <w:lvlJc w:val="left"/>
      <w:pPr>
        <w:ind w:left="2880" w:hanging="360"/>
      </w:pPr>
      <w:rPr>
        <w:rFonts w:ascii="Symbol" w:hAnsi="Symbol" w:hint="default"/>
      </w:rPr>
    </w:lvl>
    <w:lvl w:ilvl="5" w:tplc="FFFFFFFF" w:tentative="1">
      <w:start w:val="1"/>
      <w:numFmt w:val="bullet"/>
      <w:lvlText w:val=""/>
      <w:lvlJc w:val="left"/>
      <w:pPr>
        <w:ind w:left="5140" w:hanging="360"/>
      </w:pPr>
      <w:rPr>
        <w:rFonts w:ascii="Wingdings" w:hAnsi="Wingdings" w:hint="default"/>
      </w:rPr>
    </w:lvl>
    <w:lvl w:ilvl="6" w:tplc="FFFFFFFF" w:tentative="1">
      <w:start w:val="1"/>
      <w:numFmt w:val="bullet"/>
      <w:lvlText w:val=""/>
      <w:lvlJc w:val="left"/>
      <w:pPr>
        <w:ind w:left="5860" w:hanging="360"/>
      </w:pPr>
      <w:rPr>
        <w:rFonts w:ascii="Symbol" w:hAnsi="Symbol" w:hint="default"/>
      </w:rPr>
    </w:lvl>
    <w:lvl w:ilvl="7" w:tplc="FFFFFFFF" w:tentative="1">
      <w:start w:val="1"/>
      <w:numFmt w:val="bullet"/>
      <w:lvlText w:val="o"/>
      <w:lvlJc w:val="left"/>
      <w:pPr>
        <w:ind w:left="6580" w:hanging="360"/>
      </w:pPr>
      <w:rPr>
        <w:rFonts w:ascii="Courier New" w:hAnsi="Courier New" w:cs="Courier New" w:hint="default"/>
      </w:rPr>
    </w:lvl>
    <w:lvl w:ilvl="8" w:tplc="FFFFFFFF" w:tentative="1">
      <w:start w:val="1"/>
      <w:numFmt w:val="bullet"/>
      <w:lvlText w:val=""/>
      <w:lvlJc w:val="left"/>
      <w:pPr>
        <w:ind w:left="7300" w:hanging="360"/>
      </w:pPr>
      <w:rPr>
        <w:rFonts w:ascii="Wingdings" w:hAnsi="Wingdings" w:hint="default"/>
      </w:rPr>
    </w:lvl>
  </w:abstractNum>
  <w:abstractNum w:abstractNumId="3" w15:restartNumberingAfterBreak="0">
    <w:nsid w:val="13D87471"/>
    <w:multiLevelType w:val="hybridMultilevel"/>
    <w:tmpl w:val="6C94CCD8"/>
    <w:lvl w:ilvl="0" w:tplc="FB4E9238">
      <w:start w:val="7"/>
      <w:numFmt w:val="decimal"/>
      <w:lvlText w:val="%1."/>
      <w:lvlJc w:val="left"/>
      <w:pPr>
        <w:ind w:left="330" w:hanging="360"/>
      </w:pPr>
      <w:rPr>
        <w:rFonts w:hint="default"/>
        <w:b/>
      </w:rPr>
    </w:lvl>
    <w:lvl w:ilvl="1" w:tplc="08090019" w:tentative="1">
      <w:start w:val="1"/>
      <w:numFmt w:val="lowerLetter"/>
      <w:lvlText w:val="%2."/>
      <w:lvlJc w:val="left"/>
      <w:pPr>
        <w:ind w:left="1050" w:hanging="360"/>
      </w:pPr>
    </w:lvl>
    <w:lvl w:ilvl="2" w:tplc="0809001B" w:tentative="1">
      <w:start w:val="1"/>
      <w:numFmt w:val="lowerRoman"/>
      <w:lvlText w:val="%3."/>
      <w:lvlJc w:val="right"/>
      <w:pPr>
        <w:ind w:left="1770" w:hanging="180"/>
      </w:pPr>
    </w:lvl>
    <w:lvl w:ilvl="3" w:tplc="0809000F" w:tentative="1">
      <w:start w:val="1"/>
      <w:numFmt w:val="decimal"/>
      <w:lvlText w:val="%4."/>
      <w:lvlJc w:val="left"/>
      <w:pPr>
        <w:ind w:left="2490" w:hanging="360"/>
      </w:pPr>
    </w:lvl>
    <w:lvl w:ilvl="4" w:tplc="08090019" w:tentative="1">
      <w:start w:val="1"/>
      <w:numFmt w:val="lowerLetter"/>
      <w:lvlText w:val="%5."/>
      <w:lvlJc w:val="left"/>
      <w:pPr>
        <w:ind w:left="3210" w:hanging="360"/>
      </w:pPr>
    </w:lvl>
    <w:lvl w:ilvl="5" w:tplc="0809001B" w:tentative="1">
      <w:start w:val="1"/>
      <w:numFmt w:val="lowerRoman"/>
      <w:lvlText w:val="%6."/>
      <w:lvlJc w:val="right"/>
      <w:pPr>
        <w:ind w:left="3930" w:hanging="180"/>
      </w:pPr>
    </w:lvl>
    <w:lvl w:ilvl="6" w:tplc="0809000F">
      <w:start w:val="1"/>
      <w:numFmt w:val="decimal"/>
      <w:lvlText w:val="%7."/>
      <w:lvlJc w:val="left"/>
      <w:pPr>
        <w:ind w:left="4650" w:hanging="360"/>
      </w:pPr>
    </w:lvl>
    <w:lvl w:ilvl="7" w:tplc="08090019" w:tentative="1">
      <w:start w:val="1"/>
      <w:numFmt w:val="lowerLetter"/>
      <w:lvlText w:val="%8."/>
      <w:lvlJc w:val="left"/>
      <w:pPr>
        <w:ind w:left="5370" w:hanging="360"/>
      </w:pPr>
    </w:lvl>
    <w:lvl w:ilvl="8" w:tplc="0809001B" w:tentative="1">
      <w:start w:val="1"/>
      <w:numFmt w:val="lowerRoman"/>
      <w:lvlText w:val="%9."/>
      <w:lvlJc w:val="right"/>
      <w:pPr>
        <w:ind w:left="6090" w:hanging="180"/>
      </w:pPr>
    </w:lvl>
  </w:abstractNum>
  <w:abstractNum w:abstractNumId="4" w15:restartNumberingAfterBreak="0">
    <w:nsid w:val="18484194"/>
    <w:multiLevelType w:val="hybridMultilevel"/>
    <w:tmpl w:val="12BE876E"/>
    <w:lvl w:ilvl="0" w:tplc="0418000B">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5" w15:restartNumberingAfterBreak="0">
    <w:nsid w:val="19A9176B"/>
    <w:multiLevelType w:val="hybridMultilevel"/>
    <w:tmpl w:val="1BE446C8"/>
    <w:lvl w:ilvl="0" w:tplc="04090005">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9BC0A05"/>
    <w:multiLevelType w:val="hybridMultilevel"/>
    <w:tmpl w:val="1E3070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9FF7F50"/>
    <w:multiLevelType w:val="hybridMultilevel"/>
    <w:tmpl w:val="CC684B5C"/>
    <w:lvl w:ilvl="0" w:tplc="EC589F32">
      <w:numFmt w:val="bullet"/>
      <w:lvlText w:val="-"/>
      <w:lvlJc w:val="left"/>
      <w:pPr>
        <w:ind w:left="1571" w:hanging="360"/>
      </w:pPr>
      <w:rPr>
        <w:rFonts w:ascii="Calibri" w:eastAsia="Calibri" w:hAnsi="Calibri" w:cs="Calibri" w:hint="default"/>
      </w:rPr>
    </w:lvl>
    <w:lvl w:ilvl="1" w:tplc="04180003" w:tentative="1">
      <w:start w:val="1"/>
      <w:numFmt w:val="bullet"/>
      <w:lvlText w:val="o"/>
      <w:lvlJc w:val="left"/>
      <w:pPr>
        <w:ind w:left="2291" w:hanging="360"/>
      </w:pPr>
      <w:rPr>
        <w:rFonts w:ascii="Courier New" w:hAnsi="Courier New" w:cs="Courier New" w:hint="default"/>
      </w:rPr>
    </w:lvl>
    <w:lvl w:ilvl="2" w:tplc="04180005" w:tentative="1">
      <w:start w:val="1"/>
      <w:numFmt w:val="bullet"/>
      <w:lvlText w:val=""/>
      <w:lvlJc w:val="left"/>
      <w:pPr>
        <w:ind w:left="3011" w:hanging="360"/>
      </w:pPr>
      <w:rPr>
        <w:rFonts w:ascii="Wingdings" w:hAnsi="Wingdings" w:hint="default"/>
      </w:rPr>
    </w:lvl>
    <w:lvl w:ilvl="3" w:tplc="04180001" w:tentative="1">
      <w:start w:val="1"/>
      <w:numFmt w:val="bullet"/>
      <w:lvlText w:val=""/>
      <w:lvlJc w:val="left"/>
      <w:pPr>
        <w:ind w:left="3731" w:hanging="360"/>
      </w:pPr>
      <w:rPr>
        <w:rFonts w:ascii="Symbol" w:hAnsi="Symbol" w:hint="default"/>
      </w:rPr>
    </w:lvl>
    <w:lvl w:ilvl="4" w:tplc="04180003" w:tentative="1">
      <w:start w:val="1"/>
      <w:numFmt w:val="bullet"/>
      <w:lvlText w:val="o"/>
      <w:lvlJc w:val="left"/>
      <w:pPr>
        <w:ind w:left="4451" w:hanging="360"/>
      </w:pPr>
      <w:rPr>
        <w:rFonts w:ascii="Courier New" w:hAnsi="Courier New" w:cs="Courier New" w:hint="default"/>
      </w:rPr>
    </w:lvl>
    <w:lvl w:ilvl="5" w:tplc="04180005" w:tentative="1">
      <w:start w:val="1"/>
      <w:numFmt w:val="bullet"/>
      <w:lvlText w:val=""/>
      <w:lvlJc w:val="left"/>
      <w:pPr>
        <w:ind w:left="5171" w:hanging="360"/>
      </w:pPr>
      <w:rPr>
        <w:rFonts w:ascii="Wingdings" w:hAnsi="Wingdings" w:hint="default"/>
      </w:rPr>
    </w:lvl>
    <w:lvl w:ilvl="6" w:tplc="04180001" w:tentative="1">
      <w:start w:val="1"/>
      <w:numFmt w:val="bullet"/>
      <w:lvlText w:val=""/>
      <w:lvlJc w:val="left"/>
      <w:pPr>
        <w:ind w:left="5891" w:hanging="360"/>
      </w:pPr>
      <w:rPr>
        <w:rFonts w:ascii="Symbol" w:hAnsi="Symbol" w:hint="default"/>
      </w:rPr>
    </w:lvl>
    <w:lvl w:ilvl="7" w:tplc="04180003" w:tentative="1">
      <w:start w:val="1"/>
      <w:numFmt w:val="bullet"/>
      <w:lvlText w:val="o"/>
      <w:lvlJc w:val="left"/>
      <w:pPr>
        <w:ind w:left="6611" w:hanging="360"/>
      </w:pPr>
      <w:rPr>
        <w:rFonts w:ascii="Courier New" w:hAnsi="Courier New" w:cs="Courier New" w:hint="default"/>
      </w:rPr>
    </w:lvl>
    <w:lvl w:ilvl="8" w:tplc="04180005" w:tentative="1">
      <w:start w:val="1"/>
      <w:numFmt w:val="bullet"/>
      <w:lvlText w:val=""/>
      <w:lvlJc w:val="left"/>
      <w:pPr>
        <w:ind w:left="7331" w:hanging="360"/>
      </w:pPr>
      <w:rPr>
        <w:rFonts w:ascii="Wingdings" w:hAnsi="Wingdings" w:hint="default"/>
      </w:rPr>
    </w:lvl>
  </w:abstractNum>
  <w:abstractNum w:abstractNumId="8" w15:restartNumberingAfterBreak="0">
    <w:nsid w:val="1A86426B"/>
    <w:multiLevelType w:val="hybridMultilevel"/>
    <w:tmpl w:val="99527ED8"/>
    <w:lvl w:ilvl="0" w:tplc="3998F8DA">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BA11852"/>
    <w:multiLevelType w:val="multilevel"/>
    <w:tmpl w:val="7CC2C590"/>
    <w:lvl w:ilvl="0">
      <w:start w:val="1"/>
      <w:numFmt w:val="decimal"/>
      <w:lvlText w:val="%1"/>
      <w:lvlJc w:val="left"/>
      <w:pPr>
        <w:ind w:left="432" w:hanging="432"/>
      </w:pPr>
    </w:lvl>
    <w:lvl w:ilvl="1">
      <w:start w:val="1"/>
      <w:numFmt w:val="decimal"/>
      <w:lvlText w:val="%1.%2"/>
      <w:lvlJc w:val="left"/>
      <w:pPr>
        <w:ind w:left="576" w:hanging="576"/>
      </w:pPr>
      <w:rPr>
        <w:rFonts w:ascii="Calibri" w:hAnsi="Calibri" w:cs="Calibri" w:hint="default"/>
      </w:rPr>
    </w:lvl>
    <w:lvl w:ilvl="2">
      <w:start w:val="1"/>
      <w:numFmt w:val="decimal"/>
      <w:lvlText w:val="%1.%2.%3"/>
      <w:lvlJc w:val="left"/>
      <w:pPr>
        <w:ind w:left="720" w:hanging="720"/>
      </w:pPr>
      <w:rPr>
        <w:rFonts w:asciiTheme="minorHAnsi" w:hAnsiTheme="minorHAnsi" w:cstheme="minorHAnsi" w:hint="default"/>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1C147450"/>
    <w:multiLevelType w:val="hybridMultilevel"/>
    <w:tmpl w:val="C3B233FE"/>
    <w:lvl w:ilvl="0" w:tplc="FFC61472">
      <w:start w:val="5"/>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D8A7E31"/>
    <w:multiLevelType w:val="hybridMultilevel"/>
    <w:tmpl w:val="2EDE4608"/>
    <w:lvl w:ilvl="0" w:tplc="242636B0">
      <w:start w:val="1"/>
      <w:numFmt w:val="lowerLetter"/>
      <w:lvlText w:val="%1."/>
      <w:lvlJc w:val="left"/>
      <w:pPr>
        <w:ind w:left="644" w:hanging="360"/>
      </w:pPr>
      <w:rPr>
        <w:color w:val="auto"/>
      </w:rPr>
    </w:lvl>
    <w:lvl w:ilvl="1" w:tplc="E13EA14E">
      <w:start w:val="1"/>
      <w:numFmt w:val="lowerLetter"/>
      <w:lvlText w:val="%2."/>
      <w:lvlJc w:val="left"/>
      <w:pPr>
        <w:ind w:left="2007" w:hanging="360"/>
      </w:pPr>
      <w:rPr>
        <w:rFonts w:hint="default"/>
        <w:b w:val="0"/>
        <w:i w:val="0"/>
      </w:r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2" w15:restartNumberingAfterBreak="0">
    <w:nsid w:val="1F485210"/>
    <w:multiLevelType w:val="hybridMultilevel"/>
    <w:tmpl w:val="D3B8D3F0"/>
    <w:lvl w:ilvl="0" w:tplc="04180017">
      <w:start w:val="1"/>
      <w:numFmt w:val="lowerLetter"/>
      <w:lvlText w:val="%1)"/>
      <w:lvlJc w:val="lef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3" w15:restartNumberingAfterBreak="0">
    <w:nsid w:val="204C3AD2"/>
    <w:multiLevelType w:val="hybridMultilevel"/>
    <w:tmpl w:val="B52270B6"/>
    <w:lvl w:ilvl="0" w:tplc="04090005">
      <w:start w:val="1"/>
      <w:numFmt w:val="bullet"/>
      <w:lvlText w:val=""/>
      <w:lvlJc w:val="left"/>
      <w:pPr>
        <w:ind w:left="1352"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65D6948"/>
    <w:multiLevelType w:val="multilevel"/>
    <w:tmpl w:val="9D60F5B4"/>
    <w:lvl w:ilvl="0">
      <w:start w:val="1"/>
      <w:numFmt w:val="bullet"/>
      <w:pStyle w:val="Criteriu"/>
      <w:lvlText w:val="●"/>
      <w:lvlJc w:val="left"/>
      <w:pPr>
        <w:ind w:left="2160" w:hanging="360"/>
      </w:pPr>
      <w:rPr>
        <w:rFonts w:ascii="Noto Sans Symbols" w:eastAsia="Noto Sans Symbols" w:hAnsi="Noto Sans Symbols" w:cs="Noto Sans Symbols"/>
      </w:rPr>
    </w:lvl>
    <w:lvl w:ilvl="1">
      <w:start w:val="1"/>
      <w:numFmt w:val="bullet"/>
      <w:lvlText w:val="o"/>
      <w:lvlJc w:val="left"/>
      <w:pPr>
        <w:ind w:left="2880" w:hanging="360"/>
      </w:pPr>
      <w:rPr>
        <w:rFonts w:ascii="Courier New" w:eastAsia="Courier New" w:hAnsi="Courier New" w:cs="Courier New"/>
      </w:rPr>
    </w:lvl>
    <w:lvl w:ilvl="2">
      <w:start w:val="1"/>
      <w:numFmt w:val="bullet"/>
      <w:lvlText w:val="▪"/>
      <w:lvlJc w:val="left"/>
      <w:pPr>
        <w:ind w:left="3600" w:hanging="360"/>
      </w:pPr>
      <w:rPr>
        <w:rFonts w:ascii="Noto Sans Symbols" w:eastAsia="Noto Sans Symbols" w:hAnsi="Noto Sans Symbols" w:cs="Noto Sans Symbols"/>
      </w:rPr>
    </w:lvl>
    <w:lvl w:ilvl="3">
      <w:start w:val="1"/>
      <w:numFmt w:val="bullet"/>
      <w:lvlText w:val="●"/>
      <w:lvlJc w:val="left"/>
      <w:pPr>
        <w:ind w:left="4320" w:hanging="360"/>
      </w:pPr>
      <w:rPr>
        <w:rFonts w:ascii="Noto Sans Symbols" w:eastAsia="Noto Sans Symbols" w:hAnsi="Noto Sans Symbols" w:cs="Noto Sans Symbols"/>
      </w:rPr>
    </w:lvl>
    <w:lvl w:ilvl="4">
      <w:start w:val="1"/>
      <w:numFmt w:val="bullet"/>
      <w:lvlText w:val="o"/>
      <w:lvlJc w:val="left"/>
      <w:pPr>
        <w:ind w:left="5040" w:hanging="360"/>
      </w:pPr>
      <w:rPr>
        <w:rFonts w:ascii="Courier New" w:eastAsia="Courier New" w:hAnsi="Courier New" w:cs="Courier New"/>
      </w:rPr>
    </w:lvl>
    <w:lvl w:ilvl="5">
      <w:start w:val="1"/>
      <w:numFmt w:val="bullet"/>
      <w:lvlText w:val="▪"/>
      <w:lvlJc w:val="left"/>
      <w:pPr>
        <w:ind w:left="5760" w:hanging="360"/>
      </w:pPr>
      <w:rPr>
        <w:rFonts w:ascii="Noto Sans Symbols" w:eastAsia="Noto Sans Symbols" w:hAnsi="Noto Sans Symbols" w:cs="Noto Sans Symbols"/>
      </w:rPr>
    </w:lvl>
    <w:lvl w:ilvl="6">
      <w:start w:val="1"/>
      <w:numFmt w:val="bullet"/>
      <w:lvlText w:val="●"/>
      <w:lvlJc w:val="left"/>
      <w:pPr>
        <w:ind w:left="6480" w:hanging="360"/>
      </w:pPr>
      <w:rPr>
        <w:rFonts w:ascii="Noto Sans Symbols" w:eastAsia="Noto Sans Symbols" w:hAnsi="Noto Sans Symbols" w:cs="Noto Sans Symbols"/>
      </w:rPr>
    </w:lvl>
    <w:lvl w:ilvl="7">
      <w:start w:val="1"/>
      <w:numFmt w:val="bullet"/>
      <w:lvlText w:val="o"/>
      <w:lvlJc w:val="left"/>
      <w:pPr>
        <w:ind w:left="7200" w:hanging="360"/>
      </w:pPr>
      <w:rPr>
        <w:rFonts w:ascii="Courier New" w:eastAsia="Courier New" w:hAnsi="Courier New" w:cs="Courier New"/>
      </w:rPr>
    </w:lvl>
    <w:lvl w:ilvl="8">
      <w:start w:val="1"/>
      <w:numFmt w:val="bullet"/>
      <w:lvlText w:val="▪"/>
      <w:lvlJc w:val="left"/>
      <w:pPr>
        <w:ind w:left="7920" w:hanging="360"/>
      </w:pPr>
      <w:rPr>
        <w:rFonts w:ascii="Noto Sans Symbols" w:eastAsia="Noto Sans Symbols" w:hAnsi="Noto Sans Symbols" w:cs="Noto Sans Symbols"/>
      </w:rPr>
    </w:lvl>
  </w:abstractNum>
  <w:abstractNum w:abstractNumId="15" w15:restartNumberingAfterBreak="0">
    <w:nsid w:val="2BB5688F"/>
    <w:multiLevelType w:val="hybridMultilevel"/>
    <w:tmpl w:val="E68E6A88"/>
    <w:lvl w:ilvl="0" w:tplc="EC589F32">
      <w:numFmt w:val="bullet"/>
      <w:lvlText w:val="-"/>
      <w:lvlJc w:val="left"/>
      <w:pPr>
        <w:ind w:left="720" w:hanging="360"/>
      </w:pPr>
      <w:rPr>
        <w:rFonts w:ascii="Calibri" w:eastAsia="Calibri" w:hAnsi="Calibri"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6" w15:restartNumberingAfterBreak="0">
    <w:nsid w:val="2C894574"/>
    <w:multiLevelType w:val="multilevel"/>
    <w:tmpl w:val="82882DD8"/>
    <w:lvl w:ilvl="0">
      <w:start w:val="4"/>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862" w:hanging="720"/>
      </w:pPr>
      <w:rPr>
        <w:rFonts w:hint="default"/>
        <w:color w:val="1C6194" w:themeColor="accent6" w:themeShade="BF"/>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2F7C63F7"/>
    <w:multiLevelType w:val="hybridMultilevel"/>
    <w:tmpl w:val="800CC0CE"/>
    <w:lvl w:ilvl="0" w:tplc="04180001">
      <w:start w:val="1"/>
      <w:numFmt w:val="bullet"/>
      <w:lvlText w:val=""/>
      <w:lvlJc w:val="left"/>
      <w:pPr>
        <w:ind w:left="1429" w:hanging="360"/>
      </w:pPr>
      <w:rPr>
        <w:rFonts w:ascii="Symbol" w:hAnsi="Symbol" w:hint="default"/>
      </w:rPr>
    </w:lvl>
    <w:lvl w:ilvl="1" w:tplc="04180003" w:tentative="1">
      <w:start w:val="1"/>
      <w:numFmt w:val="bullet"/>
      <w:lvlText w:val="o"/>
      <w:lvlJc w:val="left"/>
      <w:pPr>
        <w:ind w:left="2149" w:hanging="360"/>
      </w:pPr>
      <w:rPr>
        <w:rFonts w:ascii="Courier New" w:hAnsi="Courier New" w:cs="Courier New" w:hint="default"/>
      </w:rPr>
    </w:lvl>
    <w:lvl w:ilvl="2" w:tplc="04180005" w:tentative="1">
      <w:start w:val="1"/>
      <w:numFmt w:val="bullet"/>
      <w:lvlText w:val=""/>
      <w:lvlJc w:val="left"/>
      <w:pPr>
        <w:ind w:left="2869" w:hanging="360"/>
      </w:pPr>
      <w:rPr>
        <w:rFonts w:ascii="Wingdings" w:hAnsi="Wingdings" w:hint="default"/>
      </w:rPr>
    </w:lvl>
    <w:lvl w:ilvl="3" w:tplc="04180001" w:tentative="1">
      <w:start w:val="1"/>
      <w:numFmt w:val="bullet"/>
      <w:lvlText w:val=""/>
      <w:lvlJc w:val="left"/>
      <w:pPr>
        <w:ind w:left="3589" w:hanging="360"/>
      </w:pPr>
      <w:rPr>
        <w:rFonts w:ascii="Symbol" w:hAnsi="Symbol" w:hint="default"/>
      </w:rPr>
    </w:lvl>
    <w:lvl w:ilvl="4" w:tplc="04180003" w:tentative="1">
      <w:start w:val="1"/>
      <w:numFmt w:val="bullet"/>
      <w:lvlText w:val="o"/>
      <w:lvlJc w:val="left"/>
      <w:pPr>
        <w:ind w:left="4309" w:hanging="360"/>
      </w:pPr>
      <w:rPr>
        <w:rFonts w:ascii="Courier New" w:hAnsi="Courier New" w:cs="Courier New" w:hint="default"/>
      </w:rPr>
    </w:lvl>
    <w:lvl w:ilvl="5" w:tplc="04180005" w:tentative="1">
      <w:start w:val="1"/>
      <w:numFmt w:val="bullet"/>
      <w:lvlText w:val=""/>
      <w:lvlJc w:val="left"/>
      <w:pPr>
        <w:ind w:left="5029" w:hanging="360"/>
      </w:pPr>
      <w:rPr>
        <w:rFonts w:ascii="Wingdings" w:hAnsi="Wingdings" w:hint="default"/>
      </w:rPr>
    </w:lvl>
    <w:lvl w:ilvl="6" w:tplc="04180001" w:tentative="1">
      <w:start w:val="1"/>
      <w:numFmt w:val="bullet"/>
      <w:lvlText w:val=""/>
      <w:lvlJc w:val="left"/>
      <w:pPr>
        <w:ind w:left="5749" w:hanging="360"/>
      </w:pPr>
      <w:rPr>
        <w:rFonts w:ascii="Symbol" w:hAnsi="Symbol" w:hint="default"/>
      </w:rPr>
    </w:lvl>
    <w:lvl w:ilvl="7" w:tplc="04180003" w:tentative="1">
      <w:start w:val="1"/>
      <w:numFmt w:val="bullet"/>
      <w:lvlText w:val="o"/>
      <w:lvlJc w:val="left"/>
      <w:pPr>
        <w:ind w:left="6469" w:hanging="360"/>
      </w:pPr>
      <w:rPr>
        <w:rFonts w:ascii="Courier New" w:hAnsi="Courier New" w:cs="Courier New" w:hint="default"/>
      </w:rPr>
    </w:lvl>
    <w:lvl w:ilvl="8" w:tplc="04180005" w:tentative="1">
      <w:start w:val="1"/>
      <w:numFmt w:val="bullet"/>
      <w:lvlText w:val=""/>
      <w:lvlJc w:val="left"/>
      <w:pPr>
        <w:ind w:left="7189" w:hanging="360"/>
      </w:pPr>
      <w:rPr>
        <w:rFonts w:ascii="Wingdings" w:hAnsi="Wingdings" w:hint="default"/>
      </w:rPr>
    </w:lvl>
  </w:abstractNum>
  <w:abstractNum w:abstractNumId="18" w15:restartNumberingAfterBreak="0">
    <w:nsid w:val="3A6C086D"/>
    <w:multiLevelType w:val="hybridMultilevel"/>
    <w:tmpl w:val="D5AA57A4"/>
    <w:lvl w:ilvl="0" w:tplc="3C62F5CA">
      <w:start w:val="1"/>
      <w:numFmt w:val="bullet"/>
      <w:lvlText w:val="-"/>
      <w:lvlJc w:val="left"/>
      <w:pPr>
        <w:ind w:left="720" w:hanging="360"/>
      </w:pPr>
      <w:rPr>
        <w:rFonts w:ascii="Calibri" w:eastAsiaTheme="minorHAnsi" w:hAnsi="Calibri"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9" w15:restartNumberingAfterBreak="0">
    <w:nsid w:val="3DDC7026"/>
    <w:multiLevelType w:val="hybridMultilevel"/>
    <w:tmpl w:val="73F87A8C"/>
    <w:lvl w:ilvl="0" w:tplc="B9940198">
      <w:start w:val="1"/>
      <w:numFmt w:val="bullet"/>
      <w:lvlText w:val=""/>
      <w:lvlJc w:val="left"/>
      <w:pPr>
        <w:ind w:left="360" w:hanging="360"/>
      </w:pPr>
      <w:rPr>
        <w:rFonts w:ascii="Wingdings" w:hAnsi="Wingdings" w:hint="default"/>
        <w:color w:val="auto"/>
      </w:rPr>
    </w:lvl>
    <w:lvl w:ilvl="1" w:tplc="04180003" w:tentative="1">
      <w:start w:val="1"/>
      <w:numFmt w:val="bullet"/>
      <w:lvlText w:val="o"/>
      <w:lvlJc w:val="left"/>
      <w:pPr>
        <w:ind w:left="1865" w:hanging="360"/>
      </w:pPr>
      <w:rPr>
        <w:rFonts w:ascii="Courier New" w:hAnsi="Courier New" w:cs="Courier New" w:hint="default"/>
      </w:rPr>
    </w:lvl>
    <w:lvl w:ilvl="2" w:tplc="04180005" w:tentative="1">
      <w:start w:val="1"/>
      <w:numFmt w:val="bullet"/>
      <w:lvlText w:val=""/>
      <w:lvlJc w:val="left"/>
      <w:pPr>
        <w:ind w:left="2585" w:hanging="360"/>
      </w:pPr>
      <w:rPr>
        <w:rFonts w:ascii="Wingdings" w:hAnsi="Wingdings" w:hint="default"/>
      </w:rPr>
    </w:lvl>
    <w:lvl w:ilvl="3" w:tplc="04180001" w:tentative="1">
      <w:start w:val="1"/>
      <w:numFmt w:val="bullet"/>
      <w:lvlText w:val=""/>
      <w:lvlJc w:val="left"/>
      <w:pPr>
        <w:ind w:left="3305" w:hanging="360"/>
      </w:pPr>
      <w:rPr>
        <w:rFonts w:ascii="Symbol" w:hAnsi="Symbol" w:hint="default"/>
      </w:rPr>
    </w:lvl>
    <w:lvl w:ilvl="4" w:tplc="04180003" w:tentative="1">
      <w:start w:val="1"/>
      <w:numFmt w:val="bullet"/>
      <w:lvlText w:val="o"/>
      <w:lvlJc w:val="left"/>
      <w:pPr>
        <w:ind w:left="4025" w:hanging="360"/>
      </w:pPr>
      <w:rPr>
        <w:rFonts w:ascii="Courier New" w:hAnsi="Courier New" w:cs="Courier New" w:hint="default"/>
      </w:rPr>
    </w:lvl>
    <w:lvl w:ilvl="5" w:tplc="04180005" w:tentative="1">
      <w:start w:val="1"/>
      <w:numFmt w:val="bullet"/>
      <w:lvlText w:val=""/>
      <w:lvlJc w:val="left"/>
      <w:pPr>
        <w:ind w:left="4745" w:hanging="360"/>
      </w:pPr>
      <w:rPr>
        <w:rFonts w:ascii="Wingdings" w:hAnsi="Wingdings" w:hint="default"/>
      </w:rPr>
    </w:lvl>
    <w:lvl w:ilvl="6" w:tplc="04180001" w:tentative="1">
      <w:start w:val="1"/>
      <w:numFmt w:val="bullet"/>
      <w:lvlText w:val=""/>
      <w:lvlJc w:val="left"/>
      <w:pPr>
        <w:ind w:left="5465" w:hanging="360"/>
      </w:pPr>
      <w:rPr>
        <w:rFonts w:ascii="Symbol" w:hAnsi="Symbol" w:hint="default"/>
      </w:rPr>
    </w:lvl>
    <w:lvl w:ilvl="7" w:tplc="04180003" w:tentative="1">
      <w:start w:val="1"/>
      <w:numFmt w:val="bullet"/>
      <w:lvlText w:val="o"/>
      <w:lvlJc w:val="left"/>
      <w:pPr>
        <w:ind w:left="6185" w:hanging="360"/>
      </w:pPr>
      <w:rPr>
        <w:rFonts w:ascii="Courier New" w:hAnsi="Courier New" w:cs="Courier New" w:hint="default"/>
      </w:rPr>
    </w:lvl>
    <w:lvl w:ilvl="8" w:tplc="04180005" w:tentative="1">
      <w:start w:val="1"/>
      <w:numFmt w:val="bullet"/>
      <w:lvlText w:val=""/>
      <w:lvlJc w:val="left"/>
      <w:pPr>
        <w:ind w:left="6905" w:hanging="360"/>
      </w:pPr>
      <w:rPr>
        <w:rFonts w:ascii="Wingdings" w:hAnsi="Wingdings" w:hint="default"/>
      </w:rPr>
    </w:lvl>
  </w:abstractNum>
  <w:abstractNum w:abstractNumId="20" w15:restartNumberingAfterBreak="0">
    <w:nsid w:val="3ECF3F7E"/>
    <w:multiLevelType w:val="hybridMultilevel"/>
    <w:tmpl w:val="1FB84142"/>
    <w:lvl w:ilvl="0" w:tplc="EC589F32">
      <w:numFmt w:val="bullet"/>
      <w:lvlText w:val="-"/>
      <w:lvlJc w:val="left"/>
      <w:pPr>
        <w:ind w:left="360" w:hanging="360"/>
      </w:pPr>
      <w:rPr>
        <w:rFonts w:ascii="Calibri" w:eastAsia="Calibri" w:hAnsi="Calibri"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1" w15:restartNumberingAfterBreak="0">
    <w:nsid w:val="3F5C6A1B"/>
    <w:multiLevelType w:val="multilevel"/>
    <w:tmpl w:val="B4F24422"/>
    <w:lvl w:ilvl="0">
      <w:start w:val="5"/>
      <w:numFmt w:val="decimal"/>
      <w:lvlText w:val="%1"/>
      <w:lvlJc w:val="left"/>
      <w:pPr>
        <w:ind w:left="480" w:hanging="480"/>
      </w:pPr>
      <w:rPr>
        <w:rFonts w:hint="default"/>
      </w:rPr>
    </w:lvl>
    <w:lvl w:ilvl="1">
      <w:start w:val="3"/>
      <w:numFmt w:val="decimal"/>
      <w:lvlText w:val="%1.%2"/>
      <w:lvlJc w:val="left"/>
      <w:pPr>
        <w:ind w:left="622" w:hanging="48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22" w15:restartNumberingAfterBreak="0">
    <w:nsid w:val="40A12A4F"/>
    <w:multiLevelType w:val="multilevel"/>
    <w:tmpl w:val="BBE605EE"/>
    <w:lvl w:ilvl="0">
      <w:start w:val="1"/>
      <w:numFmt w:val="decimal"/>
      <w:pStyle w:val="Heading1"/>
      <w:lvlText w:val="%1."/>
      <w:lvlJc w:val="left"/>
      <w:pPr>
        <w:ind w:left="928" w:hanging="360"/>
      </w:pPr>
    </w:lvl>
    <w:lvl w:ilvl="1">
      <w:start w:val="1"/>
      <w:numFmt w:val="lowerLetter"/>
      <w:pStyle w:val="Heading2"/>
      <w:lvlText w:val="%2."/>
      <w:lvlJc w:val="left"/>
      <w:pPr>
        <w:ind w:left="1648" w:hanging="360"/>
      </w:pPr>
    </w:lvl>
    <w:lvl w:ilvl="2">
      <w:start w:val="1"/>
      <w:numFmt w:val="lowerRoman"/>
      <w:pStyle w:val="Heading3"/>
      <w:lvlText w:val="%3."/>
      <w:lvlJc w:val="right"/>
      <w:pPr>
        <w:ind w:left="2368" w:hanging="180"/>
      </w:pPr>
    </w:lvl>
    <w:lvl w:ilvl="3">
      <w:start w:val="1"/>
      <w:numFmt w:val="decimal"/>
      <w:pStyle w:val="Heading4"/>
      <w:lvlText w:val="%4."/>
      <w:lvlJc w:val="left"/>
      <w:pPr>
        <w:ind w:left="3088" w:hanging="360"/>
      </w:pPr>
    </w:lvl>
    <w:lvl w:ilvl="4">
      <w:start w:val="1"/>
      <w:numFmt w:val="lowerLetter"/>
      <w:pStyle w:val="Heading5"/>
      <w:lvlText w:val="%5."/>
      <w:lvlJc w:val="left"/>
      <w:pPr>
        <w:ind w:left="3808" w:hanging="360"/>
      </w:pPr>
    </w:lvl>
    <w:lvl w:ilvl="5">
      <w:start w:val="1"/>
      <w:numFmt w:val="lowerRoman"/>
      <w:pStyle w:val="Heading6"/>
      <w:lvlText w:val="%6."/>
      <w:lvlJc w:val="right"/>
      <w:pPr>
        <w:ind w:left="4528" w:hanging="180"/>
      </w:pPr>
    </w:lvl>
    <w:lvl w:ilvl="6">
      <w:start w:val="1"/>
      <w:numFmt w:val="decimal"/>
      <w:pStyle w:val="Heading7"/>
      <w:lvlText w:val="%7."/>
      <w:lvlJc w:val="left"/>
      <w:pPr>
        <w:ind w:left="5248" w:hanging="360"/>
      </w:pPr>
    </w:lvl>
    <w:lvl w:ilvl="7">
      <w:start w:val="1"/>
      <w:numFmt w:val="lowerLetter"/>
      <w:pStyle w:val="Heading8"/>
      <w:lvlText w:val="%8."/>
      <w:lvlJc w:val="left"/>
      <w:pPr>
        <w:ind w:left="5968" w:hanging="360"/>
      </w:pPr>
    </w:lvl>
    <w:lvl w:ilvl="8">
      <w:start w:val="1"/>
      <w:numFmt w:val="lowerRoman"/>
      <w:pStyle w:val="Heading9"/>
      <w:lvlText w:val="%9."/>
      <w:lvlJc w:val="right"/>
      <w:pPr>
        <w:ind w:left="6688" w:hanging="180"/>
      </w:pPr>
    </w:lvl>
  </w:abstractNum>
  <w:abstractNum w:abstractNumId="23" w15:restartNumberingAfterBreak="0">
    <w:nsid w:val="441765A2"/>
    <w:multiLevelType w:val="multilevel"/>
    <w:tmpl w:val="3DCAD26A"/>
    <w:lvl w:ilvl="0">
      <w:start w:val="5"/>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3"/>
      <w:numFmt w:val="decimal"/>
      <w:lvlText w:val="%1.%2.%3"/>
      <w:lvlJc w:val="left"/>
      <w:pPr>
        <w:ind w:left="1004" w:hanging="720"/>
      </w:pPr>
      <w:rPr>
        <w:rFonts w:hint="default"/>
        <w:color w:val="134163" w:themeColor="accent6" w:themeShade="80"/>
      </w:rPr>
    </w:lvl>
    <w:lvl w:ilvl="3">
      <w:start w:val="1"/>
      <w:numFmt w:val="decimal"/>
      <w:lvlText w:val="%1.%2.%3.%4"/>
      <w:lvlJc w:val="left"/>
      <w:pPr>
        <w:ind w:left="933" w:hanging="720"/>
      </w:pPr>
      <w:rPr>
        <w:rFonts w:hint="default"/>
      </w:rPr>
    </w:lvl>
    <w:lvl w:ilvl="4">
      <w:start w:val="1"/>
      <w:numFmt w:val="decimal"/>
      <w:lvlText w:val="%1.%2.%3.%4.%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368" w:hanging="1800"/>
      </w:pPr>
      <w:rPr>
        <w:rFonts w:hint="default"/>
      </w:rPr>
    </w:lvl>
  </w:abstractNum>
  <w:abstractNum w:abstractNumId="24" w15:restartNumberingAfterBreak="0">
    <w:nsid w:val="445A0039"/>
    <w:multiLevelType w:val="hybridMultilevel"/>
    <w:tmpl w:val="89669EFA"/>
    <w:lvl w:ilvl="0" w:tplc="3B9C1A0C">
      <w:start w:val="5"/>
      <w:numFmt w:val="lowerLetter"/>
      <w:lvlText w:val="%1."/>
      <w:lvlJc w:val="left"/>
      <w:pPr>
        <w:ind w:left="644" w:hanging="360"/>
      </w:pPr>
      <w:rPr>
        <w:rFonts w:hint="default"/>
      </w:rPr>
    </w:lvl>
    <w:lvl w:ilvl="1" w:tplc="04180019" w:tentative="1">
      <w:start w:val="1"/>
      <w:numFmt w:val="lowerLetter"/>
      <w:lvlText w:val="%2."/>
      <w:lvlJc w:val="left"/>
      <w:pPr>
        <w:ind w:left="1364" w:hanging="360"/>
      </w:pPr>
    </w:lvl>
    <w:lvl w:ilvl="2" w:tplc="0418001B" w:tentative="1">
      <w:start w:val="1"/>
      <w:numFmt w:val="lowerRoman"/>
      <w:lvlText w:val="%3."/>
      <w:lvlJc w:val="right"/>
      <w:pPr>
        <w:ind w:left="2084" w:hanging="180"/>
      </w:pPr>
    </w:lvl>
    <w:lvl w:ilvl="3" w:tplc="0418000F" w:tentative="1">
      <w:start w:val="1"/>
      <w:numFmt w:val="decimal"/>
      <w:lvlText w:val="%4."/>
      <w:lvlJc w:val="left"/>
      <w:pPr>
        <w:ind w:left="2804" w:hanging="360"/>
      </w:pPr>
    </w:lvl>
    <w:lvl w:ilvl="4" w:tplc="04180019" w:tentative="1">
      <w:start w:val="1"/>
      <w:numFmt w:val="lowerLetter"/>
      <w:lvlText w:val="%5."/>
      <w:lvlJc w:val="left"/>
      <w:pPr>
        <w:ind w:left="3524" w:hanging="360"/>
      </w:pPr>
    </w:lvl>
    <w:lvl w:ilvl="5" w:tplc="0418001B" w:tentative="1">
      <w:start w:val="1"/>
      <w:numFmt w:val="lowerRoman"/>
      <w:lvlText w:val="%6."/>
      <w:lvlJc w:val="right"/>
      <w:pPr>
        <w:ind w:left="4244" w:hanging="180"/>
      </w:pPr>
    </w:lvl>
    <w:lvl w:ilvl="6" w:tplc="0418000F" w:tentative="1">
      <w:start w:val="1"/>
      <w:numFmt w:val="decimal"/>
      <w:lvlText w:val="%7."/>
      <w:lvlJc w:val="left"/>
      <w:pPr>
        <w:ind w:left="4964" w:hanging="360"/>
      </w:pPr>
    </w:lvl>
    <w:lvl w:ilvl="7" w:tplc="04180019" w:tentative="1">
      <w:start w:val="1"/>
      <w:numFmt w:val="lowerLetter"/>
      <w:lvlText w:val="%8."/>
      <w:lvlJc w:val="left"/>
      <w:pPr>
        <w:ind w:left="5684" w:hanging="360"/>
      </w:pPr>
    </w:lvl>
    <w:lvl w:ilvl="8" w:tplc="0418001B" w:tentative="1">
      <w:start w:val="1"/>
      <w:numFmt w:val="lowerRoman"/>
      <w:lvlText w:val="%9."/>
      <w:lvlJc w:val="right"/>
      <w:pPr>
        <w:ind w:left="6404" w:hanging="180"/>
      </w:pPr>
    </w:lvl>
  </w:abstractNum>
  <w:abstractNum w:abstractNumId="25" w15:restartNumberingAfterBreak="0">
    <w:nsid w:val="452C753B"/>
    <w:multiLevelType w:val="hybridMultilevel"/>
    <w:tmpl w:val="368C130E"/>
    <w:lvl w:ilvl="0" w:tplc="EC589F32">
      <w:numFmt w:val="bullet"/>
      <w:lvlText w:val="-"/>
      <w:lvlJc w:val="left"/>
      <w:pPr>
        <w:ind w:left="1440" w:hanging="360"/>
      </w:pPr>
      <w:rPr>
        <w:rFonts w:ascii="Calibri" w:eastAsia="Calibri" w:hAnsi="Calibri" w:cs="Calibri"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26" w15:restartNumberingAfterBreak="0">
    <w:nsid w:val="4D1A1200"/>
    <w:multiLevelType w:val="hybridMultilevel"/>
    <w:tmpl w:val="8D00E2F8"/>
    <w:lvl w:ilvl="0" w:tplc="0418000B">
      <w:start w:val="1"/>
      <w:numFmt w:val="bullet"/>
      <w:lvlText w:val=""/>
      <w:lvlJc w:val="left"/>
      <w:pPr>
        <w:ind w:left="1571" w:hanging="360"/>
      </w:pPr>
      <w:rPr>
        <w:rFonts w:ascii="Wingdings" w:hAnsi="Wingdings" w:hint="default"/>
      </w:rPr>
    </w:lvl>
    <w:lvl w:ilvl="1" w:tplc="04180003" w:tentative="1">
      <w:start w:val="1"/>
      <w:numFmt w:val="bullet"/>
      <w:lvlText w:val="o"/>
      <w:lvlJc w:val="left"/>
      <w:pPr>
        <w:ind w:left="2291" w:hanging="360"/>
      </w:pPr>
      <w:rPr>
        <w:rFonts w:ascii="Courier New" w:hAnsi="Courier New" w:cs="Courier New" w:hint="default"/>
      </w:rPr>
    </w:lvl>
    <w:lvl w:ilvl="2" w:tplc="04180005" w:tentative="1">
      <w:start w:val="1"/>
      <w:numFmt w:val="bullet"/>
      <w:lvlText w:val=""/>
      <w:lvlJc w:val="left"/>
      <w:pPr>
        <w:ind w:left="3011" w:hanging="360"/>
      </w:pPr>
      <w:rPr>
        <w:rFonts w:ascii="Wingdings" w:hAnsi="Wingdings" w:hint="default"/>
      </w:rPr>
    </w:lvl>
    <w:lvl w:ilvl="3" w:tplc="04180001" w:tentative="1">
      <w:start w:val="1"/>
      <w:numFmt w:val="bullet"/>
      <w:lvlText w:val=""/>
      <w:lvlJc w:val="left"/>
      <w:pPr>
        <w:ind w:left="3731" w:hanging="360"/>
      </w:pPr>
      <w:rPr>
        <w:rFonts w:ascii="Symbol" w:hAnsi="Symbol" w:hint="default"/>
      </w:rPr>
    </w:lvl>
    <w:lvl w:ilvl="4" w:tplc="04180003" w:tentative="1">
      <w:start w:val="1"/>
      <w:numFmt w:val="bullet"/>
      <w:lvlText w:val="o"/>
      <w:lvlJc w:val="left"/>
      <w:pPr>
        <w:ind w:left="4451" w:hanging="360"/>
      </w:pPr>
      <w:rPr>
        <w:rFonts w:ascii="Courier New" w:hAnsi="Courier New" w:cs="Courier New" w:hint="default"/>
      </w:rPr>
    </w:lvl>
    <w:lvl w:ilvl="5" w:tplc="04180005" w:tentative="1">
      <w:start w:val="1"/>
      <w:numFmt w:val="bullet"/>
      <w:lvlText w:val=""/>
      <w:lvlJc w:val="left"/>
      <w:pPr>
        <w:ind w:left="5171" w:hanging="360"/>
      </w:pPr>
      <w:rPr>
        <w:rFonts w:ascii="Wingdings" w:hAnsi="Wingdings" w:hint="default"/>
      </w:rPr>
    </w:lvl>
    <w:lvl w:ilvl="6" w:tplc="04180001" w:tentative="1">
      <w:start w:val="1"/>
      <w:numFmt w:val="bullet"/>
      <w:lvlText w:val=""/>
      <w:lvlJc w:val="left"/>
      <w:pPr>
        <w:ind w:left="5891" w:hanging="360"/>
      </w:pPr>
      <w:rPr>
        <w:rFonts w:ascii="Symbol" w:hAnsi="Symbol" w:hint="default"/>
      </w:rPr>
    </w:lvl>
    <w:lvl w:ilvl="7" w:tplc="04180003" w:tentative="1">
      <w:start w:val="1"/>
      <w:numFmt w:val="bullet"/>
      <w:lvlText w:val="o"/>
      <w:lvlJc w:val="left"/>
      <w:pPr>
        <w:ind w:left="6611" w:hanging="360"/>
      </w:pPr>
      <w:rPr>
        <w:rFonts w:ascii="Courier New" w:hAnsi="Courier New" w:cs="Courier New" w:hint="default"/>
      </w:rPr>
    </w:lvl>
    <w:lvl w:ilvl="8" w:tplc="04180005" w:tentative="1">
      <w:start w:val="1"/>
      <w:numFmt w:val="bullet"/>
      <w:lvlText w:val=""/>
      <w:lvlJc w:val="left"/>
      <w:pPr>
        <w:ind w:left="7331" w:hanging="360"/>
      </w:pPr>
      <w:rPr>
        <w:rFonts w:ascii="Wingdings" w:hAnsi="Wingdings" w:hint="default"/>
      </w:rPr>
    </w:lvl>
  </w:abstractNum>
  <w:abstractNum w:abstractNumId="27" w15:restartNumberingAfterBreak="0">
    <w:nsid w:val="57C90766"/>
    <w:multiLevelType w:val="hybridMultilevel"/>
    <w:tmpl w:val="EED04BF0"/>
    <w:lvl w:ilvl="0" w:tplc="3C62F5CA">
      <w:start w:val="1"/>
      <w:numFmt w:val="bullet"/>
      <w:lvlText w:val="-"/>
      <w:lvlJc w:val="left"/>
      <w:pPr>
        <w:ind w:left="450" w:hanging="360"/>
      </w:pPr>
      <w:rPr>
        <w:rFonts w:ascii="Calibri" w:eastAsiaTheme="minorHAnsi" w:hAnsi="Calibri" w:cs="Calibr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5B132DE0"/>
    <w:multiLevelType w:val="hybridMultilevel"/>
    <w:tmpl w:val="2E607B40"/>
    <w:lvl w:ilvl="0" w:tplc="04180017">
      <w:start w:val="1"/>
      <w:numFmt w:val="lowerLetter"/>
      <w:lvlText w:val="%1)"/>
      <w:lvlJc w:val="left"/>
      <w:pPr>
        <w:ind w:left="360" w:hanging="360"/>
      </w:pPr>
    </w:lvl>
    <w:lvl w:ilvl="1" w:tplc="04180019" w:tentative="1">
      <w:start w:val="1"/>
      <w:numFmt w:val="lowerLetter"/>
      <w:lvlText w:val="%2."/>
      <w:lvlJc w:val="left"/>
      <w:pPr>
        <w:ind w:left="1648" w:hanging="360"/>
      </w:pPr>
    </w:lvl>
    <w:lvl w:ilvl="2" w:tplc="0418001B" w:tentative="1">
      <w:start w:val="1"/>
      <w:numFmt w:val="lowerRoman"/>
      <w:lvlText w:val="%3."/>
      <w:lvlJc w:val="right"/>
      <w:pPr>
        <w:ind w:left="2368" w:hanging="180"/>
      </w:pPr>
    </w:lvl>
    <w:lvl w:ilvl="3" w:tplc="0418000F" w:tentative="1">
      <w:start w:val="1"/>
      <w:numFmt w:val="decimal"/>
      <w:lvlText w:val="%4."/>
      <w:lvlJc w:val="left"/>
      <w:pPr>
        <w:ind w:left="3088" w:hanging="360"/>
      </w:pPr>
    </w:lvl>
    <w:lvl w:ilvl="4" w:tplc="04180019" w:tentative="1">
      <w:start w:val="1"/>
      <w:numFmt w:val="lowerLetter"/>
      <w:lvlText w:val="%5."/>
      <w:lvlJc w:val="left"/>
      <w:pPr>
        <w:ind w:left="3808" w:hanging="360"/>
      </w:pPr>
    </w:lvl>
    <w:lvl w:ilvl="5" w:tplc="0418001B" w:tentative="1">
      <w:start w:val="1"/>
      <w:numFmt w:val="lowerRoman"/>
      <w:lvlText w:val="%6."/>
      <w:lvlJc w:val="right"/>
      <w:pPr>
        <w:ind w:left="4528" w:hanging="180"/>
      </w:pPr>
    </w:lvl>
    <w:lvl w:ilvl="6" w:tplc="0418000F" w:tentative="1">
      <w:start w:val="1"/>
      <w:numFmt w:val="decimal"/>
      <w:lvlText w:val="%7."/>
      <w:lvlJc w:val="left"/>
      <w:pPr>
        <w:ind w:left="5248" w:hanging="360"/>
      </w:pPr>
    </w:lvl>
    <w:lvl w:ilvl="7" w:tplc="04180019" w:tentative="1">
      <w:start w:val="1"/>
      <w:numFmt w:val="lowerLetter"/>
      <w:lvlText w:val="%8."/>
      <w:lvlJc w:val="left"/>
      <w:pPr>
        <w:ind w:left="5968" w:hanging="360"/>
      </w:pPr>
    </w:lvl>
    <w:lvl w:ilvl="8" w:tplc="0418001B" w:tentative="1">
      <w:start w:val="1"/>
      <w:numFmt w:val="lowerRoman"/>
      <w:lvlText w:val="%9."/>
      <w:lvlJc w:val="right"/>
      <w:pPr>
        <w:ind w:left="6688" w:hanging="180"/>
      </w:pPr>
    </w:lvl>
  </w:abstractNum>
  <w:abstractNum w:abstractNumId="29" w15:restartNumberingAfterBreak="0">
    <w:nsid w:val="5FFD47CC"/>
    <w:multiLevelType w:val="multilevel"/>
    <w:tmpl w:val="29D8BB08"/>
    <w:lvl w:ilvl="0">
      <w:start w:val="5"/>
      <w:numFmt w:val="decimal"/>
      <w:lvlText w:val="%1"/>
      <w:lvlJc w:val="left"/>
      <w:pPr>
        <w:ind w:left="480" w:hanging="480"/>
      </w:pPr>
      <w:rPr>
        <w:rFonts w:hint="default"/>
      </w:rPr>
    </w:lvl>
    <w:lvl w:ilvl="1">
      <w:start w:val="3"/>
      <w:numFmt w:val="decimal"/>
      <w:lvlText w:val="%1.%2"/>
      <w:lvlJc w:val="left"/>
      <w:pPr>
        <w:ind w:left="660" w:hanging="48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30" w15:restartNumberingAfterBreak="0">
    <w:nsid w:val="62B340B2"/>
    <w:multiLevelType w:val="multilevel"/>
    <w:tmpl w:val="AF46B43C"/>
    <w:lvl w:ilvl="0">
      <w:start w:val="5"/>
      <w:numFmt w:val="decimal"/>
      <w:lvlText w:val="%1."/>
      <w:lvlJc w:val="left"/>
      <w:pPr>
        <w:ind w:left="720" w:hanging="360"/>
      </w:pPr>
      <w:rPr>
        <w:rFonts w:hint="default"/>
      </w:rPr>
    </w:lvl>
    <w:lvl w:ilvl="1">
      <w:start w:val="2"/>
      <w:numFmt w:val="decimal"/>
      <w:isLgl/>
      <w:lvlText w:val="%1.%2"/>
      <w:lvlJc w:val="left"/>
      <w:pPr>
        <w:ind w:left="517"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64A25AE4"/>
    <w:multiLevelType w:val="hybridMultilevel"/>
    <w:tmpl w:val="2880270A"/>
    <w:lvl w:ilvl="0" w:tplc="04090005">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64C519CC"/>
    <w:multiLevelType w:val="multilevel"/>
    <w:tmpl w:val="601699AC"/>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60" w:hanging="360"/>
      </w:pPr>
      <w:rPr>
        <w:b/>
        <w:bCs/>
      </w:r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rPr>
        <w:b/>
        <w:bCs/>
        <w:color w:val="auto"/>
      </w:r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33" w15:restartNumberingAfterBreak="0">
    <w:nsid w:val="65E66EFE"/>
    <w:multiLevelType w:val="hybridMultilevel"/>
    <w:tmpl w:val="A5A42E36"/>
    <w:lvl w:ilvl="0" w:tplc="04090017">
      <w:start w:val="1"/>
      <w:numFmt w:val="lowerLetter"/>
      <w:lvlText w:val="%1)"/>
      <w:lvlJc w:val="left"/>
      <w:pPr>
        <w:ind w:left="2160" w:hanging="360"/>
      </w:pPr>
    </w:lvl>
    <w:lvl w:ilvl="1" w:tplc="04090019">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34" w15:restartNumberingAfterBreak="0">
    <w:nsid w:val="68B0058C"/>
    <w:multiLevelType w:val="multilevel"/>
    <w:tmpl w:val="FAEE418C"/>
    <w:lvl w:ilvl="0">
      <w:start w:val="8"/>
      <w:numFmt w:val="decimal"/>
      <w:lvlText w:val="%1"/>
      <w:lvlJc w:val="left"/>
      <w:pPr>
        <w:ind w:left="375" w:hanging="375"/>
      </w:pPr>
      <w:rPr>
        <w:rFonts w:hint="default"/>
      </w:rPr>
    </w:lvl>
    <w:lvl w:ilvl="1">
      <w:start w:val="5"/>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5" w15:restartNumberingAfterBreak="0">
    <w:nsid w:val="6C5D6DEB"/>
    <w:multiLevelType w:val="multilevel"/>
    <w:tmpl w:val="633EBA7E"/>
    <w:lvl w:ilvl="0">
      <w:start w:val="1"/>
      <w:numFmt w:val="decimal"/>
      <w:pStyle w:val="Head1-Art"/>
      <w:lvlText w:val="%1."/>
      <w:lvlJc w:val="left"/>
      <w:pPr>
        <w:ind w:left="1440" w:hanging="360"/>
      </w:pPr>
      <w:rPr>
        <w:u w:val="none"/>
      </w:rPr>
    </w:lvl>
    <w:lvl w:ilvl="1">
      <w:start w:val="1"/>
      <w:numFmt w:val="lowerLetter"/>
      <w:pStyle w:val="Head2-Alin"/>
      <w:lvlText w:val="%2."/>
      <w:lvlJc w:val="left"/>
      <w:pPr>
        <w:ind w:left="2160" w:hanging="360"/>
      </w:pPr>
      <w:rPr>
        <w:u w:val="none"/>
      </w:rPr>
    </w:lvl>
    <w:lvl w:ilvl="2">
      <w:start w:val="1"/>
      <w:numFmt w:val="lowerRoman"/>
      <w:pStyle w:val="Head3-Bullet"/>
      <w:lvlText w:val="%3."/>
      <w:lvlJc w:val="right"/>
      <w:pPr>
        <w:ind w:left="2880" w:hanging="360"/>
      </w:pPr>
      <w:rPr>
        <w:u w:val="none"/>
      </w:rPr>
    </w:lvl>
    <w:lvl w:ilvl="3">
      <w:start w:val="1"/>
      <w:numFmt w:val="decimal"/>
      <w:pStyle w:val="Head4-Subsect"/>
      <w:lvlText w:val="%4."/>
      <w:lvlJc w:val="left"/>
      <w:pPr>
        <w:ind w:left="3600" w:hanging="360"/>
      </w:pPr>
      <w:rPr>
        <w:u w:val="none"/>
      </w:rPr>
    </w:lvl>
    <w:lvl w:ilvl="4">
      <w:start w:val="1"/>
      <w:numFmt w:val="lowerLetter"/>
      <w:pStyle w:val="Head5-Subsect"/>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36" w15:restartNumberingAfterBreak="0">
    <w:nsid w:val="71510126"/>
    <w:multiLevelType w:val="hybridMultilevel"/>
    <w:tmpl w:val="8788F0E2"/>
    <w:lvl w:ilvl="0" w:tplc="EC589F32">
      <w:numFmt w:val="bullet"/>
      <w:lvlText w:val="-"/>
      <w:lvlJc w:val="left"/>
      <w:pPr>
        <w:ind w:left="1440" w:hanging="360"/>
      </w:pPr>
      <w:rPr>
        <w:rFonts w:ascii="Calibri" w:eastAsia="Calibri" w:hAnsi="Calibri" w:cs="Calibri"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37" w15:restartNumberingAfterBreak="0">
    <w:nsid w:val="75796488"/>
    <w:multiLevelType w:val="hybridMultilevel"/>
    <w:tmpl w:val="0BA640FC"/>
    <w:lvl w:ilvl="0" w:tplc="445ABF50">
      <w:start w:val="13"/>
      <w:numFmt w:val="lowerLetter"/>
      <w:lvlText w:val="%1."/>
      <w:lvlJc w:val="left"/>
      <w:pPr>
        <w:ind w:left="644" w:hanging="360"/>
      </w:pPr>
      <w:rPr>
        <w:rFonts w:hint="default"/>
      </w:rPr>
    </w:lvl>
    <w:lvl w:ilvl="1" w:tplc="04180019" w:tentative="1">
      <w:start w:val="1"/>
      <w:numFmt w:val="lowerLetter"/>
      <w:lvlText w:val="%2."/>
      <w:lvlJc w:val="left"/>
      <w:pPr>
        <w:ind w:left="1364" w:hanging="360"/>
      </w:pPr>
    </w:lvl>
    <w:lvl w:ilvl="2" w:tplc="0418001B" w:tentative="1">
      <w:start w:val="1"/>
      <w:numFmt w:val="lowerRoman"/>
      <w:lvlText w:val="%3."/>
      <w:lvlJc w:val="right"/>
      <w:pPr>
        <w:ind w:left="2084" w:hanging="180"/>
      </w:pPr>
    </w:lvl>
    <w:lvl w:ilvl="3" w:tplc="0418000F" w:tentative="1">
      <w:start w:val="1"/>
      <w:numFmt w:val="decimal"/>
      <w:lvlText w:val="%4."/>
      <w:lvlJc w:val="left"/>
      <w:pPr>
        <w:ind w:left="2804" w:hanging="360"/>
      </w:pPr>
    </w:lvl>
    <w:lvl w:ilvl="4" w:tplc="04180019" w:tentative="1">
      <w:start w:val="1"/>
      <w:numFmt w:val="lowerLetter"/>
      <w:lvlText w:val="%5."/>
      <w:lvlJc w:val="left"/>
      <w:pPr>
        <w:ind w:left="3524" w:hanging="360"/>
      </w:pPr>
    </w:lvl>
    <w:lvl w:ilvl="5" w:tplc="0418001B" w:tentative="1">
      <w:start w:val="1"/>
      <w:numFmt w:val="lowerRoman"/>
      <w:lvlText w:val="%6."/>
      <w:lvlJc w:val="right"/>
      <w:pPr>
        <w:ind w:left="4244" w:hanging="180"/>
      </w:pPr>
    </w:lvl>
    <w:lvl w:ilvl="6" w:tplc="0418000F" w:tentative="1">
      <w:start w:val="1"/>
      <w:numFmt w:val="decimal"/>
      <w:lvlText w:val="%7."/>
      <w:lvlJc w:val="left"/>
      <w:pPr>
        <w:ind w:left="4964" w:hanging="360"/>
      </w:pPr>
    </w:lvl>
    <w:lvl w:ilvl="7" w:tplc="04180019" w:tentative="1">
      <w:start w:val="1"/>
      <w:numFmt w:val="lowerLetter"/>
      <w:lvlText w:val="%8."/>
      <w:lvlJc w:val="left"/>
      <w:pPr>
        <w:ind w:left="5684" w:hanging="360"/>
      </w:pPr>
    </w:lvl>
    <w:lvl w:ilvl="8" w:tplc="0418001B" w:tentative="1">
      <w:start w:val="1"/>
      <w:numFmt w:val="lowerRoman"/>
      <w:lvlText w:val="%9."/>
      <w:lvlJc w:val="right"/>
      <w:pPr>
        <w:ind w:left="6404" w:hanging="180"/>
      </w:pPr>
    </w:lvl>
  </w:abstractNum>
  <w:abstractNum w:abstractNumId="38" w15:restartNumberingAfterBreak="0">
    <w:nsid w:val="76957AFF"/>
    <w:multiLevelType w:val="hybridMultilevel"/>
    <w:tmpl w:val="AEC402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69929661">
    <w:abstractNumId w:val="14"/>
  </w:num>
  <w:num w:numId="2" w16cid:durableId="2011982935">
    <w:abstractNumId w:val="32"/>
  </w:num>
  <w:num w:numId="3" w16cid:durableId="1225339364">
    <w:abstractNumId w:val="22"/>
  </w:num>
  <w:num w:numId="4" w16cid:durableId="2098405545">
    <w:abstractNumId w:val="9"/>
  </w:num>
  <w:num w:numId="5" w16cid:durableId="2138788862">
    <w:abstractNumId w:val="35"/>
  </w:num>
  <w:num w:numId="6" w16cid:durableId="484710181">
    <w:abstractNumId w:val="2"/>
  </w:num>
  <w:num w:numId="7" w16cid:durableId="1187136251">
    <w:abstractNumId w:val="33"/>
  </w:num>
  <w:num w:numId="8" w16cid:durableId="281694180">
    <w:abstractNumId w:val="11"/>
  </w:num>
  <w:num w:numId="9" w16cid:durableId="1605530139">
    <w:abstractNumId w:val="17"/>
  </w:num>
  <w:num w:numId="10" w16cid:durableId="100417942">
    <w:abstractNumId w:val="34"/>
  </w:num>
  <w:num w:numId="11" w16cid:durableId="277103442">
    <w:abstractNumId w:val="5"/>
  </w:num>
  <w:num w:numId="12" w16cid:durableId="1871645265">
    <w:abstractNumId w:val="31"/>
  </w:num>
  <w:num w:numId="13" w16cid:durableId="56246888">
    <w:abstractNumId w:val="13"/>
  </w:num>
  <w:num w:numId="14" w16cid:durableId="1998611690">
    <w:abstractNumId w:val="12"/>
  </w:num>
  <w:num w:numId="15" w16cid:durableId="1814637536">
    <w:abstractNumId w:val="18"/>
  </w:num>
  <w:num w:numId="16" w16cid:durableId="556667819">
    <w:abstractNumId w:val="28"/>
  </w:num>
  <w:num w:numId="17" w16cid:durableId="297490425">
    <w:abstractNumId w:val="27"/>
  </w:num>
  <w:num w:numId="18" w16cid:durableId="912666705">
    <w:abstractNumId w:val="19"/>
  </w:num>
  <w:num w:numId="19" w16cid:durableId="538782616">
    <w:abstractNumId w:val="20"/>
  </w:num>
  <w:num w:numId="20" w16cid:durableId="396562554">
    <w:abstractNumId w:val="7"/>
  </w:num>
  <w:num w:numId="21" w16cid:durableId="1889143323">
    <w:abstractNumId w:val="26"/>
  </w:num>
  <w:num w:numId="22" w16cid:durableId="2093046366">
    <w:abstractNumId w:val="36"/>
  </w:num>
  <w:num w:numId="23" w16cid:durableId="1466972295">
    <w:abstractNumId w:val="4"/>
  </w:num>
  <w:num w:numId="24" w16cid:durableId="519129028">
    <w:abstractNumId w:val="25"/>
  </w:num>
  <w:num w:numId="25" w16cid:durableId="343171671">
    <w:abstractNumId w:val="0"/>
  </w:num>
  <w:num w:numId="26" w16cid:durableId="403375217">
    <w:abstractNumId w:val="15"/>
  </w:num>
  <w:num w:numId="27" w16cid:durableId="163709648">
    <w:abstractNumId w:val="3"/>
  </w:num>
  <w:num w:numId="28" w16cid:durableId="646858067">
    <w:abstractNumId w:val="8"/>
  </w:num>
  <w:num w:numId="29" w16cid:durableId="489643437">
    <w:abstractNumId w:val="16"/>
  </w:num>
  <w:num w:numId="30" w16cid:durableId="1784422492">
    <w:abstractNumId w:val="30"/>
  </w:num>
  <w:num w:numId="31" w16cid:durableId="999037651">
    <w:abstractNumId w:val="23"/>
  </w:num>
  <w:num w:numId="32" w16cid:durableId="2095200509">
    <w:abstractNumId w:val="29"/>
  </w:num>
  <w:num w:numId="33" w16cid:durableId="467864586">
    <w:abstractNumId w:val="21"/>
  </w:num>
  <w:num w:numId="34" w16cid:durableId="48966574">
    <w:abstractNumId w:val="1"/>
  </w:num>
  <w:num w:numId="35" w16cid:durableId="1248535854">
    <w:abstractNumId w:val="10"/>
  </w:num>
  <w:num w:numId="36" w16cid:durableId="1716080458">
    <w:abstractNumId w:val="6"/>
  </w:num>
  <w:num w:numId="37" w16cid:durableId="1776712090">
    <w:abstractNumId w:val="38"/>
  </w:num>
  <w:num w:numId="38" w16cid:durableId="1938252654">
    <w:abstractNumId w:val="22"/>
  </w:num>
  <w:num w:numId="39" w16cid:durableId="35586661">
    <w:abstractNumId w:val="22"/>
  </w:num>
  <w:num w:numId="40" w16cid:durableId="220754028">
    <w:abstractNumId w:val="24"/>
  </w:num>
  <w:num w:numId="41" w16cid:durableId="47650917">
    <w:abstractNumId w:val="37"/>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activeWritingStyle w:appName="MSWord" w:lang="en-US" w:vendorID="64" w:dllVersion="6" w:nlCheck="1" w:checkStyle="1"/>
  <w:activeWritingStyle w:appName="MSWord" w:lang="en-GB" w:vendorID="64" w:dllVersion="6" w:nlCheck="1" w:checkStyle="0"/>
  <w:activeWritingStyle w:appName="MSWord" w:lang="en-US" w:vendorID="64" w:dllVersion="4096" w:nlCheck="1" w:checkStyle="0"/>
  <w:proofState w:spelling="clean" w:grammar="clean"/>
  <w:documentProtection w:edit="trackedChanges" w:enforcement="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0E78"/>
    <w:rsid w:val="00001219"/>
    <w:rsid w:val="000015E2"/>
    <w:rsid w:val="00001F19"/>
    <w:rsid w:val="00002FE6"/>
    <w:rsid w:val="000041F5"/>
    <w:rsid w:val="000059B4"/>
    <w:rsid w:val="000065C9"/>
    <w:rsid w:val="000066D6"/>
    <w:rsid w:val="00006B61"/>
    <w:rsid w:val="00006B7E"/>
    <w:rsid w:val="00007B78"/>
    <w:rsid w:val="00011532"/>
    <w:rsid w:val="00012201"/>
    <w:rsid w:val="00012F4D"/>
    <w:rsid w:val="00013D3D"/>
    <w:rsid w:val="000142AC"/>
    <w:rsid w:val="000156B1"/>
    <w:rsid w:val="0001610B"/>
    <w:rsid w:val="000165DC"/>
    <w:rsid w:val="00017B6B"/>
    <w:rsid w:val="00017FB5"/>
    <w:rsid w:val="00020E8F"/>
    <w:rsid w:val="00020E9E"/>
    <w:rsid w:val="000222C8"/>
    <w:rsid w:val="00022E00"/>
    <w:rsid w:val="0002465E"/>
    <w:rsid w:val="00027E00"/>
    <w:rsid w:val="000311D6"/>
    <w:rsid w:val="00031F5E"/>
    <w:rsid w:val="00033392"/>
    <w:rsid w:val="000337CC"/>
    <w:rsid w:val="000361D9"/>
    <w:rsid w:val="00036D5F"/>
    <w:rsid w:val="00036EE5"/>
    <w:rsid w:val="00037317"/>
    <w:rsid w:val="000406C4"/>
    <w:rsid w:val="00040E42"/>
    <w:rsid w:val="0004150B"/>
    <w:rsid w:val="0004326D"/>
    <w:rsid w:val="000433ED"/>
    <w:rsid w:val="00043C1B"/>
    <w:rsid w:val="00044167"/>
    <w:rsid w:val="000449D8"/>
    <w:rsid w:val="000452E4"/>
    <w:rsid w:val="00047333"/>
    <w:rsid w:val="000529C1"/>
    <w:rsid w:val="00053DEF"/>
    <w:rsid w:val="00053E3F"/>
    <w:rsid w:val="0005484B"/>
    <w:rsid w:val="000554C2"/>
    <w:rsid w:val="00057A69"/>
    <w:rsid w:val="0006068D"/>
    <w:rsid w:val="000606B7"/>
    <w:rsid w:val="00061153"/>
    <w:rsid w:val="0006159E"/>
    <w:rsid w:val="00061603"/>
    <w:rsid w:val="00061F9A"/>
    <w:rsid w:val="00064FDA"/>
    <w:rsid w:val="000653E4"/>
    <w:rsid w:val="000672AC"/>
    <w:rsid w:val="000704C9"/>
    <w:rsid w:val="0007056B"/>
    <w:rsid w:val="00070A79"/>
    <w:rsid w:val="0007245E"/>
    <w:rsid w:val="00072BD4"/>
    <w:rsid w:val="00072E30"/>
    <w:rsid w:val="00074735"/>
    <w:rsid w:val="00075A78"/>
    <w:rsid w:val="0007705B"/>
    <w:rsid w:val="00080F26"/>
    <w:rsid w:val="000840F4"/>
    <w:rsid w:val="00084724"/>
    <w:rsid w:val="00084D68"/>
    <w:rsid w:val="000857F5"/>
    <w:rsid w:val="00085DE9"/>
    <w:rsid w:val="00087EB0"/>
    <w:rsid w:val="00090A70"/>
    <w:rsid w:val="00090FB7"/>
    <w:rsid w:val="0009113F"/>
    <w:rsid w:val="0009134B"/>
    <w:rsid w:val="00092DAF"/>
    <w:rsid w:val="00093876"/>
    <w:rsid w:val="00093AF8"/>
    <w:rsid w:val="00094732"/>
    <w:rsid w:val="000952C4"/>
    <w:rsid w:val="0009561B"/>
    <w:rsid w:val="00095F39"/>
    <w:rsid w:val="000974E6"/>
    <w:rsid w:val="00097752"/>
    <w:rsid w:val="000A18AB"/>
    <w:rsid w:val="000A19A2"/>
    <w:rsid w:val="000A245A"/>
    <w:rsid w:val="000A29FE"/>
    <w:rsid w:val="000A4029"/>
    <w:rsid w:val="000A43C0"/>
    <w:rsid w:val="000A4823"/>
    <w:rsid w:val="000A4B70"/>
    <w:rsid w:val="000A4FFF"/>
    <w:rsid w:val="000A55BC"/>
    <w:rsid w:val="000A71DC"/>
    <w:rsid w:val="000A7E17"/>
    <w:rsid w:val="000B0E93"/>
    <w:rsid w:val="000B1B34"/>
    <w:rsid w:val="000B1C6E"/>
    <w:rsid w:val="000B2027"/>
    <w:rsid w:val="000B225C"/>
    <w:rsid w:val="000B2764"/>
    <w:rsid w:val="000B520C"/>
    <w:rsid w:val="000B7BBF"/>
    <w:rsid w:val="000C09F4"/>
    <w:rsid w:val="000C2410"/>
    <w:rsid w:val="000C247A"/>
    <w:rsid w:val="000C3DC0"/>
    <w:rsid w:val="000C55AC"/>
    <w:rsid w:val="000C5CFB"/>
    <w:rsid w:val="000C6908"/>
    <w:rsid w:val="000C7915"/>
    <w:rsid w:val="000C7A20"/>
    <w:rsid w:val="000D130C"/>
    <w:rsid w:val="000D26C5"/>
    <w:rsid w:val="000D278D"/>
    <w:rsid w:val="000D2987"/>
    <w:rsid w:val="000D2A9C"/>
    <w:rsid w:val="000D3BD0"/>
    <w:rsid w:val="000D426A"/>
    <w:rsid w:val="000D433A"/>
    <w:rsid w:val="000D44E2"/>
    <w:rsid w:val="000D4C60"/>
    <w:rsid w:val="000D5656"/>
    <w:rsid w:val="000D5FED"/>
    <w:rsid w:val="000D61A2"/>
    <w:rsid w:val="000D657A"/>
    <w:rsid w:val="000E17F6"/>
    <w:rsid w:val="000E22F1"/>
    <w:rsid w:val="000E2AD1"/>
    <w:rsid w:val="000E33BB"/>
    <w:rsid w:val="000E3530"/>
    <w:rsid w:val="000E379E"/>
    <w:rsid w:val="000E4F25"/>
    <w:rsid w:val="000E574C"/>
    <w:rsid w:val="000E5CF7"/>
    <w:rsid w:val="000E61A3"/>
    <w:rsid w:val="000E74A9"/>
    <w:rsid w:val="000E751D"/>
    <w:rsid w:val="000E7C96"/>
    <w:rsid w:val="000E7D9B"/>
    <w:rsid w:val="000F00FF"/>
    <w:rsid w:val="000F1A5F"/>
    <w:rsid w:val="000F1D60"/>
    <w:rsid w:val="000F2732"/>
    <w:rsid w:val="000F352F"/>
    <w:rsid w:val="000F4946"/>
    <w:rsid w:val="000F5D21"/>
    <w:rsid w:val="000F75AC"/>
    <w:rsid w:val="000F7917"/>
    <w:rsid w:val="001002E5"/>
    <w:rsid w:val="00100404"/>
    <w:rsid w:val="001006D6"/>
    <w:rsid w:val="00100A0D"/>
    <w:rsid w:val="00100B49"/>
    <w:rsid w:val="00101AE4"/>
    <w:rsid w:val="00102DE7"/>
    <w:rsid w:val="00102E54"/>
    <w:rsid w:val="001050C2"/>
    <w:rsid w:val="00105CC2"/>
    <w:rsid w:val="00106387"/>
    <w:rsid w:val="001065DC"/>
    <w:rsid w:val="00106F23"/>
    <w:rsid w:val="001075A5"/>
    <w:rsid w:val="00110C4A"/>
    <w:rsid w:val="00111300"/>
    <w:rsid w:val="001113C0"/>
    <w:rsid w:val="00111AFE"/>
    <w:rsid w:val="00112BD6"/>
    <w:rsid w:val="0011301B"/>
    <w:rsid w:val="0011338E"/>
    <w:rsid w:val="001134A5"/>
    <w:rsid w:val="00113AAF"/>
    <w:rsid w:val="00113B4F"/>
    <w:rsid w:val="0011419D"/>
    <w:rsid w:val="001155F0"/>
    <w:rsid w:val="00115659"/>
    <w:rsid w:val="00116341"/>
    <w:rsid w:val="00116502"/>
    <w:rsid w:val="00116FBD"/>
    <w:rsid w:val="00117987"/>
    <w:rsid w:val="001201EF"/>
    <w:rsid w:val="001203E5"/>
    <w:rsid w:val="00120FD4"/>
    <w:rsid w:val="00121250"/>
    <w:rsid w:val="00121382"/>
    <w:rsid w:val="0012152F"/>
    <w:rsid w:val="0012164C"/>
    <w:rsid w:val="00121720"/>
    <w:rsid w:val="00122605"/>
    <w:rsid w:val="001230CB"/>
    <w:rsid w:val="00123D36"/>
    <w:rsid w:val="00123DE4"/>
    <w:rsid w:val="00123E35"/>
    <w:rsid w:val="00123EE0"/>
    <w:rsid w:val="00124365"/>
    <w:rsid w:val="00124941"/>
    <w:rsid w:val="00125385"/>
    <w:rsid w:val="00125460"/>
    <w:rsid w:val="00125770"/>
    <w:rsid w:val="001263EA"/>
    <w:rsid w:val="00127E34"/>
    <w:rsid w:val="00130160"/>
    <w:rsid w:val="00132A30"/>
    <w:rsid w:val="001350F1"/>
    <w:rsid w:val="0013541F"/>
    <w:rsid w:val="00135D0B"/>
    <w:rsid w:val="00135F2D"/>
    <w:rsid w:val="00136DD5"/>
    <w:rsid w:val="00137E8F"/>
    <w:rsid w:val="00137FAC"/>
    <w:rsid w:val="001402C1"/>
    <w:rsid w:val="001404E7"/>
    <w:rsid w:val="00140D72"/>
    <w:rsid w:val="001418B5"/>
    <w:rsid w:val="00142849"/>
    <w:rsid w:val="0014383C"/>
    <w:rsid w:val="00143EB5"/>
    <w:rsid w:val="00145A08"/>
    <w:rsid w:val="00145AC4"/>
    <w:rsid w:val="0014754F"/>
    <w:rsid w:val="001477A6"/>
    <w:rsid w:val="00147A5A"/>
    <w:rsid w:val="0015253C"/>
    <w:rsid w:val="00152ACA"/>
    <w:rsid w:val="00152EA1"/>
    <w:rsid w:val="00153502"/>
    <w:rsid w:val="00154547"/>
    <w:rsid w:val="00154CFF"/>
    <w:rsid w:val="001556C5"/>
    <w:rsid w:val="00157B64"/>
    <w:rsid w:val="00161DFA"/>
    <w:rsid w:val="00161E97"/>
    <w:rsid w:val="00162943"/>
    <w:rsid w:val="00162FB0"/>
    <w:rsid w:val="0016311C"/>
    <w:rsid w:val="001633BC"/>
    <w:rsid w:val="00163A28"/>
    <w:rsid w:val="001642AD"/>
    <w:rsid w:val="001659B6"/>
    <w:rsid w:val="00166785"/>
    <w:rsid w:val="00166BD4"/>
    <w:rsid w:val="0016794A"/>
    <w:rsid w:val="00170C88"/>
    <w:rsid w:val="00172B3F"/>
    <w:rsid w:val="00172EF6"/>
    <w:rsid w:val="00173BC9"/>
    <w:rsid w:val="00174721"/>
    <w:rsid w:val="00174868"/>
    <w:rsid w:val="00176CA6"/>
    <w:rsid w:val="00177E72"/>
    <w:rsid w:val="00177EE8"/>
    <w:rsid w:val="001807A4"/>
    <w:rsid w:val="0018191E"/>
    <w:rsid w:val="00181E15"/>
    <w:rsid w:val="00181E71"/>
    <w:rsid w:val="00182895"/>
    <w:rsid w:val="001832D0"/>
    <w:rsid w:val="00183C02"/>
    <w:rsid w:val="0018455E"/>
    <w:rsid w:val="00184F20"/>
    <w:rsid w:val="0018504A"/>
    <w:rsid w:val="001850CA"/>
    <w:rsid w:val="00185CDE"/>
    <w:rsid w:val="00186D71"/>
    <w:rsid w:val="001871B1"/>
    <w:rsid w:val="001915B9"/>
    <w:rsid w:val="00191911"/>
    <w:rsid w:val="00192733"/>
    <w:rsid w:val="00192B75"/>
    <w:rsid w:val="001949BF"/>
    <w:rsid w:val="00194BD9"/>
    <w:rsid w:val="001963D9"/>
    <w:rsid w:val="0019646A"/>
    <w:rsid w:val="0019679C"/>
    <w:rsid w:val="00197050"/>
    <w:rsid w:val="00197E7D"/>
    <w:rsid w:val="001A297A"/>
    <w:rsid w:val="001A2CC0"/>
    <w:rsid w:val="001A37D2"/>
    <w:rsid w:val="001A3BD6"/>
    <w:rsid w:val="001A4C3F"/>
    <w:rsid w:val="001A64BA"/>
    <w:rsid w:val="001A74CC"/>
    <w:rsid w:val="001B0112"/>
    <w:rsid w:val="001B1427"/>
    <w:rsid w:val="001B1ED7"/>
    <w:rsid w:val="001B1F52"/>
    <w:rsid w:val="001B261B"/>
    <w:rsid w:val="001B2AE5"/>
    <w:rsid w:val="001B2AE7"/>
    <w:rsid w:val="001B32B3"/>
    <w:rsid w:val="001B4896"/>
    <w:rsid w:val="001B4D40"/>
    <w:rsid w:val="001B524A"/>
    <w:rsid w:val="001B5649"/>
    <w:rsid w:val="001B6442"/>
    <w:rsid w:val="001C01C0"/>
    <w:rsid w:val="001C0F4C"/>
    <w:rsid w:val="001C1084"/>
    <w:rsid w:val="001C135E"/>
    <w:rsid w:val="001C1784"/>
    <w:rsid w:val="001C320C"/>
    <w:rsid w:val="001C372C"/>
    <w:rsid w:val="001C3A43"/>
    <w:rsid w:val="001C4394"/>
    <w:rsid w:val="001D3A39"/>
    <w:rsid w:val="001D3B76"/>
    <w:rsid w:val="001D4DDC"/>
    <w:rsid w:val="001D61C2"/>
    <w:rsid w:val="001D67AA"/>
    <w:rsid w:val="001D74DC"/>
    <w:rsid w:val="001D7DCE"/>
    <w:rsid w:val="001D7DDE"/>
    <w:rsid w:val="001E0B94"/>
    <w:rsid w:val="001E0F04"/>
    <w:rsid w:val="001E1D8C"/>
    <w:rsid w:val="001E2ED7"/>
    <w:rsid w:val="001E3970"/>
    <w:rsid w:val="001E47E4"/>
    <w:rsid w:val="001E5174"/>
    <w:rsid w:val="001E57D0"/>
    <w:rsid w:val="001E5CB6"/>
    <w:rsid w:val="001E6625"/>
    <w:rsid w:val="001E721F"/>
    <w:rsid w:val="001F054C"/>
    <w:rsid w:val="001F2B7B"/>
    <w:rsid w:val="001F322F"/>
    <w:rsid w:val="001F3695"/>
    <w:rsid w:val="001F3971"/>
    <w:rsid w:val="001F3B69"/>
    <w:rsid w:val="001F5CB8"/>
    <w:rsid w:val="001F72C9"/>
    <w:rsid w:val="002003E6"/>
    <w:rsid w:val="00201836"/>
    <w:rsid w:val="002019E8"/>
    <w:rsid w:val="00201B35"/>
    <w:rsid w:val="00202557"/>
    <w:rsid w:val="0020258C"/>
    <w:rsid w:val="0020331B"/>
    <w:rsid w:val="002048AA"/>
    <w:rsid w:val="00205328"/>
    <w:rsid w:val="00206A32"/>
    <w:rsid w:val="00206AD5"/>
    <w:rsid w:val="002077B6"/>
    <w:rsid w:val="00207D7B"/>
    <w:rsid w:val="0021074A"/>
    <w:rsid w:val="00214DFE"/>
    <w:rsid w:val="00214F4C"/>
    <w:rsid w:val="00216368"/>
    <w:rsid w:val="00220AE4"/>
    <w:rsid w:val="0022111B"/>
    <w:rsid w:val="00221F8E"/>
    <w:rsid w:val="00221FAF"/>
    <w:rsid w:val="002222B9"/>
    <w:rsid w:val="0022250A"/>
    <w:rsid w:val="00222681"/>
    <w:rsid w:val="00222776"/>
    <w:rsid w:val="00222D66"/>
    <w:rsid w:val="00223B9B"/>
    <w:rsid w:val="00224225"/>
    <w:rsid w:val="0022536F"/>
    <w:rsid w:val="002255D1"/>
    <w:rsid w:val="00227432"/>
    <w:rsid w:val="00227698"/>
    <w:rsid w:val="00227935"/>
    <w:rsid w:val="00227E5A"/>
    <w:rsid w:val="00234F07"/>
    <w:rsid w:val="002361C5"/>
    <w:rsid w:val="0023689C"/>
    <w:rsid w:val="00237477"/>
    <w:rsid w:val="00241DE0"/>
    <w:rsid w:val="00241FE3"/>
    <w:rsid w:val="00242BFA"/>
    <w:rsid w:val="00243FAB"/>
    <w:rsid w:val="0024488E"/>
    <w:rsid w:val="0024506B"/>
    <w:rsid w:val="002455B7"/>
    <w:rsid w:val="002472CE"/>
    <w:rsid w:val="002514ED"/>
    <w:rsid w:val="00251790"/>
    <w:rsid w:val="00251E7B"/>
    <w:rsid w:val="002539F8"/>
    <w:rsid w:val="00254D7D"/>
    <w:rsid w:val="0025575D"/>
    <w:rsid w:val="0025576F"/>
    <w:rsid w:val="00255ADE"/>
    <w:rsid w:val="00256C6A"/>
    <w:rsid w:val="00257023"/>
    <w:rsid w:val="0025722C"/>
    <w:rsid w:val="00260168"/>
    <w:rsid w:val="0026032A"/>
    <w:rsid w:val="002620E4"/>
    <w:rsid w:val="00262A0C"/>
    <w:rsid w:val="00263D82"/>
    <w:rsid w:val="002644CD"/>
    <w:rsid w:val="00266010"/>
    <w:rsid w:val="0026636C"/>
    <w:rsid w:val="00266427"/>
    <w:rsid w:val="00266709"/>
    <w:rsid w:val="00266C29"/>
    <w:rsid w:val="00267C93"/>
    <w:rsid w:val="00270435"/>
    <w:rsid w:val="00270720"/>
    <w:rsid w:val="00270A9D"/>
    <w:rsid w:val="00271FD6"/>
    <w:rsid w:val="0027231E"/>
    <w:rsid w:val="00272F42"/>
    <w:rsid w:val="00277E7F"/>
    <w:rsid w:val="00281C0B"/>
    <w:rsid w:val="00281CD0"/>
    <w:rsid w:val="00282027"/>
    <w:rsid w:val="00283F19"/>
    <w:rsid w:val="002842F9"/>
    <w:rsid w:val="002845F7"/>
    <w:rsid w:val="00284661"/>
    <w:rsid w:val="0028497B"/>
    <w:rsid w:val="00285C15"/>
    <w:rsid w:val="00285E54"/>
    <w:rsid w:val="00285F4A"/>
    <w:rsid w:val="00286955"/>
    <w:rsid w:val="00287CD9"/>
    <w:rsid w:val="00287CF8"/>
    <w:rsid w:val="00291206"/>
    <w:rsid w:val="00292790"/>
    <w:rsid w:val="00293088"/>
    <w:rsid w:val="00293FEB"/>
    <w:rsid w:val="00294034"/>
    <w:rsid w:val="00294A1B"/>
    <w:rsid w:val="00295238"/>
    <w:rsid w:val="00295879"/>
    <w:rsid w:val="00296846"/>
    <w:rsid w:val="00296D54"/>
    <w:rsid w:val="002A1A90"/>
    <w:rsid w:val="002A2C38"/>
    <w:rsid w:val="002A3096"/>
    <w:rsid w:val="002A41A5"/>
    <w:rsid w:val="002A665B"/>
    <w:rsid w:val="002A6AA4"/>
    <w:rsid w:val="002A6B2D"/>
    <w:rsid w:val="002A71D1"/>
    <w:rsid w:val="002A7DA4"/>
    <w:rsid w:val="002B02B7"/>
    <w:rsid w:val="002B21B5"/>
    <w:rsid w:val="002B3ABE"/>
    <w:rsid w:val="002B3E60"/>
    <w:rsid w:val="002B4357"/>
    <w:rsid w:val="002B5066"/>
    <w:rsid w:val="002B53EA"/>
    <w:rsid w:val="002B54CC"/>
    <w:rsid w:val="002B5838"/>
    <w:rsid w:val="002B7AE0"/>
    <w:rsid w:val="002B7D1D"/>
    <w:rsid w:val="002C0BDB"/>
    <w:rsid w:val="002C2212"/>
    <w:rsid w:val="002C2D3F"/>
    <w:rsid w:val="002C41D0"/>
    <w:rsid w:val="002C56E6"/>
    <w:rsid w:val="002C5770"/>
    <w:rsid w:val="002C5B36"/>
    <w:rsid w:val="002C6C77"/>
    <w:rsid w:val="002C71BA"/>
    <w:rsid w:val="002C7C2E"/>
    <w:rsid w:val="002D01C7"/>
    <w:rsid w:val="002D0387"/>
    <w:rsid w:val="002D1786"/>
    <w:rsid w:val="002D2014"/>
    <w:rsid w:val="002D21A8"/>
    <w:rsid w:val="002D3B8B"/>
    <w:rsid w:val="002D3D34"/>
    <w:rsid w:val="002D4B9F"/>
    <w:rsid w:val="002D4D5E"/>
    <w:rsid w:val="002D504B"/>
    <w:rsid w:val="002D53C1"/>
    <w:rsid w:val="002D5F3C"/>
    <w:rsid w:val="002D6C5B"/>
    <w:rsid w:val="002D7F36"/>
    <w:rsid w:val="002E0224"/>
    <w:rsid w:val="002E0772"/>
    <w:rsid w:val="002E1CB8"/>
    <w:rsid w:val="002E1F9E"/>
    <w:rsid w:val="002E3FD8"/>
    <w:rsid w:val="002E41E0"/>
    <w:rsid w:val="002E47BC"/>
    <w:rsid w:val="002E48A7"/>
    <w:rsid w:val="002E745C"/>
    <w:rsid w:val="002F0902"/>
    <w:rsid w:val="002F0BFD"/>
    <w:rsid w:val="002F111C"/>
    <w:rsid w:val="002F2248"/>
    <w:rsid w:val="002F378B"/>
    <w:rsid w:val="002F4961"/>
    <w:rsid w:val="002F4F1C"/>
    <w:rsid w:val="002F5275"/>
    <w:rsid w:val="002F610E"/>
    <w:rsid w:val="002F75DE"/>
    <w:rsid w:val="0030016F"/>
    <w:rsid w:val="00300A2A"/>
    <w:rsid w:val="0030101D"/>
    <w:rsid w:val="003017E1"/>
    <w:rsid w:val="00301A1C"/>
    <w:rsid w:val="003034AD"/>
    <w:rsid w:val="0030374A"/>
    <w:rsid w:val="00303E21"/>
    <w:rsid w:val="003041B6"/>
    <w:rsid w:val="00304EE2"/>
    <w:rsid w:val="00306386"/>
    <w:rsid w:val="003078D5"/>
    <w:rsid w:val="003105E1"/>
    <w:rsid w:val="003109F4"/>
    <w:rsid w:val="0031372D"/>
    <w:rsid w:val="00313A76"/>
    <w:rsid w:val="00313AB8"/>
    <w:rsid w:val="00313E7F"/>
    <w:rsid w:val="00315182"/>
    <w:rsid w:val="0031595F"/>
    <w:rsid w:val="00315B7F"/>
    <w:rsid w:val="00315F56"/>
    <w:rsid w:val="003160F1"/>
    <w:rsid w:val="00317EC1"/>
    <w:rsid w:val="00322CE3"/>
    <w:rsid w:val="00323CD2"/>
    <w:rsid w:val="003250AE"/>
    <w:rsid w:val="003250B5"/>
    <w:rsid w:val="00326056"/>
    <w:rsid w:val="00326754"/>
    <w:rsid w:val="0032699E"/>
    <w:rsid w:val="00327B78"/>
    <w:rsid w:val="00330109"/>
    <w:rsid w:val="0033104D"/>
    <w:rsid w:val="00331A92"/>
    <w:rsid w:val="00331C85"/>
    <w:rsid w:val="00332107"/>
    <w:rsid w:val="0033304E"/>
    <w:rsid w:val="00333ADF"/>
    <w:rsid w:val="003358A3"/>
    <w:rsid w:val="00336655"/>
    <w:rsid w:val="00337260"/>
    <w:rsid w:val="0034149A"/>
    <w:rsid w:val="00341A91"/>
    <w:rsid w:val="00342ED7"/>
    <w:rsid w:val="00344E2D"/>
    <w:rsid w:val="00345440"/>
    <w:rsid w:val="00345685"/>
    <w:rsid w:val="003459D8"/>
    <w:rsid w:val="003459E3"/>
    <w:rsid w:val="003466E2"/>
    <w:rsid w:val="00346AB9"/>
    <w:rsid w:val="0035114A"/>
    <w:rsid w:val="003517F1"/>
    <w:rsid w:val="00351FDC"/>
    <w:rsid w:val="003521C6"/>
    <w:rsid w:val="00354CE1"/>
    <w:rsid w:val="003564A6"/>
    <w:rsid w:val="003570F6"/>
    <w:rsid w:val="00360F1B"/>
    <w:rsid w:val="003615C7"/>
    <w:rsid w:val="00361FED"/>
    <w:rsid w:val="00362F7A"/>
    <w:rsid w:val="003635AF"/>
    <w:rsid w:val="0036361F"/>
    <w:rsid w:val="003643A0"/>
    <w:rsid w:val="00364A00"/>
    <w:rsid w:val="00366158"/>
    <w:rsid w:val="00367113"/>
    <w:rsid w:val="00370055"/>
    <w:rsid w:val="003704E6"/>
    <w:rsid w:val="00370860"/>
    <w:rsid w:val="00370D19"/>
    <w:rsid w:val="00370DC5"/>
    <w:rsid w:val="00371225"/>
    <w:rsid w:val="00372146"/>
    <w:rsid w:val="003725FB"/>
    <w:rsid w:val="003757B7"/>
    <w:rsid w:val="00375DFF"/>
    <w:rsid w:val="003771FF"/>
    <w:rsid w:val="003802E9"/>
    <w:rsid w:val="003804C1"/>
    <w:rsid w:val="003814AB"/>
    <w:rsid w:val="00381F18"/>
    <w:rsid w:val="00383F64"/>
    <w:rsid w:val="00384148"/>
    <w:rsid w:val="00385FAF"/>
    <w:rsid w:val="00387CB2"/>
    <w:rsid w:val="00390C58"/>
    <w:rsid w:val="003914EE"/>
    <w:rsid w:val="0039158C"/>
    <w:rsid w:val="00391AA9"/>
    <w:rsid w:val="003925DB"/>
    <w:rsid w:val="0039321D"/>
    <w:rsid w:val="00393654"/>
    <w:rsid w:val="00393896"/>
    <w:rsid w:val="00393902"/>
    <w:rsid w:val="00393C1B"/>
    <w:rsid w:val="00393FBE"/>
    <w:rsid w:val="00394395"/>
    <w:rsid w:val="00395C41"/>
    <w:rsid w:val="00397184"/>
    <w:rsid w:val="00397AE6"/>
    <w:rsid w:val="00397FE0"/>
    <w:rsid w:val="003A014F"/>
    <w:rsid w:val="003A0BCB"/>
    <w:rsid w:val="003A0DDD"/>
    <w:rsid w:val="003A0ED7"/>
    <w:rsid w:val="003A2D61"/>
    <w:rsid w:val="003A357D"/>
    <w:rsid w:val="003A36C8"/>
    <w:rsid w:val="003A38EF"/>
    <w:rsid w:val="003A3C2C"/>
    <w:rsid w:val="003A42A5"/>
    <w:rsid w:val="003A4A9C"/>
    <w:rsid w:val="003A6860"/>
    <w:rsid w:val="003A6A1A"/>
    <w:rsid w:val="003B0029"/>
    <w:rsid w:val="003B08FD"/>
    <w:rsid w:val="003B1172"/>
    <w:rsid w:val="003B1441"/>
    <w:rsid w:val="003B1B91"/>
    <w:rsid w:val="003B1E09"/>
    <w:rsid w:val="003B365F"/>
    <w:rsid w:val="003B4893"/>
    <w:rsid w:val="003B48A5"/>
    <w:rsid w:val="003B6780"/>
    <w:rsid w:val="003B72ED"/>
    <w:rsid w:val="003B754D"/>
    <w:rsid w:val="003C041E"/>
    <w:rsid w:val="003C0EF4"/>
    <w:rsid w:val="003C1B92"/>
    <w:rsid w:val="003C4E85"/>
    <w:rsid w:val="003C5B06"/>
    <w:rsid w:val="003C61B6"/>
    <w:rsid w:val="003C65F0"/>
    <w:rsid w:val="003C6EDE"/>
    <w:rsid w:val="003C7489"/>
    <w:rsid w:val="003C7962"/>
    <w:rsid w:val="003D111E"/>
    <w:rsid w:val="003D1577"/>
    <w:rsid w:val="003D1AC8"/>
    <w:rsid w:val="003D22DC"/>
    <w:rsid w:val="003D2A9E"/>
    <w:rsid w:val="003D2F60"/>
    <w:rsid w:val="003D3824"/>
    <w:rsid w:val="003D387F"/>
    <w:rsid w:val="003D4BD5"/>
    <w:rsid w:val="003D4F2F"/>
    <w:rsid w:val="003D6F3E"/>
    <w:rsid w:val="003D70B7"/>
    <w:rsid w:val="003E0862"/>
    <w:rsid w:val="003E0E98"/>
    <w:rsid w:val="003E17BA"/>
    <w:rsid w:val="003E2EE2"/>
    <w:rsid w:val="003E3DD3"/>
    <w:rsid w:val="003E41E4"/>
    <w:rsid w:val="003E7059"/>
    <w:rsid w:val="003F0E92"/>
    <w:rsid w:val="003F0F72"/>
    <w:rsid w:val="003F1DF1"/>
    <w:rsid w:val="003F2130"/>
    <w:rsid w:val="003F2AFB"/>
    <w:rsid w:val="003F3B22"/>
    <w:rsid w:val="003F7FF1"/>
    <w:rsid w:val="0040026E"/>
    <w:rsid w:val="00400EAA"/>
    <w:rsid w:val="00401409"/>
    <w:rsid w:val="00401E62"/>
    <w:rsid w:val="004031F6"/>
    <w:rsid w:val="00403D08"/>
    <w:rsid w:val="00403D1C"/>
    <w:rsid w:val="00403DEB"/>
    <w:rsid w:val="00403DED"/>
    <w:rsid w:val="0040686E"/>
    <w:rsid w:val="004101A7"/>
    <w:rsid w:val="004116B7"/>
    <w:rsid w:val="0041320A"/>
    <w:rsid w:val="004135F2"/>
    <w:rsid w:val="0041387D"/>
    <w:rsid w:val="00414613"/>
    <w:rsid w:val="00417142"/>
    <w:rsid w:val="00417CB7"/>
    <w:rsid w:val="00417DAE"/>
    <w:rsid w:val="00417FBC"/>
    <w:rsid w:val="00420D2A"/>
    <w:rsid w:val="00421913"/>
    <w:rsid w:val="00422C94"/>
    <w:rsid w:val="004248A7"/>
    <w:rsid w:val="00424C8D"/>
    <w:rsid w:val="00425094"/>
    <w:rsid w:val="00425212"/>
    <w:rsid w:val="0042549B"/>
    <w:rsid w:val="004312D6"/>
    <w:rsid w:val="00431C18"/>
    <w:rsid w:val="004336E1"/>
    <w:rsid w:val="00433EF9"/>
    <w:rsid w:val="004340E2"/>
    <w:rsid w:val="0043479D"/>
    <w:rsid w:val="00435A3D"/>
    <w:rsid w:val="00435A85"/>
    <w:rsid w:val="00436192"/>
    <w:rsid w:val="004373C9"/>
    <w:rsid w:val="00437CCF"/>
    <w:rsid w:val="00440F37"/>
    <w:rsid w:val="00441FAE"/>
    <w:rsid w:val="0044218B"/>
    <w:rsid w:val="00442675"/>
    <w:rsid w:val="00443A76"/>
    <w:rsid w:val="00443E90"/>
    <w:rsid w:val="00444101"/>
    <w:rsid w:val="00444C43"/>
    <w:rsid w:val="00446316"/>
    <w:rsid w:val="00447CFC"/>
    <w:rsid w:val="00450036"/>
    <w:rsid w:val="004518C4"/>
    <w:rsid w:val="00452575"/>
    <w:rsid w:val="0045366D"/>
    <w:rsid w:val="00453B0A"/>
    <w:rsid w:val="00453C11"/>
    <w:rsid w:val="0045449C"/>
    <w:rsid w:val="004574C8"/>
    <w:rsid w:val="00457503"/>
    <w:rsid w:val="004647C9"/>
    <w:rsid w:val="004665A1"/>
    <w:rsid w:val="004668A7"/>
    <w:rsid w:val="00471B75"/>
    <w:rsid w:val="00474881"/>
    <w:rsid w:val="00474A6D"/>
    <w:rsid w:val="004750EA"/>
    <w:rsid w:val="00475C4D"/>
    <w:rsid w:val="00476F8D"/>
    <w:rsid w:val="00480D10"/>
    <w:rsid w:val="0048230C"/>
    <w:rsid w:val="00482898"/>
    <w:rsid w:val="00483BBA"/>
    <w:rsid w:val="00484F7F"/>
    <w:rsid w:val="0048569A"/>
    <w:rsid w:val="004859D0"/>
    <w:rsid w:val="00485D64"/>
    <w:rsid w:val="00487F41"/>
    <w:rsid w:val="0049154A"/>
    <w:rsid w:val="004A0D7C"/>
    <w:rsid w:val="004A102D"/>
    <w:rsid w:val="004A1E10"/>
    <w:rsid w:val="004A2243"/>
    <w:rsid w:val="004A2315"/>
    <w:rsid w:val="004A2482"/>
    <w:rsid w:val="004A265D"/>
    <w:rsid w:val="004A73E0"/>
    <w:rsid w:val="004A79C1"/>
    <w:rsid w:val="004A7E9C"/>
    <w:rsid w:val="004B072F"/>
    <w:rsid w:val="004B088B"/>
    <w:rsid w:val="004B0A4E"/>
    <w:rsid w:val="004B0C48"/>
    <w:rsid w:val="004B12FA"/>
    <w:rsid w:val="004B1F5B"/>
    <w:rsid w:val="004B216B"/>
    <w:rsid w:val="004B2CAD"/>
    <w:rsid w:val="004B2F1B"/>
    <w:rsid w:val="004B390D"/>
    <w:rsid w:val="004B4582"/>
    <w:rsid w:val="004B46D7"/>
    <w:rsid w:val="004B57D9"/>
    <w:rsid w:val="004B5927"/>
    <w:rsid w:val="004B6E32"/>
    <w:rsid w:val="004B7D09"/>
    <w:rsid w:val="004C0196"/>
    <w:rsid w:val="004C1A38"/>
    <w:rsid w:val="004C2654"/>
    <w:rsid w:val="004C3843"/>
    <w:rsid w:val="004C5609"/>
    <w:rsid w:val="004C5D90"/>
    <w:rsid w:val="004C70FD"/>
    <w:rsid w:val="004C7799"/>
    <w:rsid w:val="004D1736"/>
    <w:rsid w:val="004D1777"/>
    <w:rsid w:val="004D290A"/>
    <w:rsid w:val="004D2D13"/>
    <w:rsid w:val="004D315D"/>
    <w:rsid w:val="004D563A"/>
    <w:rsid w:val="004D5EB7"/>
    <w:rsid w:val="004D65D3"/>
    <w:rsid w:val="004D768B"/>
    <w:rsid w:val="004D7912"/>
    <w:rsid w:val="004D7B82"/>
    <w:rsid w:val="004D7EBC"/>
    <w:rsid w:val="004E065F"/>
    <w:rsid w:val="004E1153"/>
    <w:rsid w:val="004E15D1"/>
    <w:rsid w:val="004E1D8F"/>
    <w:rsid w:val="004E253D"/>
    <w:rsid w:val="004E2733"/>
    <w:rsid w:val="004E2C1F"/>
    <w:rsid w:val="004E2ECA"/>
    <w:rsid w:val="004E4246"/>
    <w:rsid w:val="004E43F9"/>
    <w:rsid w:val="004E4D3E"/>
    <w:rsid w:val="004E54CB"/>
    <w:rsid w:val="004E55C8"/>
    <w:rsid w:val="004E5A2B"/>
    <w:rsid w:val="004E67DE"/>
    <w:rsid w:val="004E6ECD"/>
    <w:rsid w:val="004E7660"/>
    <w:rsid w:val="004E7CB8"/>
    <w:rsid w:val="004F0437"/>
    <w:rsid w:val="004F0B64"/>
    <w:rsid w:val="004F0C6A"/>
    <w:rsid w:val="004F1F33"/>
    <w:rsid w:val="004F2551"/>
    <w:rsid w:val="004F2F30"/>
    <w:rsid w:val="004F2F85"/>
    <w:rsid w:val="004F30CC"/>
    <w:rsid w:val="004F3755"/>
    <w:rsid w:val="004F4C14"/>
    <w:rsid w:val="004F559D"/>
    <w:rsid w:val="004F5C1C"/>
    <w:rsid w:val="00500587"/>
    <w:rsid w:val="00500B2B"/>
    <w:rsid w:val="00501B3C"/>
    <w:rsid w:val="00503158"/>
    <w:rsid w:val="00504A2A"/>
    <w:rsid w:val="00504BED"/>
    <w:rsid w:val="00510009"/>
    <w:rsid w:val="005100D3"/>
    <w:rsid w:val="00510208"/>
    <w:rsid w:val="00510AEA"/>
    <w:rsid w:val="00510B86"/>
    <w:rsid w:val="00511992"/>
    <w:rsid w:val="00512B85"/>
    <w:rsid w:val="00512CE1"/>
    <w:rsid w:val="00512F6E"/>
    <w:rsid w:val="00513B8D"/>
    <w:rsid w:val="00515234"/>
    <w:rsid w:val="005156E9"/>
    <w:rsid w:val="00515CAA"/>
    <w:rsid w:val="005170B4"/>
    <w:rsid w:val="00517588"/>
    <w:rsid w:val="00517CE0"/>
    <w:rsid w:val="00520393"/>
    <w:rsid w:val="0052180D"/>
    <w:rsid w:val="00521EE2"/>
    <w:rsid w:val="00522A68"/>
    <w:rsid w:val="00522EB1"/>
    <w:rsid w:val="0052513B"/>
    <w:rsid w:val="00525570"/>
    <w:rsid w:val="0052632A"/>
    <w:rsid w:val="00527109"/>
    <w:rsid w:val="005304A0"/>
    <w:rsid w:val="00530CD6"/>
    <w:rsid w:val="00530FB9"/>
    <w:rsid w:val="0053164D"/>
    <w:rsid w:val="00531978"/>
    <w:rsid w:val="00532205"/>
    <w:rsid w:val="005356C5"/>
    <w:rsid w:val="00536751"/>
    <w:rsid w:val="00536C95"/>
    <w:rsid w:val="00536DB1"/>
    <w:rsid w:val="00537753"/>
    <w:rsid w:val="00540695"/>
    <w:rsid w:val="00540C07"/>
    <w:rsid w:val="00540DAA"/>
    <w:rsid w:val="00540F07"/>
    <w:rsid w:val="005412AD"/>
    <w:rsid w:val="00542E9F"/>
    <w:rsid w:val="0054307F"/>
    <w:rsid w:val="00544710"/>
    <w:rsid w:val="00544BCE"/>
    <w:rsid w:val="00544D81"/>
    <w:rsid w:val="00545BD2"/>
    <w:rsid w:val="00545FB7"/>
    <w:rsid w:val="005462C3"/>
    <w:rsid w:val="00546569"/>
    <w:rsid w:val="005467B5"/>
    <w:rsid w:val="00546B58"/>
    <w:rsid w:val="00546F5D"/>
    <w:rsid w:val="005516E6"/>
    <w:rsid w:val="00551722"/>
    <w:rsid w:val="00551996"/>
    <w:rsid w:val="00551C7E"/>
    <w:rsid w:val="00551E50"/>
    <w:rsid w:val="00552311"/>
    <w:rsid w:val="0055237D"/>
    <w:rsid w:val="00553BD9"/>
    <w:rsid w:val="005541F2"/>
    <w:rsid w:val="00554E42"/>
    <w:rsid w:val="0055592E"/>
    <w:rsid w:val="00557F7D"/>
    <w:rsid w:val="00560B9B"/>
    <w:rsid w:val="00560DA1"/>
    <w:rsid w:val="00560F12"/>
    <w:rsid w:val="005612BB"/>
    <w:rsid w:val="00561EA4"/>
    <w:rsid w:val="00562AA3"/>
    <w:rsid w:val="005630DF"/>
    <w:rsid w:val="00564140"/>
    <w:rsid w:val="00564EB5"/>
    <w:rsid w:val="00565674"/>
    <w:rsid w:val="00566945"/>
    <w:rsid w:val="00567391"/>
    <w:rsid w:val="00567C8A"/>
    <w:rsid w:val="0057336F"/>
    <w:rsid w:val="0057480E"/>
    <w:rsid w:val="00574E00"/>
    <w:rsid w:val="00574F35"/>
    <w:rsid w:val="00575B2A"/>
    <w:rsid w:val="00576BB1"/>
    <w:rsid w:val="0057705D"/>
    <w:rsid w:val="00581388"/>
    <w:rsid w:val="00582784"/>
    <w:rsid w:val="00582FC3"/>
    <w:rsid w:val="00584D52"/>
    <w:rsid w:val="00585791"/>
    <w:rsid w:val="00585E91"/>
    <w:rsid w:val="00586777"/>
    <w:rsid w:val="00586EEA"/>
    <w:rsid w:val="0058766F"/>
    <w:rsid w:val="00587DF9"/>
    <w:rsid w:val="00590848"/>
    <w:rsid w:val="00590E78"/>
    <w:rsid w:val="005916A0"/>
    <w:rsid w:val="00591CF5"/>
    <w:rsid w:val="00592290"/>
    <w:rsid w:val="0059247F"/>
    <w:rsid w:val="00592601"/>
    <w:rsid w:val="0059287A"/>
    <w:rsid w:val="00592B22"/>
    <w:rsid w:val="00592DEE"/>
    <w:rsid w:val="005938D3"/>
    <w:rsid w:val="00594379"/>
    <w:rsid w:val="005949E2"/>
    <w:rsid w:val="00595465"/>
    <w:rsid w:val="0059560D"/>
    <w:rsid w:val="005956FA"/>
    <w:rsid w:val="00597387"/>
    <w:rsid w:val="005A04F4"/>
    <w:rsid w:val="005A22B4"/>
    <w:rsid w:val="005A313D"/>
    <w:rsid w:val="005A6305"/>
    <w:rsid w:val="005A6336"/>
    <w:rsid w:val="005A68BC"/>
    <w:rsid w:val="005A6DC9"/>
    <w:rsid w:val="005A6FB6"/>
    <w:rsid w:val="005B1943"/>
    <w:rsid w:val="005B1D00"/>
    <w:rsid w:val="005B24A9"/>
    <w:rsid w:val="005B25ED"/>
    <w:rsid w:val="005B31B2"/>
    <w:rsid w:val="005B486E"/>
    <w:rsid w:val="005B62E8"/>
    <w:rsid w:val="005B6496"/>
    <w:rsid w:val="005C0682"/>
    <w:rsid w:val="005C0853"/>
    <w:rsid w:val="005C08B3"/>
    <w:rsid w:val="005C1244"/>
    <w:rsid w:val="005C234B"/>
    <w:rsid w:val="005C241D"/>
    <w:rsid w:val="005C3688"/>
    <w:rsid w:val="005C394B"/>
    <w:rsid w:val="005C3986"/>
    <w:rsid w:val="005C3DC0"/>
    <w:rsid w:val="005C3F85"/>
    <w:rsid w:val="005C5E13"/>
    <w:rsid w:val="005C6CF7"/>
    <w:rsid w:val="005C713C"/>
    <w:rsid w:val="005C7619"/>
    <w:rsid w:val="005C7EE9"/>
    <w:rsid w:val="005D1556"/>
    <w:rsid w:val="005D2FF7"/>
    <w:rsid w:val="005D3970"/>
    <w:rsid w:val="005D3985"/>
    <w:rsid w:val="005D5127"/>
    <w:rsid w:val="005D51ED"/>
    <w:rsid w:val="005D5AEB"/>
    <w:rsid w:val="005E12B9"/>
    <w:rsid w:val="005E203E"/>
    <w:rsid w:val="005E2A86"/>
    <w:rsid w:val="005E2BCB"/>
    <w:rsid w:val="005E3A54"/>
    <w:rsid w:val="005E417A"/>
    <w:rsid w:val="005E5183"/>
    <w:rsid w:val="005E542E"/>
    <w:rsid w:val="005E5AE3"/>
    <w:rsid w:val="005E5F65"/>
    <w:rsid w:val="005E6EB7"/>
    <w:rsid w:val="005F0B22"/>
    <w:rsid w:val="005F1D0B"/>
    <w:rsid w:val="005F2037"/>
    <w:rsid w:val="005F2A3D"/>
    <w:rsid w:val="005F3341"/>
    <w:rsid w:val="005F37D2"/>
    <w:rsid w:val="005F4426"/>
    <w:rsid w:val="005F443E"/>
    <w:rsid w:val="005F4616"/>
    <w:rsid w:val="005F5DDA"/>
    <w:rsid w:val="005F6820"/>
    <w:rsid w:val="006005B0"/>
    <w:rsid w:val="00601A22"/>
    <w:rsid w:val="00602098"/>
    <w:rsid w:val="006020F7"/>
    <w:rsid w:val="006022F1"/>
    <w:rsid w:val="00603598"/>
    <w:rsid w:val="006038D8"/>
    <w:rsid w:val="006039DD"/>
    <w:rsid w:val="006049CB"/>
    <w:rsid w:val="00605B50"/>
    <w:rsid w:val="00606B5F"/>
    <w:rsid w:val="00612809"/>
    <w:rsid w:val="00614EDB"/>
    <w:rsid w:val="0061520A"/>
    <w:rsid w:val="00615B7A"/>
    <w:rsid w:val="00615C4F"/>
    <w:rsid w:val="00616110"/>
    <w:rsid w:val="00616462"/>
    <w:rsid w:val="00616EC9"/>
    <w:rsid w:val="00617A9B"/>
    <w:rsid w:val="0062082F"/>
    <w:rsid w:val="006220FC"/>
    <w:rsid w:val="00623D38"/>
    <w:rsid w:val="00624449"/>
    <w:rsid w:val="006248B4"/>
    <w:rsid w:val="00624F6F"/>
    <w:rsid w:val="00625994"/>
    <w:rsid w:val="006262BA"/>
    <w:rsid w:val="00626A66"/>
    <w:rsid w:val="0062721A"/>
    <w:rsid w:val="0062740A"/>
    <w:rsid w:val="00630B27"/>
    <w:rsid w:val="00631390"/>
    <w:rsid w:val="00631CAD"/>
    <w:rsid w:val="006342C5"/>
    <w:rsid w:val="00634A4E"/>
    <w:rsid w:val="00634C16"/>
    <w:rsid w:val="00634F81"/>
    <w:rsid w:val="00635E19"/>
    <w:rsid w:val="00637240"/>
    <w:rsid w:val="0063773F"/>
    <w:rsid w:val="006377E0"/>
    <w:rsid w:val="00637A27"/>
    <w:rsid w:val="00640D4D"/>
    <w:rsid w:val="0064118C"/>
    <w:rsid w:val="00642DAF"/>
    <w:rsid w:val="00643A39"/>
    <w:rsid w:val="006452F2"/>
    <w:rsid w:val="0064545B"/>
    <w:rsid w:val="00645BBD"/>
    <w:rsid w:val="00645D83"/>
    <w:rsid w:val="00647567"/>
    <w:rsid w:val="0064798A"/>
    <w:rsid w:val="00647F6F"/>
    <w:rsid w:val="00647FBF"/>
    <w:rsid w:val="0065058F"/>
    <w:rsid w:val="00651AFA"/>
    <w:rsid w:val="0065262A"/>
    <w:rsid w:val="00652DA5"/>
    <w:rsid w:val="00652EF3"/>
    <w:rsid w:val="00654171"/>
    <w:rsid w:val="0065493D"/>
    <w:rsid w:val="006549C5"/>
    <w:rsid w:val="00655730"/>
    <w:rsid w:val="006558FB"/>
    <w:rsid w:val="00660525"/>
    <w:rsid w:val="006618CE"/>
    <w:rsid w:val="00662A7E"/>
    <w:rsid w:val="00663638"/>
    <w:rsid w:val="00664070"/>
    <w:rsid w:val="0066444D"/>
    <w:rsid w:val="00665347"/>
    <w:rsid w:val="00665973"/>
    <w:rsid w:val="00665D81"/>
    <w:rsid w:val="006663C3"/>
    <w:rsid w:val="00667449"/>
    <w:rsid w:val="006675D8"/>
    <w:rsid w:val="00667EBE"/>
    <w:rsid w:val="00670BE5"/>
    <w:rsid w:val="006717DA"/>
    <w:rsid w:val="00671DFC"/>
    <w:rsid w:val="00672926"/>
    <w:rsid w:val="00672EC5"/>
    <w:rsid w:val="00674443"/>
    <w:rsid w:val="006748BF"/>
    <w:rsid w:val="0067577D"/>
    <w:rsid w:val="006768B8"/>
    <w:rsid w:val="006772D6"/>
    <w:rsid w:val="00680C14"/>
    <w:rsid w:val="00681045"/>
    <w:rsid w:val="00681DA3"/>
    <w:rsid w:val="00682326"/>
    <w:rsid w:val="0068303B"/>
    <w:rsid w:val="00683669"/>
    <w:rsid w:val="00684C5A"/>
    <w:rsid w:val="00685B56"/>
    <w:rsid w:val="00685E84"/>
    <w:rsid w:val="006860E7"/>
    <w:rsid w:val="006861D2"/>
    <w:rsid w:val="006908BE"/>
    <w:rsid w:val="00690BDE"/>
    <w:rsid w:val="0069166B"/>
    <w:rsid w:val="0069175C"/>
    <w:rsid w:val="0069178C"/>
    <w:rsid w:val="00692393"/>
    <w:rsid w:val="006930C3"/>
    <w:rsid w:val="006941CE"/>
    <w:rsid w:val="006960E1"/>
    <w:rsid w:val="006960ED"/>
    <w:rsid w:val="006A0027"/>
    <w:rsid w:val="006A02D8"/>
    <w:rsid w:val="006A0487"/>
    <w:rsid w:val="006A08E0"/>
    <w:rsid w:val="006A2756"/>
    <w:rsid w:val="006A319C"/>
    <w:rsid w:val="006A587A"/>
    <w:rsid w:val="006A64F1"/>
    <w:rsid w:val="006A6C19"/>
    <w:rsid w:val="006B085D"/>
    <w:rsid w:val="006B0E01"/>
    <w:rsid w:val="006B130E"/>
    <w:rsid w:val="006B165F"/>
    <w:rsid w:val="006B30B1"/>
    <w:rsid w:val="006B6037"/>
    <w:rsid w:val="006B687F"/>
    <w:rsid w:val="006B6D16"/>
    <w:rsid w:val="006B762A"/>
    <w:rsid w:val="006B794C"/>
    <w:rsid w:val="006C00D8"/>
    <w:rsid w:val="006C21C9"/>
    <w:rsid w:val="006C2257"/>
    <w:rsid w:val="006C2A83"/>
    <w:rsid w:val="006C2D32"/>
    <w:rsid w:val="006C303C"/>
    <w:rsid w:val="006C4C2E"/>
    <w:rsid w:val="006C64CB"/>
    <w:rsid w:val="006C7EC2"/>
    <w:rsid w:val="006D080B"/>
    <w:rsid w:val="006D124E"/>
    <w:rsid w:val="006D15E8"/>
    <w:rsid w:val="006D296C"/>
    <w:rsid w:val="006D2C05"/>
    <w:rsid w:val="006D2D04"/>
    <w:rsid w:val="006D302F"/>
    <w:rsid w:val="006D32A6"/>
    <w:rsid w:val="006D3CEF"/>
    <w:rsid w:val="006D3D52"/>
    <w:rsid w:val="006D462B"/>
    <w:rsid w:val="006D51A1"/>
    <w:rsid w:val="006D566B"/>
    <w:rsid w:val="006D5FC5"/>
    <w:rsid w:val="006D63DF"/>
    <w:rsid w:val="006D7BDB"/>
    <w:rsid w:val="006D7E84"/>
    <w:rsid w:val="006E15A6"/>
    <w:rsid w:val="006E3612"/>
    <w:rsid w:val="006E5267"/>
    <w:rsid w:val="006E539F"/>
    <w:rsid w:val="006E57B7"/>
    <w:rsid w:val="006E5D50"/>
    <w:rsid w:val="006E6A4D"/>
    <w:rsid w:val="006E741B"/>
    <w:rsid w:val="006E7A64"/>
    <w:rsid w:val="006F2700"/>
    <w:rsid w:val="006F2780"/>
    <w:rsid w:val="006F2DBC"/>
    <w:rsid w:val="006F466A"/>
    <w:rsid w:val="006F4963"/>
    <w:rsid w:val="006F4A24"/>
    <w:rsid w:val="006F4E77"/>
    <w:rsid w:val="00701D13"/>
    <w:rsid w:val="00702831"/>
    <w:rsid w:val="00703AB7"/>
    <w:rsid w:val="00704524"/>
    <w:rsid w:val="00704C06"/>
    <w:rsid w:val="00705D75"/>
    <w:rsid w:val="00706C4D"/>
    <w:rsid w:val="00710327"/>
    <w:rsid w:val="00710655"/>
    <w:rsid w:val="00710803"/>
    <w:rsid w:val="00711171"/>
    <w:rsid w:val="00711965"/>
    <w:rsid w:val="007128B3"/>
    <w:rsid w:val="00713270"/>
    <w:rsid w:val="0071358F"/>
    <w:rsid w:val="00713BA9"/>
    <w:rsid w:val="00715479"/>
    <w:rsid w:val="007156FF"/>
    <w:rsid w:val="007157BF"/>
    <w:rsid w:val="00715B78"/>
    <w:rsid w:val="007163B0"/>
    <w:rsid w:val="00716ABC"/>
    <w:rsid w:val="00716AF7"/>
    <w:rsid w:val="007178F1"/>
    <w:rsid w:val="00717B26"/>
    <w:rsid w:val="00721693"/>
    <w:rsid w:val="00721B61"/>
    <w:rsid w:val="00722135"/>
    <w:rsid w:val="00723000"/>
    <w:rsid w:val="00724D33"/>
    <w:rsid w:val="00724EDB"/>
    <w:rsid w:val="007252EC"/>
    <w:rsid w:val="00726B2D"/>
    <w:rsid w:val="007301CA"/>
    <w:rsid w:val="00730CDC"/>
    <w:rsid w:val="007315BC"/>
    <w:rsid w:val="00732C80"/>
    <w:rsid w:val="00733DF4"/>
    <w:rsid w:val="0073435F"/>
    <w:rsid w:val="00734F05"/>
    <w:rsid w:val="00736796"/>
    <w:rsid w:val="007370CB"/>
    <w:rsid w:val="007425F4"/>
    <w:rsid w:val="0074271C"/>
    <w:rsid w:val="007434D4"/>
    <w:rsid w:val="00743BE6"/>
    <w:rsid w:val="0074414F"/>
    <w:rsid w:val="007442AC"/>
    <w:rsid w:val="007444C5"/>
    <w:rsid w:val="007517B5"/>
    <w:rsid w:val="00752B2C"/>
    <w:rsid w:val="00752D16"/>
    <w:rsid w:val="00753461"/>
    <w:rsid w:val="007535E6"/>
    <w:rsid w:val="00754957"/>
    <w:rsid w:val="00754CC6"/>
    <w:rsid w:val="00755295"/>
    <w:rsid w:val="00755635"/>
    <w:rsid w:val="00755702"/>
    <w:rsid w:val="007576D6"/>
    <w:rsid w:val="00762B0C"/>
    <w:rsid w:val="00762E10"/>
    <w:rsid w:val="00763434"/>
    <w:rsid w:val="00764A1D"/>
    <w:rsid w:val="00765145"/>
    <w:rsid w:val="00766323"/>
    <w:rsid w:val="007666B2"/>
    <w:rsid w:val="007675B7"/>
    <w:rsid w:val="00767AD9"/>
    <w:rsid w:val="00770E2B"/>
    <w:rsid w:val="00770EC3"/>
    <w:rsid w:val="00771D5E"/>
    <w:rsid w:val="007726D8"/>
    <w:rsid w:val="00773512"/>
    <w:rsid w:val="00774D89"/>
    <w:rsid w:val="0077528C"/>
    <w:rsid w:val="00775F74"/>
    <w:rsid w:val="00777FA2"/>
    <w:rsid w:val="007811ED"/>
    <w:rsid w:val="007819CC"/>
    <w:rsid w:val="00782607"/>
    <w:rsid w:val="00783B5B"/>
    <w:rsid w:val="00783E70"/>
    <w:rsid w:val="007840F8"/>
    <w:rsid w:val="007873EB"/>
    <w:rsid w:val="00790D97"/>
    <w:rsid w:val="00793F5F"/>
    <w:rsid w:val="00796354"/>
    <w:rsid w:val="00796693"/>
    <w:rsid w:val="007A11A6"/>
    <w:rsid w:val="007A198A"/>
    <w:rsid w:val="007A1AE6"/>
    <w:rsid w:val="007A4282"/>
    <w:rsid w:val="007A60C5"/>
    <w:rsid w:val="007A6E60"/>
    <w:rsid w:val="007A79DF"/>
    <w:rsid w:val="007A7FB7"/>
    <w:rsid w:val="007B0278"/>
    <w:rsid w:val="007B05A4"/>
    <w:rsid w:val="007B07A6"/>
    <w:rsid w:val="007B1DF2"/>
    <w:rsid w:val="007B600E"/>
    <w:rsid w:val="007B737E"/>
    <w:rsid w:val="007B7B42"/>
    <w:rsid w:val="007C0BFD"/>
    <w:rsid w:val="007C0F32"/>
    <w:rsid w:val="007C1238"/>
    <w:rsid w:val="007C2C31"/>
    <w:rsid w:val="007C35F3"/>
    <w:rsid w:val="007C5CBE"/>
    <w:rsid w:val="007C7108"/>
    <w:rsid w:val="007C71FB"/>
    <w:rsid w:val="007C7D92"/>
    <w:rsid w:val="007C7EAC"/>
    <w:rsid w:val="007D1855"/>
    <w:rsid w:val="007D1E35"/>
    <w:rsid w:val="007D29A0"/>
    <w:rsid w:val="007D2E28"/>
    <w:rsid w:val="007D3F51"/>
    <w:rsid w:val="007D426C"/>
    <w:rsid w:val="007D69DB"/>
    <w:rsid w:val="007E0290"/>
    <w:rsid w:val="007E0A52"/>
    <w:rsid w:val="007E0EB8"/>
    <w:rsid w:val="007E1731"/>
    <w:rsid w:val="007E288D"/>
    <w:rsid w:val="007E4AB8"/>
    <w:rsid w:val="007E5908"/>
    <w:rsid w:val="007E5BC6"/>
    <w:rsid w:val="007E6119"/>
    <w:rsid w:val="007E6844"/>
    <w:rsid w:val="007E7C7A"/>
    <w:rsid w:val="007F068F"/>
    <w:rsid w:val="007F287A"/>
    <w:rsid w:val="007F2B24"/>
    <w:rsid w:val="007F3BA6"/>
    <w:rsid w:val="007F4636"/>
    <w:rsid w:val="007F4A1C"/>
    <w:rsid w:val="007F50BC"/>
    <w:rsid w:val="007F51B8"/>
    <w:rsid w:val="007F63D2"/>
    <w:rsid w:val="007F6D6C"/>
    <w:rsid w:val="0080085F"/>
    <w:rsid w:val="00800963"/>
    <w:rsid w:val="00801907"/>
    <w:rsid w:val="00801CD1"/>
    <w:rsid w:val="0080358D"/>
    <w:rsid w:val="0080395B"/>
    <w:rsid w:val="00805F09"/>
    <w:rsid w:val="00806DD9"/>
    <w:rsid w:val="00810037"/>
    <w:rsid w:val="00812877"/>
    <w:rsid w:val="00812D83"/>
    <w:rsid w:val="008142F4"/>
    <w:rsid w:val="0081485E"/>
    <w:rsid w:val="00815BDD"/>
    <w:rsid w:val="00816859"/>
    <w:rsid w:val="00817C49"/>
    <w:rsid w:val="008212DC"/>
    <w:rsid w:val="008217D6"/>
    <w:rsid w:val="00824D71"/>
    <w:rsid w:val="00825DE8"/>
    <w:rsid w:val="008261A0"/>
    <w:rsid w:val="00826829"/>
    <w:rsid w:val="00827DF6"/>
    <w:rsid w:val="008304AA"/>
    <w:rsid w:val="00832FA0"/>
    <w:rsid w:val="00833920"/>
    <w:rsid w:val="00834090"/>
    <w:rsid w:val="00834DE3"/>
    <w:rsid w:val="00835668"/>
    <w:rsid w:val="00836CF2"/>
    <w:rsid w:val="00837312"/>
    <w:rsid w:val="00840332"/>
    <w:rsid w:val="00842759"/>
    <w:rsid w:val="00843182"/>
    <w:rsid w:val="00844E0A"/>
    <w:rsid w:val="00845C24"/>
    <w:rsid w:val="00845FA6"/>
    <w:rsid w:val="0084642B"/>
    <w:rsid w:val="008474DB"/>
    <w:rsid w:val="00850F9F"/>
    <w:rsid w:val="008522B7"/>
    <w:rsid w:val="008525D2"/>
    <w:rsid w:val="00853797"/>
    <w:rsid w:val="0085547C"/>
    <w:rsid w:val="00855975"/>
    <w:rsid w:val="00857A87"/>
    <w:rsid w:val="0086034B"/>
    <w:rsid w:val="008621F4"/>
    <w:rsid w:val="00864882"/>
    <w:rsid w:val="00867AD9"/>
    <w:rsid w:val="008704F1"/>
    <w:rsid w:val="008714BB"/>
    <w:rsid w:val="008724FF"/>
    <w:rsid w:val="00872C10"/>
    <w:rsid w:val="008737EE"/>
    <w:rsid w:val="00873A29"/>
    <w:rsid w:val="00876577"/>
    <w:rsid w:val="0087666D"/>
    <w:rsid w:val="00877587"/>
    <w:rsid w:val="00877AD3"/>
    <w:rsid w:val="00877C5F"/>
    <w:rsid w:val="0088011F"/>
    <w:rsid w:val="00882CDB"/>
    <w:rsid w:val="00882FB1"/>
    <w:rsid w:val="00883270"/>
    <w:rsid w:val="0088327D"/>
    <w:rsid w:val="00883814"/>
    <w:rsid w:val="00883BB3"/>
    <w:rsid w:val="00884D5B"/>
    <w:rsid w:val="008854C6"/>
    <w:rsid w:val="008857F8"/>
    <w:rsid w:val="00885E9F"/>
    <w:rsid w:val="00885F57"/>
    <w:rsid w:val="008869D3"/>
    <w:rsid w:val="00886F2D"/>
    <w:rsid w:val="008879D9"/>
    <w:rsid w:val="00887A56"/>
    <w:rsid w:val="00887FBB"/>
    <w:rsid w:val="00890E78"/>
    <w:rsid w:val="00891878"/>
    <w:rsid w:val="008926CE"/>
    <w:rsid w:val="00892B3B"/>
    <w:rsid w:val="00892E88"/>
    <w:rsid w:val="008936AF"/>
    <w:rsid w:val="00893A4B"/>
    <w:rsid w:val="00894120"/>
    <w:rsid w:val="00894C40"/>
    <w:rsid w:val="008950E7"/>
    <w:rsid w:val="00895534"/>
    <w:rsid w:val="00896F9A"/>
    <w:rsid w:val="00897008"/>
    <w:rsid w:val="00897088"/>
    <w:rsid w:val="0089759C"/>
    <w:rsid w:val="008A019E"/>
    <w:rsid w:val="008A05EF"/>
    <w:rsid w:val="008A0DB4"/>
    <w:rsid w:val="008A2296"/>
    <w:rsid w:val="008A3115"/>
    <w:rsid w:val="008A333C"/>
    <w:rsid w:val="008A34E0"/>
    <w:rsid w:val="008A4B2A"/>
    <w:rsid w:val="008A65DB"/>
    <w:rsid w:val="008A6879"/>
    <w:rsid w:val="008A7364"/>
    <w:rsid w:val="008A7769"/>
    <w:rsid w:val="008B0360"/>
    <w:rsid w:val="008B640F"/>
    <w:rsid w:val="008B691C"/>
    <w:rsid w:val="008B75A3"/>
    <w:rsid w:val="008B75B8"/>
    <w:rsid w:val="008B78AE"/>
    <w:rsid w:val="008B7FBA"/>
    <w:rsid w:val="008C010E"/>
    <w:rsid w:val="008C0E87"/>
    <w:rsid w:val="008C0F9C"/>
    <w:rsid w:val="008C1C23"/>
    <w:rsid w:val="008C2111"/>
    <w:rsid w:val="008C2813"/>
    <w:rsid w:val="008C385C"/>
    <w:rsid w:val="008C4C1D"/>
    <w:rsid w:val="008C5AF2"/>
    <w:rsid w:val="008C62EB"/>
    <w:rsid w:val="008C7A6B"/>
    <w:rsid w:val="008D05F7"/>
    <w:rsid w:val="008D3CA6"/>
    <w:rsid w:val="008D48F7"/>
    <w:rsid w:val="008D4995"/>
    <w:rsid w:val="008D4F71"/>
    <w:rsid w:val="008D7B6C"/>
    <w:rsid w:val="008E0520"/>
    <w:rsid w:val="008E1227"/>
    <w:rsid w:val="008E161E"/>
    <w:rsid w:val="008E16D1"/>
    <w:rsid w:val="008E1FA1"/>
    <w:rsid w:val="008E238B"/>
    <w:rsid w:val="008E2A23"/>
    <w:rsid w:val="008E455E"/>
    <w:rsid w:val="008E479F"/>
    <w:rsid w:val="008E4C67"/>
    <w:rsid w:val="008E4DC6"/>
    <w:rsid w:val="008E51C1"/>
    <w:rsid w:val="008E5F8E"/>
    <w:rsid w:val="008F04E1"/>
    <w:rsid w:val="008F0989"/>
    <w:rsid w:val="008F0CD8"/>
    <w:rsid w:val="008F10E1"/>
    <w:rsid w:val="008F1279"/>
    <w:rsid w:val="008F26D2"/>
    <w:rsid w:val="008F2BA1"/>
    <w:rsid w:val="008F3A01"/>
    <w:rsid w:val="008F5A71"/>
    <w:rsid w:val="008F61F7"/>
    <w:rsid w:val="008F6223"/>
    <w:rsid w:val="008F65AF"/>
    <w:rsid w:val="008F669D"/>
    <w:rsid w:val="008F7154"/>
    <w:rsid w:val="009007C9"/>
    <w:rsid w:val="00900F52"/>
    <w:rsid w:val="0090380E"/>
    <w:rsid w:val="009039B4"/>
    <w:rsid w:val="009042B9"/>
    <w:rsid w:val="00904689"/>
    <w:rsid w:val="00905305"/>
    <w:rsid w:val="009056E3"/>
    <w:rsid w:val="00906276"/>
    <w:rsid w:val="009066B7"/>
    <w:rsid w:val="00906963"/>
    <w:rsid w:val="00906B89"/>
    <w:rsid w:val="00906D6F"/>
    <w:rsid w:val="00907172"/>
    <w:rsid w:val="009071CD"/>
    <w:rsid w:val="009075A8"/>
    <w:rsid w:val="00912414"/>
    <w:rsid w:val="00912DDA"/>
    <w:rsid w:val="00913009"/>
    <w:rsid w:val="009151BC"/>
    <w:rsid w:val="00915644"/>
    <w:rsid w:val="00916DC4"/>
    <w:rsid w:val="0092041D"/>
    <w:rsid w:val="0092065C"/>
    <w:rsid w:val="00920B16"/>
    <w:rsid w:val="00920CB1"/>
    <w:rsid w:val="00921EE9"/>
    <w:rsid w:val="00922245"/>
    <w:rsid w:val="0092298A"/>
    <w:rsid w:val="00922F50"/>
    <w:rsid w:val="00925A13"/>
    <w:rsid w:val="00926A86"/>
    <w:rsid w:val="00927E1D"/>
    <w:rsid w:val="009300B8"/>
    <w:rsid w:val="00930870"/>
    <w:rsid w:val="0093090A"/>
    <w:rsid w:val="0093112C"/>
    <w:rsid w:val="0093193F"/>
    <w:rsid w:val="00931E52"/>
    <w:rsid w:val="00932FE4"/>
    <w:rsid w:val="0093347F"/>
    <w:rsid w:val="00934041"/>
    <w:rsid w:val="009367EF"/>
    <w:rsid w:val="00941140"/>
    <w:rsid w:val="00941D39"/>
    <w:rsid w:val="0094294B"/>
    <w:rsid w:val="00944611"/>
    <w:rsid w:val="009450A9"/>
    <w:rsid w:val="00945E01"/>
    <w:rsid w:val="00947311"/>
    <w:rsid w:val="00947AEE"/>
    <w:rsid w:val="00947BAE"/>
    <w:rsid w:val="0095084C"/>
    <w:rsid w:val="00954E75"/>
    <w:rsid w:val="00956600"/>
    <w:rsid w:val="009569C2"/>
    <w:rsid w:val="00957911"/>
    <w:rsid w:val="009606BE"/>
    <w:rsid w:val="00960E67"/>
    <w:rsid w:val="00961380"/>
    <w:rsid w:val="0096181A"/>
    <w:rsid w:val="0096323B"/>
    <w:rsid w:val="00964526"/>
    <w:rsid w:val="00965200"/>
    <w:rsid w:val="00965335"/>
    <w:rsid w:val="00966A5A"/>
    <w:rsid w:val="009671DA"/>
    <w:rsid w:val="009671E0"/>
    <w:rsid w:val="00967B25"/>
    <w:rsid w:val="00967DB8"/>
    <w:rsid w:val="0097134A"/>
    <w:rsid w:val="00971640"/>
    <w:rsid w:val="00972E8C"/>
    <w:rsid w:val="00973189"/>
    <w:rsid w:val="00973AB9"/>
    <w:rsid w:val="00974136"/>
    <w:rsid w:val="00974AEC"/>
    <w:rsid w:val="009752EA"/>
    <w:rsid w:val="009766B0"/>
    <w:rsid w:val="00976C7D"/>
    <w:rsid w:val="00977826"/>
    <w:rsid w:val="00977DC6"/>
    <w:rsid w:val="00984AA1"/>
    <w:rsid w:val="00984AE2"/>
    <w:rsid w:val="00984D07"/>
    <w:rsid w:val="00984D9D"/>
    <w:rsid w:val="00984DA5"/>
    <w:rsid w:val="00985825"/>
    <w:rsid w:val="00985B3C"/>
    <w:rsid w:val="0098604D"/>
    <w:rsid w:val="00990F09"/>
    <w:rsid w:val="00990F73"/>
    <w:rsid w:val="00990F9C"/>
    <w:rsid w:val="009919D3"/>
    <w:rsid w:val="00991A31"/>
    <w:rsid w:val="009936AD"/>
    <w:rsid w:val="00993801"/>
    <w:rsid w:val="00993C26"/>
    <w:rsid w:val="00993E8F"/>
    <w:rsid w:val="00993F3B"/>
    <w:rsid w:val="00994E86"/>
    <w:rsid w:val="00997BE0"/>
    <w:rsid w:val="009A004E"/>
    <w:rsid w:val="009A063A"/>
    <w:rsid w:val="009A0A0D"/>
    <w:rsid w:val="009A0FFC"/>
    <w:rsid w:val="009A104A"/>
    <w:rsid w:val="009A236C"/>
    <w:rsid w:val="009A2503"/>
    <w:rsid w:val="009A2C35"/>
    <w:rsid w:val="009A2C4E"/>
    <w:rsid w:val="009A3363"/>
    <w:rsid w:val="009A5CC4"/>
    <w:rsid w:val="009A664B"/>
    <w:rsid w:val="009A68A8"/>
    <w:rsid w:val="009B112C"/>
    <w:rsid w:val="009B1199"/>
    <w:rsid w:val="009B1C52"/>
    <w:rsid w:val="009B21D9"/>
    <w:rsid w:val="009B2B61"/>
    <w:rsid w:val="009B58C9"/>
    <w:rsid w:val="009B618B"/>
    <w:rsid w:val="009B61B0"/>
    <w:rsid w:val="009B69FC"/>
    <w:rsid w:val="009C0772"/>
    <w:rsid w:val="009C1DA7"/>
    <w:rsid w:val="009C2D25"/>
    <w:rsid w:val="009C6BD5"/>
    <w:rsid w:val="009C6EA4"/>
    <w:rsid w:val="009C7251"/>
    <w:rsid w:val="009C7F36"/>
    <w:rsid w:val="009D03B7"/>
    <w:rsid w:val="009D11F6"/>
    <w:rsid w:val="009D1E16"/>
    <w:rsid w:val="009D3767"/>
    <w:rsid w:val="009D3BB4"/>
    <w:rsid w:val="009D3EDF"/>
    <w:rsid w:val="009D45AD"/>
    <w:rsid w:val="009D4B26"/>
    <w:rsid w:val="009D5288"/>
    <w:rsid w:val="009D6E0D"/>
    <w:rsid w:val="009D7200"/>
    <w:rsid w:val="009D72F8"/>
    <w:rsid w:val="009D7364"/>
    <w:rsid w:val="009E1128"/>
    <w:rsid w:val="009E13AF"/>
    <w:rsid w:val="009E3742"/>
    <w:rsid w:val="009E4952"/>
    <w:rsid w:val="009E4F15"/>
    <w:rsid w:val="009E5895"/>
    <w:rsid w:val="009E5F28"/>
    <w:rsid w:val="009E6310"/>
    <w:rsid w:val="009F0A7E"/>
    <w:rsid w:val="009F12F7"/>
    <w:rsid w:val="009F2537"/>
    <w:rsid w:val="009F37D8"/>
    <w:rsid w:val="009F4789"/>
    <w:rsid w:val="009F7164"/>
    <w:rsid w:val="009F75CF"/>
    <w:rsid w:val="009F7684"/>
    <w:rsid w:val="009F7FEE"/>
    <w:rsid w:val="00A018BA"/>
    <w:rsid w:val="00A020B9"/>
    <w:rsid w:val="00A02FAB"/>
    <w:rsid w:val="00A03C2C"/>
    <w:rsid w:val="00A04488"/>
    <w:rsid w:val="00A054F2"/>
    <w:rsid w:val="00A05CCE"/>
    <w:rsid w:val="00A06AD6"/>
    <w:rsid w:val="00A1132D"/>
    <w:rsid w:val="00A11C3D"/>
    <w:rsid w:val="00A12FC7"/>
    <w:rsid w:val="00A12FD1"/>
    <w:rsid w:val="00A13117"/>
    <w:rsid w:val="00A14B97"/>
    <w:rsid w:val="00A15CCD"/>
    <w:rsid w:val="00A1727F"/>
    <w:rsid w:val="00A17A86"/>
    <w:rsid w:val="00A200EA"/>
    <w:rsid w:val="00A22DAD"/>
    <w:rsid w:val="00A22FA2"/>
    <w:rsid w:val="00A23A04"/>
    <w:rsid w:val="00A26B6B"/>
    <w:rsid w:val="00A26DEF"/>
    <w:rsid w:val="00A278C9"/>
    <w:rsid w:val="00A31C4B"/>
    <w:rsid w:val="00A3223D"/>
    <w:rsid w:val="00A32B9E"/>
    <w:rsid w:val="00A33A94"/>
    <w:rsid w:val="00A34D2C"/>
    <w:rsid w:val="00A35496"/>
    <w:rsid w:val="00A35650"/>
    <w:rsid w:val="00A37375"/>
    <w:rsid w:val="00A3747E"/>
    <w:rsid w:val="00A37E7D"/>
    <w:rsid w:val="00A40194"/>
    <w:rsid w:val="00A4164F"/>
    <w:rsid w:val="00A41706"/>
    <w:rsid w:val="00A41BEB"/>
    <w:rsid w:val="00A41CA9"/>
    <w:rsid w:val="00A42136"/>
    <w:rsid w:val="00A42ED9"/>
    <w:rsid w:val="00A4348F"/>
    <w:rsid w:val="00A4428B"/>
    <w:rsid w:val="00A44889"/>
    <w:rsid w:val="00A44F69"/>
    <w:rsid w:val="00A45008"/>
    <w:rsid w:val="00A461ED"/>
    <w:rsid w:val="00A46230"/>
    <w:rsid w:val="00A46789"/>
    <w:rsid w:val="00A4681A"/>
    <w:rsid w:val="00A47C45"/>
    <w:rsid w:val="00A47EF3"/>
    <w:rsid w:val="00A5234F"/>
    <w:rsid w:val="00A53237"/>
    <w:rsid w:val="00A53598"/>
    <w:rsid w:val="00A5578D"/>
    <w:rsid w:val="00A55AA3"/>
    <w:rsid w:val="00A56375"/>
    <w:rsid w:val="00A57277"/>
    <w:rsid w:val="00A5772E"/>
    <w:rsid w:val="00A620C3"/>
    <w:rsid w:val="00A631F7"/>
    <w:rsid w:val="00A634D1"/>
    <w:rsid w:val="00A647B5"/>
    <w:rsid w:val="00A65EEE"/>
    <w:rsid w:val="00A66104"/>
    <w:rsid w:val="00A66477"/>
    <w:rsid w:val="00A70A35"/>
    <w:rsid w:val="00A70CD5"/>
    <w:rsid w:val="00A70DEA"/>
    <w:rsid w:val="00A7231D"/>
    <w:rsid w:val="00A7277D"/>
    <w:rsid w:val="00A728FF"/>
    <w:rsid w:val="00A72905"/>
    <w:rsid w:val="00A74172"/>
    <w:rsid w:val="00A74693"/>
    <w:rsid w:val="00A746F4"/>
    <w:rsid w:val="00A748B7"/>
    <w:rsid w:val="00A748EF"/>
    <w:rsid w:val="00A74CF8"/>
    <w:rsid w:val="00A77329"/>
    <w:rsid w:val="00A77C5F"/>
    <w:rsid w:val="00A80B2C"/>
    <w:rsid w:val="00A80C82"/>
    <w:rsid w:val="00A81A82"/>
    <w:rsid w:val="00A82294"/>
    <w:rsid w:val="00A83239"/>
    <w:rsid w:val="00A833D9"/>
    <w:rsid w:val="00A83CF3"/>
    <w:rsid w:val="00A84D7D"/>
    <w:rsid w:val="00A854CC"/>
    <w:rsid w:val="00A8587D"/>
    <w:rsid w:val="00A8607D"/>
    <w:rsid w:val="00A86A35"/>
    <w:rsid w:val="00A874E2"/>
    <w:rsid w:val="00A90986"/>
    <w:rsid w:val="00A90A3D"/>
    <w:rsid w:val="00A90C81"/>
    <w:rsid w:val="00A90DA1"/>
    <w:rsid w:val="00A90F4F"/>
    <w:rsid w:val="00A91B9F"/>
    <w:rsid w:val="00A95118"/>
    <w:rsid w:val="00A97CEA"/>
    <w:rsid w:val="00AA0C48"/>
    <w:rsid w:val="00AA0E63"/>
    <w:rsid w:val="00AA128D"/>
    <w:rsid w:val="00AA1B90"/>
    <w:rsid w:val="00AA2663"/>
    <w:rsid w:val="00AA3097"/>
    <w:rsid w:val="00AA3798"/>
    <w:rsid w:val="00AA37AC"/>
    <w:rsid w:val="00AA3EF5"/>
    <w:rsid w:val="00AA6502"/>
    <w:rsid w:val="00AA7B22"/>
    <w:rsid w:val="00AB0740"/>
    <w:rsid w:val="00AB0DD0"/>
    <w:rsid w:val="00AB1325"/>
    <w:rsid w:val="00AB2060"/>
    <w:rsid w:val="00AB235B"/>
    <w:rsid w:val="00AB265A"/>
    <w:rsid w:val="00AB2FEF"/>
    <w:rsid w:val="00AB3DAA"/>
    <w:rsid w:val="00AB3ED9"/>
    <w:rsid w:val="00AB48FD"/>
    <w:rsid w:val="00AB5CCF"/>
    <w:rsid w:val="00AB6A5F"/>
    <w:rsid w:val="00AB6DBB"/>
    <w:rsid w:val="00AB6FF1"/>
    <w:rsid w:val="00AB79FE"/>
    <w:rsid w:val="00AC2536"/>
    <w:rsid w:val="00AC2835"/>
    <w:rsid w:val="00AC31E8"/>
    <w:rsid w:val="00AC3301"/>
    <w:rsid w:val="00AC4992"/>
    <w:rsid w:val="00AC70C3"/>
    <w:rsid w:val="00AD0ED6"/>
    <w:rsid w:val="00AD100B"/>
    <w:rsid w:val="00AD23BA"/>
    <w:rsid w:val="00AD403C"/>
    <w:rsid w:val="00AD4E01"/>
    <w:rsid w:val="00AD61F9"/>
    <w:rsid w:val="00AD641A"/>
    <w:rsid w:val="00AD6BB5"/>
    <w:rsid w:val="00AD7A9A"/>
    <w:rsid w:val="00AD7E8D"/>
    <w:rsid w:val="00AE090C"/>
    <w:rsid w:val="00AE1B89"/>
    <w:rsid w:val="00AE2DF4"/>
    <w:rsid w:val="00AE3E95"/>
    <w:rsid w:val="00AE41BA"/>
    <w:rsid w:val="00AE5699"/>
    <w:rsid w:val="00AE7CA4"/>
    <w:rsid w:val="00AE7DB4"/>
    <w:rsid w:val="00AF1375"/>
    <w:rsid w:val="00AF31D9"/>
    <w:rsid w:val="00AF42EE"/>
    <w:rsid w:val="00AF4DB8"/>
    <w:rsid w:val="00AF510F"/>
    <w:rsid w:val="00AF535A"/>
    <w:rsid w:val="00AF561D"/>
    <w:rsid w:val="00AF6140"/>
    <w:rsid w:val="00AF6639"/>
    <w:rsid w:val="00AF67B5"/>
    <w:rsid w:val="00AF7020"/>
    <w:rsid w:val="00AF7DF3"/>
    <w:rsid w:val="00AF7EF7"/>
    <w:rsid w:val="00B00D36"/>
    <w:rsid w:val="00B00D6F"/>
    <w:rsid w:val="00B010BA"/>
    <w:rsid w:val="00B011C4"/>
    <w:rsid w:val="00B01C73"/>
    <w:rsid w:val="00B0210C"/>
    <w:rsid w:val="00B02166"/>
    <w:rsid w:val="00B042F3"/>
    <w:rsid w:val="00B05012"/>
    <w:rsid w:val="00B056C8"/>
    <w:rsid w:val="00B058DD"/>
    <w:rsid w:val="00B05A1F"/>
    <w:rsid w:val="00B05C80"/>
    <w:rsid w:val="00B06D8A"/>
    <w:rsid w:val="00B07066"/>
    <w:rsid w:val="00B10B48"/>
    <w:rsid w:val="00B1102C"/>
    <w:rsid w:val="00B112F0"/>
    <w:rsid w:val="00B14079"/>
    <w:rsid w:val="00B14392"/>
    <w:rsid w:val="00B15757"/>
    <w:rsid w:val="00B15E39"/>
    <w:rsid w:val="00B16B22"/>
    <w:rsid w:val="00B17114"/>
    <w:rsid w:val="00B17863"/>
    <w:rsid w:val="00B204C4"/>
    <w:rsid w:val="00B20737"/>
    <w:rsid w:val="00B2255D"/>
    <w:rsid w:val="00B25437"/>
    <w:rsid w:val="00B268C5"/>
    <w:rsid w:val="00B27CF8"/>
    <w:rsid w:val="00B30E1B"/>
    <w:rsid w:val="00B317FC"/>
    <w:rsid w:val="00B31824"/>
    <w:rsid w:val="00B31839"/>
    <w:rsid w:val="00B31B8C"/>
    <w:rsid w:val="00B325B8"/>
    <w:rsid w:val="00B338B6"/>
    <w:rsid w:val="00B35CF6"/>
    <w:rsid w:val="00B35F69"/>
    <w:rsid w:val="00B36110"/>
    <w:rsid w:val="00B36FA3"/>
    <w:rsid w:val="00B3713F"/>
    <w:rsid w:val="00B371E2"/>
    <w:rsid w:val="00B425AC"/>
    <w:rsid w:val="00B4410E"/>
    <w:rsid w:val="00B454E2"/>
    <w:rsid w:val="00B46371"/>
    <w:rsid w:val="00B4637F"/>
    <w:rsid w:val="00B465DD"/>
    <w:rsid w:val="00B46F03"/>
    <w:rsid w:val="00B47126"/>
    <w:rsid w:val="00B4765B"/>
    <w:rsid w:val="00B52834"/>
    <w:rsid w:val="00B533ED"/>
    <w:rsid w:val="00B539A5"/>
    <w:rsid w:val="00B53C4D"/>
    <w:rsid w:val="00B54396"/>
    <w:rsid w:val="00B54A5D"/>
    <w:rsid w:val="00B5512E"/>
    <w:rsid w:val="00B55B60"/>
    <w:rsid w:val="00B55E9D"/>
    <w:rsid w:val="00B5671A"/>
    <w:rsid w:val="00B57820"/>
    <w:rsid w:val="00B60B5B"/>
    <w:rsid w:val="00B6190D"/>
    <w:rsid w:val="00B61B75"/>
    <w:rsid w:val="00B62729"/>
    <w:rsid w:val="00B63CF7"/>
    <w:rsid w:val="00B64E93"/>
    <w:rsid w:val="00B66AD3"/>
    <w:rsid w:val="00B674A3"/>
    <w:rsid w:val="00B70CEE"/>
    <w:rsid w:val="00B70DAA"/>
    <w:rsid w:val="00B7280C"/>
    <w:rsid w:val="00B731C3"/>
    <w:rsid w:val="00B7374E"/>
    <w:rsid w:val="00B74373"/>
    <w:rsid w:val="00B75DF6"/>
    <w:rsid w:val="00B7644A"/>
    <w:rsid w:val="00B768A7"/>
    <w:rsid w:val="00B77119"/>
    <w:rsid w:val="00B77265"/>
    <w:rsid w:val="00B80115"/>
    <w:rsid w:val="00B80CCE"/>
    <w:rsid w:val="00B80D1B"/>
    <w:rsid w:val="00B824D5"/>
    <w:rsid w:val="00B82653"/>
    <w:rsid w:val="00B83459"/>
    <w:rsid w:val="00B8357A"/>
    <w:rsid w:val="00B84F28"/>
    <w:rsid w:val="00B85E9B"/>
    <w:rsid w:val="00B862ED"/>
    <w:rsid w:val="00B86936"/>
    <w:rsid w:val="00B8706F"/>
    <w:rsid w:val="00B871A8"/>
    <w:rsid w:val="00B875EC"/>
    <w:rsid w:val="00B87E03"/>
    <w:rsid w:val="00B907C0"/>
    <w:rsid w:val="00B909E8"/>
    <w:rsid w:val="00B913C1"/>
    <w:rsid w:val="00B93395"/>
    <w:rsid w:val="00B939B0"/>
    <w:rsid w:val="00B93DAF"/>
    <w:rsid w:val="00B94916"/>
    <w:rsid w:val="00B94AE1"/>
    <w:rsid w:val="00B94C9B"/>
    <w:rsid w:val="00B96419"/>
    <w:rsid w:val="00B969D6"/>
    <w:rsid w:val="00B97176"/>
    <w:rsid w:val="00B972B8"/>
    <w:rsid w:val="00B97526"/>
    <w:rsid w:val="00B9770C"/>
    <w:rsid w:val="00BA049E"/>
    <w:rsid w:val="00BA155A"/>
    <w:rsid w:val="00BA2180"/>
    <w:rsid w:val="00BA3877"/>
    <w:rsid w:val="00BA3A62"/>
    <w:rsid w:val="00BA4922"/>
    <w:rsid w:val="00BA6F3E"/>
    <w:rsid w:val="00BB1136"/>
    <w:rsid w:val="00BB1363"/>
    <w:rsid w:val="00BB1DB9"/>
    <w:rsid w:val="00BB2256"/>
    <w:rsid w:val="00BB30DF"/>
    <w:rsid w:val="00BB31ED"/>
    <w:rsid w:val="00BB3834"/>
    <w:rsid w:val="00BB440B"/>
    <w:rsid w:val="00BB44AF"/>
    <w:rsid w:val="00BB5C0C"/>
    <w:rsid w:val="00BB61C9"/>
    <w:rsid w:val="00BB6B1B"/>
    <w:rsid w:val="00BB6C00"/>
    <w:rsid w:val="00BC06D1"/>
    <w:rsid w:val="00BC0DD3"/>
    <w:rsid w:val="00BC147C"/>
    <w:rsid w:val="00BC172D"/>
    <w:rsid w:val="00BC20B1"/>
    <w:rsid w:val="00BC3DFA"/>
    <w:rsid w:val="00BC50B6"/>
    <w:rsid w:val="00BC5995"/>
    <w:rsid w:val="00BC5A8F"/>
    <w:rsid w:val="00BC5E9E"/>
    <w:rsid w:val="00BD11F1"/>
    <w:rsid w:val="00BD421B"/>
    <w:rsid w:val="00BD534A"/>
    <w:rsid w:val="00BD6A55"/>
    <w:rsid w:val="00BE0A18"/>
    <w:rsid w:val="00BE0A36"/>
    <w:rsid w:val="00BE43B4"/>
    <w:rsid w:val="00BE487F"/>
    <w:rsid w:val="00BE5B5A"/>
    <w:rsid w:val="00BE6118"/>
    <w:rsid w:val="00BE774E"/>
    <w:rsid w:val="00BF167F"/>
    <w:rsid w:val="00BF19D3"/>
    <w:rsid w:val="00BF2320"/>
    <w:rsid w:val="00BF4695"/>
    <w:rsid w:val="00BF4A76"/>
    <w:rsid w:val="00BF4B12"/>
    <w:rsid w:val="00BF5626"/>
    <w:rsid w:val="00BF5B36"/>
    <w:rsid w:val="00BF5E94"/>
    <w:rsid w:val="00BF657A"/>
    <w:rsid w:val="00C01D8D"/>
    <w:rsid w:val="00C01E9F"/>
    <w:rsid w:val="00C02CF0"/>
    <w:rsid w:val="00C05CF9"/>
    <w:rsid w:val="00C10314"/>
    <w:rsid w:val="00C104BD"/>
    <w:rsid w:val="00C11A07"/>
    <w:rsid w:val="00C11B1B"/>
    <w:rsid w:val="00C11E9B"/>
    <w:rsid w:val="00C13482"/>
    <w:rsid w:val="00C13CF7"/>
    <w:rsid w:val="00C13D32"/>
    <w:rsid w:val="00C13E35"/>
    <w:rsid w:val="00C14E4C"/>
    <w:rsid w:val="00C1569E"/>
    <w:rsid w:val="00C15F17"/>
    <w:rsid w:val="00C161EA"/>
    <w:rsid w:val="00C164E5"/>
    <w:rsid w:val="00C171EC"/>
    <w:rsid w:val="00C17243"/>
    <w:rsid w:val="00C17D7E"/>
    <w:rsid w:val="00C21807"/>
    <w:rsid w:val="00C230B8"/>
    <w:rsid w:val="00C2347D"/>
    <w:rsid w:val="00C2354A"/>
    <w:rsid w:val="00C23633"/>
    <w:rsid w:val="00C23DD1"/>
    <w:rsid w:val="00C23ECC"/>
    <w:rsid w:val="00C24127"/>
    <w:rsid w:val="00C243D8"/>
    <w:rsid w:val="00C2498D"/>
    <w:rsid w:val="00C24DF9"/>
    <w:rsid w:val="00C26FF9"/>
    <w:rsid w:val="00C27793"/>
    <w:rsid w:val="00C27F69"/>
    <w:rsid w:val="00C31004"/>
    <w:rsid w:val="00C32512"/>
    <w:rsid w:val="00C32687"/>
    <w:rsid w:val="00C329A1"/>
    <w:rsid w:val="00C344C1"/>
    <w:rsid w:val="00C35D85"/>
    <w:rsid w:val="00C376A4"/>
    <w:rsid w:val="00C37A52"/>
    <w:rsid w:val="00C37EC7"/>
    <w:rsid w:val="00C404CA"/>
    <w:rsid w:val="00C40EA6"/>
    <w:rsid w:val="00C41780"/>
    <w:rsid w:val="00C42923"/>
    <w:rsid w:val="00C42E4B"/>
    <w:rsid w:val="00C42FC5"/>
    <w:rsid w:val="00C44B5A"/>
    <w:rsid w:val="00C44BE1"/>
    <w:rsid w:val="00C461E8"/>
    <w:rsid w:val="00C46525"/>
    <w:rsid w:val="00C471B7"/>
    <w:rsid w:val="00C504CE"/>
    <w:rsid w:val="00C50B33"/>
    <w:rsid w:val="00C5170F"/>
    <w:rsid w:val="00C5186B"/>
    <w:rsid w:val="00C53302"/>
    <w:rsid w:val="00C546A6"/>
    <w:rsid w:val="00C55B37"/>
    <w:rsid w:val="00C56406"/>
    <w:rsid w:val="00C56506"/>
    <w:rsid w:val="00C56C0B"/>
    <w:rsid w:val="00C56F03"/>
    <w:rsid w:val="00C57119"/>
    <w:rsid w:val="00C57814"/>
    <w:rsid w:val="00C608D4"/>
    <w:rsid w:val="00C608FE"/>
    <w:rsid w:val="00C60A3A"/>
    <w:rsid w:val="00C62752"/>
    <w:rsid w:val="00C6308B"/>
    <w:rsid w:val="00C64203"/>
    <w:rsid w:val="00C6448E"/>
    <w:rsid w:val="00C64760"/>
    <w:rsid w:val="00C6705C"/>
    <w:rsid w:val="00C676BB"/>
    <w:rsid w:val="00C71A27"/>
    <w:rsid w:val="00C725EB"/>
    <w:rsid w:val="00C731E4"/>
    <w:rsid w:val="00C73592"/>
    <w:rsid w:val="00C740FC"/>
    <w:rsid w:val="00C7439A"/>
    <w:rsid w:val="00C752C9"/>
    <w:rsid w:val="00C7729F"/>
    <w:rsid w:val="00C8175C"/>
    <w:rsid w:val="00C8263B"/>
    <w:rsid w:val="00C83F06"/>
    <w:rsid w:val="00C842AC"/>
    <w:rsid w:val="00C844A9"/>
    <w:rsid w:val="00C85324"/>
    <w:rsid w:val="00C85444"/>
    <w:rsid w:val="00C85696"/>
    <w:rsid w:val="00C91454"/>
    <w:rsid w:val="00C92394"/>
    <w:rsid w:val="00C9255E"/>
    <w:rsid w:val="00C9256C"/>
    <w:rsid w:val="00C92DB3"/>
    <w:rsid w:val="00C931BA"/>
    <w:rsid w:val="00C932D9"/>
    <w:rsid w:val="00C94921"/>
    <w:rsid w:val="00C949FF"/>
    <w:rsid w:val="00C95D3A"/>
    <w:rsid w:val="00C9681B"/>
    <w:rsid w:val="00C96FA1"/>
    <w:rsid w:val="00C97E54"/>
    <w:rsid w:val="00C97EAA"/>
    <w:rsid w:val="00CA006F"/>
    <w:rsid w:val="00CA063B"/>
    <w:rsid w:val="00CA1D18"/>
    <w:rsid w:val="00CA3C6E"/>
    <w:rsid w:val="00CA3C77"/>
    <w:rsid w:val="00CA46E2"/>
    <w:rsid w:val="00CA6CBF"/>
    <w:rsid w:val="00CB07C1"/>
    <w:rsid w:val="00CB07CA"/>
    <w:rsid w:val="00CB08E6"/>
    <w:rsid w:val="00CB1642"/>
    <w:rsid w:val="00CB2D35"/>
    <w:rsid w:val="00CB2E43"/>
    <w:rsid w:val="00CB3B63"/>
    <w:rsid w:val="00CB3B8B"/>
    <w:rsid w:val="00CB3E33"/>
    <w:rsid w:val="00CB40C5"/>
    <w:rsid w:val="00CB432B"/>
    <w:rsid w:val="00CB4371"/>
    <w:rsid w:val="00CB4568"/>
    <w:rsid w:val="00CB4C43"/>
    <w:rsid w:val="00CB599B"/>
    <w:rsid w:val="00CB6685"/>
    <w:rsid w:val="00CC0B9A"/>
    <w:rsid w:val="00CC0F55"/>
    <w:rsid w:val="00CC165D"/>
    <w:rsid w:val="00CC1BA9"/>
    <w:rsid w:val="00CC1F26"/>
    <w:rsid w:val="00CC4912"/>
    <w:rsid w:val="00CC54EB"/>
    <w:rsid w:val="00CC58B8"/>
    <w:rsid w:val="00CC5942"/>
    <w:rsid w:val="00CC60D5"/>
    <w:rsid w:val="00CC6437"/>
    <w:rsid w:val="00CC761E"/>
    <w:rsid w:val="00CC7BBE"/>
    <w:rsid w:val="00CD10AB"/>
    <w:rsid w:val="00CD1FE4"/>
    <w:rsid w:val="00CD2DD8"/>
    <w:rsid w:val="00CD33D0"/>
    <w:rsid w:val="00CD4CF8"/>
    <w:rsid w:val="00CD5F99"/>
    <w:rsid w:val="00CD684B"/>
    <w:rsid w:val="00CD68BE"/>
    <w:rsid w:val="00CD73B4"/>
    <w:rsid w:val="00CD785D"/>
    <w:rsid w:val="00CD78E1"/>
    <w:rsid w:val="00CD7CAA"/>
    <w:rsid w:val="00CE093E"/>
    <w:rsid w:val="00CE1213"/>
    <w:rsid w:val="00CE2C29"/>
    <w:rsid w:val="00CE4013"/>
    <w:rsid w:val="00CE48FA"/>
    <w:rsid w:val="00CE502C"/>
    <w:rsid w:val="00CE5446"/>
    <w:rsid w:val="00CE5A30"/>
    <w:rsid w:val="00CE763F"/>
    <w:rsid w:val="00CF01FB"/>
    <w:rsid w:val="00CF0B54"/>
    <w:rsid w:val="00CF112D"/>
    <w:rsid w:val="00CF197C"/>
    <w:rsid w:val="00CF2888"/>
    <w:rsid w:val="00CF2E53"/>
    <w:rsid w:val="00CF2ED6"/>
    <w:rsid w:val="00CF2F07"/>
    <w:rsid w:val="00CF374F"/>
    <w:rsid w:val="00CF422A"/>
    <w:rsid w:val="00CF44AF"/>
    <w:rsid w:val="00CF6490"/>
    <w:rsid w:val="00CF6C40"/>
    <w:rsid w:val="00CF6EE3"/>
    <w:rsid w:val="00CF7706"/>
    <w:rsid w:val="00D00537"/>
    <w:rsid w:val="00D0086C"/>
    <w:rsid w:val="00D01973"/>
    <w:rsid w:val="00D0262D"/>
    <w:rsid w:val="00D06B7D"/>
    <w:rsid w:val="00D07EC3"/>
    <w:rsid w:val="00D10910"/>
    <w:rsid w:val="00D1203E"/>
    <w:rsid w:val="00D12342"/>
    <w:rsid w:val="00D12767"/>
    <w:rsid w:val="00D12AEE"/>
    <w:rsid w:val="00D13133"/>
    <w:rsid w:val="00D133F1"/>
    <w:rsid w:val="00D135D8"/>
    <w:rsid w:val="00D15F63"/>
    <w:rsid w:val="00D1659F"/>
    <w:rsid w:val="00D166CF"/>
    <w:rsid w:val="00D16C64"/>
    <w:rsid w:val="00D17475"/>
    <w:rsid w:val="00D2032E"/>
    <w:rsid w:val="00D21D52"/>
    <w:rsid w:val="00D22B24"/>
    <w:rsid w:val="00D22E46"/>
    <w:rsid w:val="00D2454D"/>
    <w:rsid w:val="00D249CB"/>
    <w:rsid w:val="00D24E2D"/>
    <w:rsid w:val="00D26252"/>
    <w:rsid w:val="00D2635B"/>
    <w:rsid w:val="00D27153"/>
    <w:rsid w:val="00D2791B"/>
    <w:rsid w:val="00D3038E"/>
    <w:rsid w:val="00D30443"/>
    <w:rsid w:val="00D3071F"/>
    <w:rsid w:val="00D30836"/>
    <w:rsid w:val="00D31D0E"/>
    <w:rsid w:val="00D3302B"/>
    <w:rsid w:val="00D336F6"/>
    <w:rsid w:val="00D33BC1"/>
    <w:rsid w:val="00D33EAB"/>
    <w:rsid w:val="00D34FC2"/>
    <w:rsid w:val="00D37798"/>
    <w:rsid w:val="00D37D06"/>
    <w:rsid w:val="00D40214"/>
    <w:rsid w:val="00D40307"/>
    <w:rsid w:val="00D40F8E"/>
    <w:rsid w:val="00D4292C"/>
    <w:rsid w:val="00D45E58"/>
    <w:rsid w:val="00D470C7"/>
    <w:rsid w:val="00D51194"/>
    <w:rsid w:val="00D51E56"/>
    <w:rsid w:val="00D535B1"/>
    <w:rsid w:val="00D5418A"/>
    <w:rsid w:val="00D54193"/>
    <w:rsid w:val="00D54B3B"/>
    <w:rsid w:val="00D55C03"/>
    <w:rsid w:val="00D57A74"/>
    <w:rsid w:val="00D57C05"/>
    <w:rsid w:val="00D6027A"/>
    <w:rsid w:val="00D614F1"/>
    <w:rsid w:val="00D61A64"/>
    <w:rsid w:val="00D61A7E"/>
    <w:rsid w:val="00D62E4E"/>
    <w:rsid w:val="00D63E18"/>
    <w:rsid w:val="00D63E41"/>
    <w:rsid w:val="00D664D8"/>
    <w:rsid w:val="00D70D7E"/>
    <w:rsid w:val="00D72F5A"/>
    <w:rsid w:val="00D7316F"/>
    <w:rsid w:val="00D7398D"/>
    <w:rsid w:val="00D764EA"/>
    <w:rsid w:val="00D808D0"/>
    <w:rsid w:val="00D80E53"/>
    <w:rsid w:val="00D80F37"/>
    <w:rsid w:val="00D812B8"/>
    <w:rsid w:val="00D81F77"/>
    <w:rsid w:val="00D82652"/>
    <w:rsid w:val="00D8397F"/>
    <w:rsid w:val="00D844A3"/>
    <w:rsid w:val="00D848B1"/>
    <w:rsid w:val="00D85ECC"/>
    <w:rsid w:val="00D86655"/>
    <w:rsid w:val="00D87871"/>
    <w:rsid w:val="00D90675"/>
    <w:rsid w:val="00D90DB9"/>
    <w:rsid w:val="00D92B80"/>
    <w:rsid w:val="00D931B0"/>
    <w:rsid w:val="00D9396D"/>
    <w:rsid w:val="00D94810"/>
    <w:rsid w:val="00D94D82"/>
    <w:rsid w:val="00DA1AF1"/>
    <w:rsid w:val="00DA1C6B"/>
    <w:rsid w:val="00DA226A"/>
    <w:rsid w:val="00DA2D68"/>
    <w:rsid w:val="00DA2DC7"/>
    <w:rsid w:val="00DA44C8"/>
    <w:rsid w:val="00DA4D97"/>
    <w:rsid w:val="00DA5AC8"/>
    <w:rsid w:val="00DA6692"/>
    <w:rsid w:val="00DB0829"/>
    <w:rsid w:val="00DB162B"/>
    <w:rsid w:val="00DB2013"/>
    <w:rsid w:val="00DB3F32"/>
    <w:rsid w:val="00DB5F23"/>
    <w:rsid w:val="00DB7928"/>
    <w:rsid w:val="00DB7D1B"/>
    <w:rsid w:val="00DC0708"/>
    <w:rsid w:val="00DC0E67"/>
    <w:rsid w:val="00DC1780"/>
    <w:rsid w:val="00DC1E57"/>
    <w:rsid w:val="00DC1EA6"/>
    <w:rsid w:val="00DC3253"/>
    <w:rsid w:val="00DC3957"/>
    <w:rsid w:val="00DC3B13"/>
    <w:rsid w:val="00DC4C47"/>
    <w:rsid w:val="00DC4EC5"/>
    <w:rsid w:val="00DC5287"/>
    <w:rsid w:val="00DC5642"/>
    <w:rsid w:val="00DC5B4C"/>
    <w:rsid w:val="00DC65F8"/>
    <w:rsid w:val="00DD1AAB"/>
    <w:rsid w:val="00DD1CDA"/>
    <w:rsid w:val="00DD322E"/>
    <w:rsid w:val="00DD3D92"/>
    <w:rsid w:val="00DD4FC9"/>
    <w:rsid w:val="00DD5618"/>
    <w:rsid w:val="00DD5E60"/>
    <w:rsid w:val="00DD6031"/>
    <w:rsid w:val="00DD67E8"/>
    <w:rsid w:val="00DD6D98"/>
    <w:rsid w:val="00DE0113"/>
    <w:rsid w:val="00DE0795"/>
    <w:rsid w:val="00DE160C"/>
    <w:rsid w:val="00DE1699"/>
    <w:rsid w:val="00DE2CB5"/>
    <w:rsid w:val="00DE329F"/>
    <w:rsid w:val="00DE3312"/>
    <w:rsid w:val="00DE3C82"/>
    <w:rsid w:val="00DE4A52"/>
    <w:rsid w:val="00DE63F8"/>
    <w:rsid w:val="00DE663D"/>
    <w:rsid w:val="00DE70DB"/>
    <w:rsid w:val="00DF0257"/>
    <w:rsid w:val="00DF15D8"/>
    <w:rsid w:val="00DF1A26"/>
    <w:rsid w:val="00DF3B2C"/>
    <w:rsid w:val="00DF5F74"/>
    <w:rsid w:val="00DF725A"/>
    <w:rsid w:val="00E005F3"/>
    <w:rsid w:val="00E015D3"/>
    <w:rsid w:val="00E0392F"/>
    <w:rsid w:val="00E0446D"/>
    <w:rsid w:val="00E04F09"/>
    <w:rsid w:val="00E05729"/>
    <w:rsid w:val="00E05955"/>
    <w:rsid w:val="00E05C6E"/>
    <w:rsid w:val="00E05CC8"/>
    <w:rsid w:val="00E05E2A"/>
    <w:rsid w:val="00E07009"/>
    <w:rsid w:val="00E07E2F"/>
    <w:rsid w:val="00E104C7"/>
    <w:rsid w:val="00E11102"/>
    <w:rsid w:val="00E117CF"/>
    <w:rsid w:val="00E11B28"/>
    <w:rsid w:val="00E11F9D"/>
    <w:rsid w:val="00E12136"/>
    <w:rsid w:val="00E13809"/>
    <w:rsid w:val="00E1527D"/>
    <w:rsid w:val="00E155DE"/>
    <w:rsid w:val="00E15935"/>
    <w:rsid w:val="00E163DA"/>
    <w:rsid w:val="00E167E7"/>
    <w:rsid w:val="00E16F6E"/>
    <w:rsid w:val="00E20AF4"/>
    <w:rsid w:val="00E20D8F"/>
    <w:rsid w:val="00E21B9D"/>
    <w:rsid w:val="00E2298A"/>
    <w:rsid w:val="00E22ED5"/>
    <w:rsid w:val="00E23730"/>
    <w:rsid w:val="00E24289"/>
    <w:rsid w:val="00E243D8"/>
    <w:rsid w:val="00E26671"/>
    <w:rsid w:val="00E26F8B"/>
    <w:rsid w:val="00E315C6"/>
    <w:rsid w:val="00E32E06"/>
    <w:rsid w:val="00E33F84"/>
    <w:rsid w:val="00E35227"/>
    <w:rsid w:val="00E36A85"/>
    <w:rsid w:val="00E3751C"/>
    <w:rsid w:val="00E37B56"/>
    <w:rsid w:val="00E40400"/>
    <w:rsid w:val="00E40562"/>
    <w:rsid w:val="00E41278"/>
    <w:rsid w:val="00E4179C"/>
    <w:rsid w:val="00E41BC4"/>
    <w:rsid w:val="00E42F60"/>
    <w:rsid w:val="00E432FA"/>
    <w:rsid w:val="00E438C7"/>
    <w:rsid w:val="00E44D9A"/>
    <w:rsid w:val="00E453F3"/>
    <w:rsid w:val="00E467D6"/>
    <w:rsid w:val="00E46822"/>
    <w:rsid w:val="00E47471"/>
    <w:rsid w:val="00E4774B"/>
    <w:rsid w:val="00E479BD"/>
    <w:rsid w:val="00E47F9E"/>
    <w:rsid w:val="00E519F6"/>
    <w:rsid w:val="00E51A2F"/>
    <w:rsid w:val="00E531C3"/>
    <w:rsid w:val="00E5378A"/>
    <w:rsid w:val="00E5590D"/>
    <w:rsid w:val="00E55D79"/>
    <w:rsid w:val="00E61201"/>
    <w:rsid w:val="00E61285"/>
    <w:rsid w:val="00E6285C"/>
    <w:rsid w:val="00E62879"/>
    <w:rsid w:val="00E62F53"/>
    <w:rsid w:val="00E67AEA"/>
    <w:rsid w:val="00E70089"/>
    <w:rsid w:val="00E7274C"/>
    <w:rsid w:val="00E7287A"/>
    <w:rsid w:val="00E745D5"/>
    <w:rsid w:val="00E7587F"/>
    <w:rsid w:val="00E769EF"/>
    <w:rsid w:val="00E770C9"/>
    <w:rsid w:val="00E81358"/>
    <w:rsid w:val="00E814D6"/>
    <w:rsid w:val="00E831CD"/>
    <w:rsid w:val="00E83706"/>
    <w:rsid w:val="00E84039"/>
    <w:rsid w:val="00E8486C"/>
    <w:rsid w:val="00E855CD"/>
    <w:rsid w:val="00E8639B"/>
    <w:rsid w:val="00E90ACC"/>
    <w:rsid w:val="00E91AA3"/>
    <w:rsid w:val="00E9249A"/>
    <w:rsid w:val="00E92928"/>
    <w:rsid w:val="00E93384"/>
    <w:rsid w:val="00E935AB"/>
    <w:rsid w:val="00E9380A"/>
    <w:rsid w:val="00E93D72"/>
    <w:rsid w:val="00E941DE"/>
    <w:rsid w:val="00E94212"/>
    <w:rsid w:val="00E949B2"/>
    <w:rsid w:val="00E94ABB"/>
    <w:rsid w:val="00E94D13"/>
    <w:rsid w:val="00E95CC9"/>
    <w:rsid w:val="00E95EC2"/>
    <w:rsid w:val="00E963E1"/>
    <w:rsid w:val="00E96CB8"/>
    <w:rsid w:val="00E97862"/>
    <w:rsid w:val="00EA02D3"/>
    <w:rsid w:val="00EA11C3"/>
    <w:rsid w:val="00EA21ED"/>
    <w:rsid w:val="00EA24BA"/>
    <w:rsid w:val="00EA25BD"/>
    <w:rsid w:val="00EA2C63"/>
    <w:rsid w:val="00EA4B35"/>
    <w:rsid w:val="00EA4C95"/>
    <w:rsid w:val="00EA4D14"/>
    <w:rsid w:val="00EA50CF"/>
    <w:rsid w:val="00EA6961"/>
    <w:rsid w:val="00EA77F1"/>
    <w:rsid w:val="00EA7B38"/>
    <w:rsid w:val="00EB10B8"/>
    <w:rsid w:val="00EB12D5"/>
    <w:rsid w:val="00EB1A94"/>
    <w:rsid w:val="00EB3017"/>
    <w:rsid w:val="00EB32E7"/>
    <w:rsid w:val="00EB3742"/>
    <w:rsid w:val="00EB3C65"/>
    <w:rsid w:val="00EB4109"/>
    <w:rsid w:val="00EB4DAF"/>
    <w:rsid w:val="00EB506C"/>
    <w:rsid w:val="00EB55E2"/>
    <w:rsid w:val="00EB5718"/>
    <w:rsid w:val="00EB5851"/>
    <w:rsid w:val="00EB6230"/>
    <w:rsid w:val="00EB7008"/>
    <w:rsid w:val="00EB7096"/>
    <w:rsid w:val="00EB741A"/>
    <w:rsid w:val="00EB7708"/>
    <w:rsid w:val="00EB7C6A"/>
    <w:rsid w:val="00EC0867"/>
    <w:rsid w:val="00EC108D"/>
    <w:rsid w:val="00EC420A"/>
    <w:rsid w:val="00EC46BC"/>
    <w:rsid w:val="00EC5541"/>
    <w:rsid w:val="00EC568B"/>
    <w:rsid w:val="00EC5CCF"/>
    <w:rsid w:val="00EC5E10"/>
    <w:rsid w:val="00EC5E4E"/>
    <w:rsid w:val="00EC63E9"/>
    <w:rsid w:val="00ED063D"/>
    <w:rsid w:val="00ED0910"/>
    <w:rsid w:val="00ED182D"/>
    <w:rsid w:val="00ED2947"/>
    <w:rsid w:val="00ED2AE6"/>
    <w:rsid w:val="00ED3417"/>
    <w:rsid w:val="00ED3F12"/>
    <w:rsid w:val="00ED5267"/>
    <w:rsid w:val="00ED7075"/>
    <w:rsid w:val="00ED7F69"/>
    <w:rsid w:val="00EE02FC"/>
    <w:rsid w:val="00EE2268"/>
    <w:rsid w:val="00EE26DB"/>
    <w:rsid w:val="00EE2FBB"/>
    <w:rsid w:val="00EE49B1"/>
    <w:rsid w:val="00EE5C5D"/>
    <w:rsid w:val="00EE7E3E"/>
    <w:rsid w:val="00EE7F73"/>
    <w:rsid w:val="00EF088B"/>
    <w:rsid w:val="00EF143F"/>
    <w:rsid w:val="00EF3057"/>
    <w:rsid w:val="00EF4354"/>
    <w:rsid w:val="00EF479F"/>
    <w:rsid w:val="00EF5E3E"/>
    <w:rsid w:val="00EF6F84"/>
    <w:rsid w:val="00F00631"/>
    <w:rsid w:val="00F00AAF"/>
    <w:rsid w:val="00F01ABB"/>
    <w:rsid w:val="00F021AA"/>
    <w:rsid w:val="00F02700"/>
    <w:rsid w:val="00F02F2A"/>
    <w:rsid w:val="00F04A1B"/>
    <w:rsid w:val="00F062CD"/>
    <w:rsid w:val="00F06884"/>
    <w:rsid w:val="00F069B6"/>
    <w:rsid w:val="00F06BB5"/>
    <w:rsid w:val="00F06DB3"/>
    <w:rsid w:val="00F107F1"/>
    <w:rsid w:val="00F10D75"/>
    <w:rsid w:val="00F11156"/>
    <w:rsid w:val="00F12DEC"/>
    <w:rsid w:val="00F12F40"/>
    <w:rsid w:val="00F13314"/>
    <w:rsid w:val="00F13987"/>
    <w:rsid w:val="00F14250"/>
    <w:rsid w:val="00F156CD"/>
    <w:rsid w:val="00F15C71"/>
    <w:rsid w:val="00F1680A"/>
    <w:rsid w:val="00F20636"/>
    <w:rsid w:val="00F207E2"/>
    <w:rsid w:val="00F22AA5"/>
    <w:rsid w:val="00F2308C"/>
    <w:rsid w:val="00F23A1D"/>
    <w:rsid w:val="00F256D4"/>
    <w:rsid w:val="00F25819"/>
    <w:rsid w:val="00F26821"/>
    <w:rsid w:val="00F26CD4"/>
    <w:rsid w:val="00F3012A"/>
    <w:rsid w:val="00F309AA"/>
    <w:rsid w:val="00F3273A"/>
    <w:rsid w:val="00F33538"/>
    <w:rsid w:val="00F34AF0"/>
    <w:rsid w:val="00F359C0"/>
    <w:rsid w:val="00F35F68"/>
    <w:rsid w:val="00F35FF7"/>
    <w:rsid w:val="00F37630"/>
    <w:rsid w:val="00F37E3C"/>
    <w:rsid w:val="00F40269"/>
    <w:rsid w:val="00F40343"/>
    <w:rsid w:val="00F42033"/>
    <w:rsid w:val="00F42294"/>
    <w:rsid w:val="00F43001"/>
    <w:rsid w:val="00F44949"/>
    <w:rsid w:val="00F45984"/>
    <w:rsid w:val="00F466FD"/>
    <w:rsid w:val="00F46820"/>
    <w:rsid w:val="00F46C75"/>
    <w:rsid w:val="00F4730F"/>
    <w:rsid w:val="00F503A5"/>
    <w:rsid w:val="00F50981"/>
    <w:rsid w:val="00F51503"/>
    <w:rsid w:val="00F52C0D"/>
    <w:rsid w:val="00F535ED"/>
    <w:rsid w:val="00F53C32"/>
    <w:rsid w:val="00F5498D"/>
    <w:rsid w:val="00F55070"/>
    <w:rsid w:val="00F57E65"/>
    <w:rsid w:val="00F60215"/>
    <w:rsid w:val="00F60224"/>
    <w:rsid w:val="00F61A4B"/>
    <w:rsid w:val="00F61CB6"/>
    <w:rsid w:val="00F62111"/>
    <w:rsid w:val="00F63A77"/>
    <w:rsid w:val="00F63E43"/>
    <w:rsid w:val="00F646CF"/>
    <w:rsid w:val="00F64A28"/>
    <w:rsid w:val="00F64FAB"/>
    <w:rsid w:val="00F6681D"/>
    <w:rsid w:val="00F66876"/>
    <w:rsid w:val="00F70006"/>
    <w:rsid w:val="00F70BB2"/>
    <w:rsid w:val="00F73EA7"/>
    <w:rsid w:val="00F748BB"/>
    <w:rsid w:val="00F749C9"/>
    <w:rsid w:val="00F750ED"/>
    <w:rsid w:val="00F75199"/>
    <w:rsid w:val="00F7535D"/>
    <w:rsid w:val="00F77725"/>
    <w:rsid w:val="00F77A20"/>
    <w:rsid w:val="00F81C2D"/>
    <w:rsid w:val="00F823AD"/>
    <w:rsid w:val="00F82752"/>
    <w:rsid w:val="00F827E3"/>
    <w:rsid w:val="00F84367"/>
    <w:rsid w:val="00F84D2E"/>
    <w:rsid w:val="00F850C3"/>
    <w:rsid w:val="00F8546A"/>
    <w:rsid w:val="00F85592"/>
    <w:rsid w:val="00F86D58"/>
    <w:rsid w:val="00F879B1"/>
    <w:rsid w:val="00F9197E"/>
    <w:rsid w:val="00F91E45"/>
    <w:rsid w:val="00F926BB"/>
    <w:rsid w:val="00F93E87"/>
    <w:rsid w:val="00F944EA"/>
    <w:rsid w:val="00F9463B"/>
    <w:rsid w:val="00F94C8A"/>
    <w:rsid w:val="00F95126"/>
    <w:rsid w:val="00F95A5F"/>
    <w:rsid w:val="00F96210"/>
    <w:rsid w:val="00F96C73"/>
    <w:rsid w:val="00F97155"/>
    <w:rsid w:val="00F97C1D"/>
    <w:rsid w:val="00FA044D"/>
    <w:rsid w:val="00FA162A"/>
    <w:rsid w:val="00FA182A"/>
    <w:rsid w:val="00FA3ED5"/>
    <w:rsid w:val="00FA583C"/>
    <w:rsid w:val="00FA66E0"/>
    <w:rsid w:val="00FA6A25"/>
    <w:rsid w:val="00FA7D88"/>
    <w:rsid w:val="00FB0D42"/>
    <w:rsid w:val="00FB0ED7"/>
    <w:rsid w:val="00FB1057"/>
    <w:rsid w:val="00FB18E2"/>
    <w:rsid w:val="00FB1B95"/>
    <w:rsid w:val="00FB1E76"/>
    <w:rsid w:val="00FB4AC0"/>
    <w:rsid w:val="00FB5526"/>
    <w:rsid w:val="00FB6B1A"/>
    <w:rsid w:val="00FB75B7"/>
    <w:rsid w:val="00FB7BA6"/>
    <w:rsid w:val="00FC046C"/>
    <w:rsid w:val="00FC1FDB"/>
    <w:rsid w:val="00FC2115"/>
    <w:rsid w:val="00FC2939"/>
    <w:rsid w:val="00FC2A1C"/>
    <w:rsid w:val="00FC347F"/>
    <w:rsid w:val="00FC3645"/>
    <w:rsid w:val="00FC4A47"/>
    <w:rsid w:val="00FC7BA8"/>
    <w:rsid w:val="00FC7C60"/>
    <w:rsid w:val="00FD0561"/>
    <w:rsid w:val="00FD16B7"/>
    <w:rsid w:val="00FD2EDE"/>
    <w:rsid w:val="00FD3021"/>
    <w:rsid w:val="00FD418A"/>
    <w:rsid w:val="00FD64BA"/>
    <w:rsid w:val="00FD6635"/>
    <w:rsid w:val="00FD6C91"/>
    <w:rsid w:val="00FE0CF4"/>
    <w:rsid w:val="00FE2683"/>
    <w:rsid w:val="00FE2A62"/>
    <w:rsid w:val="00FE2EEC"/>
    <w:rsid w:val="00FE32F3"/>
    <w:rsid w:val="00FE35BC"/>
    <w:rsid w:val="00FE4003"/>
    <w:rsid w:val="00FE59B5"/>
    <w:rsid w:val="00FE73CC"/>
    <w:rsid w:val="00FF0EB4"/>
    <w:rsid w:val="00FF190E"/>
    <w:rsid w:val="00FF25EB"/>
    <w:rsid w:val="00FF2D82"/>
    <w:rsid w:val="00FF33BE"/>
    <w:rsid w:val="00FF40B2"/>
    <w:rsid w:val="00FF4BA2"/>
    <w:rsid w:val="00FF5566"/>
    <w:rsid w:val="00FF6F2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6BC429"/>
  <w15:docId w15:val="{1D568A06-6091-4982-AE2F-A335E24329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ro-RO" w:eastAsia="en-US" w:bidi="ar-SA"/>
      </w:rPr>
    </w:rPrDefault>
    <w:pPrDefault>
      <w:pPr>
        <w:spacing w:before="120" w:after="120"/>
        <w:ind w:left="72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3541F"/>
  </w:style>
  <w:style w:type="paragraph" w:styleId="Heading1">
    <w:name w:val="heading 1"/>
    <w:basedOn w:val="Normal"/>
    <w:next w:val="Normal"/>
    <w:link w:val="Heading1Char"/>
    <w:uiPriority w:val="9"/>
    <w:qFormat/>
    <w:rsid w:val="00CE0E0F"/>
    <w:pPr>
      <w:keepNext/>
      <w:keepLines/>
      <w:numPr>
        <w:numId w:val="3"/>
      </w:numPr>
      <w:spacing w:before="240" w:after="240"/>
      <w:outlineLvl w:val="0"/>
    </w:pPr>
    <w:rPr>
      <w:rFonts w:asciiTheme="majorHAnsi" w:eastAsiaTheme="majorEastAsia" w:hAnsiTheme="majorHAnsi" w:cstheme="majorBidi"/>
      <w:color w:val="3494BA" w:themeColor="accent1"/>
      <w:sz w:val="32"/>
      <w:szCs w:val="32"/>
    </w:rPr>
  </w:style>
  <w:style w:type="paragraph" w:styleId="Heading2">
    <w:name w:val="heading 2"/>
    <w:basedOn w:val="Normal"/>
    <w:next w:val="Normal"/>
    <w:link w:val="Heading2Char"/>
    <w:uiPriority w:val="9"/>
    <w:unhideWhenUsed/>
    <w:qFormat/>
    <w:rsid w:val="00CE0E0F"/>
    <w:pPr>
      <w:keepNext/>
      <w:keepLines/>
      <w:numPr>
        <w:ilvl w:val="1"/>
        <w:numId w:val="3"/>
      </w:numPr>
      <w:spacing w:before="240" w:after="0"/>
      <w:outlineLvl w:val="1"/>
    </w:pPr>
    <w:rPr>
      <w:rFonts w:asciiTheme="majorHAnsi" w:eastAsiaTheme="majorEastAsia" w:hAnsiTheme="majorHAnsi" w:cstheme="majorBidi"/>
      <w:color w:val="3494BA" w:themeColor="accent1"/>
      <w:sz w:val="28"/>
      <w:szCs w:val="26"/>
    </w:rPr>
  </w:style>
  <w:style w:type="paragraph" w:styleId="Heading3">
    <w:name w:val="heading 3"/>
    <w:basedOn w:val="Normal"/>
    <w:next w:val="Normal"/>
    <w:link w:val="Heading3Char"/>
    <w:uiPriority w:val="9"/>
    <w:unhideWhenUsed/>
    <w:qFormat/>
    <w:rsid w:val="00CE0E0F"/>
    <w:pPr>
      <w:keepNext/>
      <w:keepLines/>
      <w:numPr>
        <w:ilvl w:val="2"/>
        <w:numId w:val="3"/>
      </w:numPr>
      <w:spacing w:after="0"/>
      <w:outlineLvl w:val="2"/>
    </w:pPr>
    <w:rPr>
      <w:rFonts w:asciiTheme="majorHAnsi" w:eastAsiaTheme="majorEastAsia" w:hAnsiTheme="majorHAnsi" w:cstheme="majorBidi"/>
      <w:b/>
      <w:color w:val="3494BA" w:themeColor="accent1"/>
      <w:sz w:val="24"/>
      <w:szCs w:val="24"/>
    </w:rPr>
  </w:style>
  <w:style w:type="paragraph" w:styleId="Heading4">
    <w:name w:val="heading 4"/>
    <w:basedOn w:val="Normal"/>
    <w:next w:val="Normal"/>
    <w:link w:val="Heading4Char"/>
    <w:unhideWhenUsed/>
    <w:qFormat/>
    <w:rsid w:val="00D07D17"/>
    <w:pPr>
      <w:keepNext/>
      <w:keepLines/>
      <w:numPr>
        <w:ilvl w:val="3"/>
        <w:numId w:val="3"/>
      </w:numPr>
      <w:spacing w:before="40" w:after="0"/>
      <w:outlineLvl w:val="3"/>
    </w:pPr>
    <w:rPr>
      <w:rFonts w:asciiTheme="majorHAnsi" w:eastAsiaTheme="majorEastAsia" w:hAnsiTheme="majorHAnsi" w:cstheme="majorBidi"/>
      <w:i/>
      <w:iCs/>
      <w:color w:val="276E8B" w:themeColor="accent1" w:themeShade="BF"/>
    </w:rPr>
  </w:style>
  <w:style w:type="paragraph" w:styleId="Heading5">
    <w:name w:val="heading 5"/>
    <w:basedOn w:val="Normal"/>
    <w:next w:val="Normal"/>
    <w:link w:val="Heading5Char"/>
    <w:uiPriority w:val="9"/>
    <w:semiHidden/>
    <w:unhideWhenUsed/>
    <w:qFormat/>
    <w:rsid w:val="00D07D17"/>
    <w:pPr>
      <w:keepNext/>
      <w:keepLines/>
      <w:numPr>
        <w:ilvl w:val="4"/>
        <w:numId w:val="3"/>
      </w:numPr>
      <w:spacing w:before="40" w:after="0"/>
      <w:outlineLvl w:val="4"/>
    </w:pPr>
    <w:rPr>
      <w:rFonts w:asciiTheme="majorHAnsi" w:eastAsiaTheme="majorEastAsia" w:hAnsiTheme="majorHAnsi" w:cstheme="majorBidi"/>
      <w:color w:val="276E8B" w:themeColor="accent1" w:themeShade="BF"/>
    </w:rPr>
  </w:style>
  <w:style w:type="paragraph" w:styleId="Heading6">
    <w:name w:val="heading 6"/>
    <w:basedOn w:val="Normal"/>
    <w:next w:val="Normal"/>
    <w:link w:val="Heading6Char"/>
    <w:uiPriority w:val="9"/>
    <w:semiHidden/>
    <w:unhideWhenUsed/>
    <w:qFormat/>
    <w:rsid w:val="00D07D17"/>
    <w:pPr>
      <w:keepNext/>
      <w:keepLines/>
      <w:numPr>
        <w:ilvl w:val="5"/>
        <w:numId w:val="3"/>
      </w:numPr>
      <w:spacing w:before="40" w:after="0"/>
      <w:outlineLvl w:val="5"/>
    </w:pPr>
    <w:rPr>
      <w:rFonts w:asciiTheme="majorHAnsi" w:eastAsiaTheme="majorEastAsia" w:hAnsiTheme="majorHAnsi" w:cstheme="majorBidi"/>
      <w:color w:val="1A495C" w:themeColor="accent1" w:themeShade="7F"/>
    </w:rPr>
  </w:style>
  <w:style w:type="paragraph" w:styleId="Heading7">
    <w:name w:val="heading 7"/>
    <w:basedOn w:val="Normal"/>
    <w:next w:val="Normal"/>
    <w:link w:val="Heading7Char"/>
    <w:uiPriority w:val="9"/>
    <w:semiHidden/>
    <w:unhideWhenUsed/>
    <w:qFormat/>
    <w:rsid w:val="00D07D17"/>
    <w:pPr>
      <w:keepNext/>
      <w:keepLines/>
      <w:numPr>
        <w:ilvl w:val="6"/>
        <w:numId w:val="3"/>
      </w:numPr>
      <w:spacing w:before="40" w:after="0"/>
      <w:outlineLvl w:val="6"/>
    </w:pPr>
    <w:rPr>
      <w:rFonts w:asciiTheme="majorHAnsi" w:eastAsiaTheme="majorEastAsia" w:hAnsiTheme="majorHAnsi" w:cstheme="majorBidi"/>
      <w:i/>
      <w:iCs/>
      <w:color w:val="1A495C" w:themeColor="accent1" w:themeShade="7F"/>
    </w:rPr>
  </w:style>
  <w:style w:type="paragraph" w:styleId="Heading8">
    <w:name w:val="heading 8"/>
    <w:basedOn w:val="Normal"/>
    <w:next w:val="Normal"/>
    <w:link w:val="Heading8Char"/>
    <w:uiPriority w:val="9"/>
    <w:semiHidden/>
    <w:unhideWhenUsed/>
    <w:qFormat/>
    <w:rsid w:val="00D07D17"/>
    <w:pPr>
      <w:keepNext/>
      <w:keepLines/>
      <w:numPr>
        <w:ilvl w:val="7"/>
        <w:numId w:val="3"/>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D07D17"/>
    <w:pPr>
      <w:keepNext/>
      <w:keepLines/>
      <w:numPr>
        <w:ilvl w:val="8"/>
        <w:numId w:val="3"/>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pPr>
    <w:rPr>
      <w:b/>
      <w:sz w:val="72"/>
      <w:szCs w:val="72"/>
    </w:rPr>
  </w:style>
  <w:style w:type="paragraph" w:styleId="Header">
    <w:name w:val="header"/>
    <w:basedOn w:val="Normal"/>
    <w:link w:val="HeaderChar"/>
    <w:uiPriority w:val="99"/>
    <w:unhideWhenUsed/>
    <w:rsid w:val="000D0039"/>
    <w:pPr>
      <w:tabs>
        <w:tab w:val="center" w:pos="4536"/>
        <w:tab w:val="right" w:pos="9072"/>
      </w:tabs>
      <w:spacing w:after="0"/>
    </w:pPr>
  </w:style>
  <w:style w:type="character" w:customStyle="1" w:styleId="HeaderChar">
    <w:name w:val="Header Char"/>
    <w:basedOn w:val="DefaultParagraphFont"/>
    <w:link w:val="Header"/>
    <w:uiPriority w:val="99"/>
    <w:rsid w:val="000D0039"/>
  </w:style>
  <w:style w:type="paragraph" w:styleId="Footer">
    <w:name w:val="footer"/>
    <w:basedOn w:val="Normal"/>
    <w:link w:val="FooterChar"/>
    <w:uiPriority w:val="99"/>
    <w:unhideWhenUsed/>
    <w:rsid w:val="000D0039"/>
    <w:pPr>
      <w:tabs>
        <w:tab w:val="center" w:pos="4536"/>
        <w:tab w:val="right" w:pos="9072"/>
      </w:tabs>
      <w:spacing w:after="0"/>
    </w:pPr>
  </w:style>
  <w:style w:type="character" w:customStyle="1" w:styleId="FooterChar">
    <w:name w:val="Footer Char"/>
    <w:basedOn w:val="DefaultParagraphFont"/>
    <w:link w:val="Footer"/>
    <w:uiPriority w:val="99"/>
    <w:rsid w:val="000D0039"/>
  </w:style>
  <w:style w:type="paragraph" w:styleId="ListParagraph">
    <w:name w:val="List Paragraph"/>
    <w:aliases w:val="Akapit z listą BS,Outlines a.b.c.,List_Paragraph,Multilevel para_II,Akapit z lista BS,List Paragraph1,Normal bullet 2,List Paragraph compact,Paragraphe de liste 2,Reference list,Bullet list,Numbered List,1st level - Bullet List Paragraph"/>
    <w:basedOn w:val="Normal"/>
    <w:link w:val="ListParagraphChar"/>
    <w:uiPriority w:val="99"/>
    <w:qFormat/>
    <w:rsid w:val="00347BEF"/>
    <w:pPr>
      <w:contextualSpacing/>
    </w:pPr>
  </w:style>
  <w:style w:type="paragraph" w:styleId="BalloonText">
    <w:name w:val="Balloon Text"/>
    <w:basedOn w:val="Normal"/>
    <w:link w:val="BalloonTextChar"/>
    <w:uiPriority w:val="99"/>
    <w:semiHidden/>
    <w:unhideWhenUsed/>
    <w:rsid w:val="009A5E05"/>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A5E05"/>
    <w:rPr>
      <w:rFonts w:ascii="Segoe UI" w:hAnsi="Segoe UI" w:cs="Segoe UI"/>
      <w:sz w:val="18"/>
      <w:szCs w:val="18"/>
    </w:rPr>
  </w:style>
  <w:style w:type="character" w:customStyle="1" w:styleId="Heading1Char">
    <w:name w:val="Heading 1 Char"/>
    <w:basedOn w:val="DefaultParagraphFont"/>
    <w:link w:val="Heading1"/>
    <w:uiPriority w:val="9"/>
    <w:rsid w:val="00CE0E0F"/>
    <w:rPr>
      <w:rFonts w:asciiTheme="majorHAnsi" w:eastAsiaTheme="majorEastAsia" w:hAnsiTheme="majorHAnsi" w:cstheme="majorBidi"/>
      <w:color w:val="3494BA" w:themeColor="accent1"/>
      <w:sz w:val="32"/>
      <w:szCs w:val="32"/>
    </w:rPr>
  </w:style>
  <w:style w:type="numbering" w:customStyle="1" w:styleId="H1">
    <w:name w:val="H1"/>
    <w:basedOn w:val="NoList"/>
    <w:uiPriority w:val="99"/>
    <w:rsid w:val="00D07D17"/>
  </w:style>
  <w:style w:type="character" w:customStyle="1" w:styleId="Heading2Char">
    <w:name w:val="Heading 2 Char"/>
    <w:basedOn w:val="DefaultParagraphFont"/>
    <w:link w:val="Heading2"/>
    <w:uiPriority w:val="9"/>
    <w:rsid w:val="00CE0E0F"/>
    <w:rPr>
      <w:rFonts w:asciiTheme="majorHAnsi" w:eastAsiaTheme="majorEastAsia" w:hAnsiTheme="majorHAnsi" w:cstheme="majorBidi"/>
      <w:color w:val="3494BA" w:themeColor="accent1"/>
      <w:sz w:val="28"/>
      <w:szCs w:val="26"/>
    </w:rPr>
  </w:style>
  <w:style w:type="character" w:customStyle="1" w:styleId="Heading3Char">
    <w:name w:val="Heading 3 Char"/>
    <w:basedOn w:val="DefaultParagraphFont"/>
    <w:link w:val="Heading3"/>
    <w:uiPriority w:val="9"/>
    <w:rsid w:val="00CE0E0F"/>
    <w:rPr>
      <w:rFonts w:asciiTheme="majorHAnsi" w:eastAsiaTheme="majorEastAsia" w:hAnsiTheme="majorHAnsi" w:cstheme="majorBidi"/>
      <w:b/>
      <w:color w:val="3494BA" w:themeColor="accent1"/>
      <w:sz w:val="24"/>
      <w:szCs w:val="24"/>
    </w:rPr>
  </w:style>
  <w:style w:type="character" w:customStyle="1" w:styleId="Heading4Char">
    <w:name w:val="Heading 4 Char"/>
    <w:basedOn w:val="DefaultParagraphFont"/>
    <w:link w:val="Heading4"/>
    <w:rsid w:val="00D07D17"/>
    <w:rPr>
      <w:rFonts w:asciiTheme="majorHAnsi" w:eastAsiaTheme="majorEastAsia" w:hAnsiTheme="majorHAnsi" w:cstheme="majorBidi"/>
      <w:i/>
      <w:iCs/>
      <w:color w:val="276E8B" w:themeColor="accent1" w:themeShade="BF"/>
    </w:rPr>
  </w:style>
  <w:style w:type="character" w:customStyle="1" w:styleId="Heading5Char">
    <w:name w:val="Heading 5 Char"/>
    <w:basedOn w:val="DefaultParagraphFont"/>
    <w:link w:val="Heading5"/>
    <w:uiPriority w:val="9"/>
    <w:semiHidden/>
    <w:rsid w:val="00D07D17"/>
    <w:rPr>
      <w:rFonts w:asciiTheme="majorHAnsi" w:eastAsiaTheme="majorEastAsia" w:hAnsiTheme="majorHAnsi" w:cstheme="majorBidi"/>
      <w:color w:val="276E8B" w:themeColor="accent1" w:themeShade="BF"/>
    </w:rPr>
  </w:style>
  <w:style w:type="character" w:customStyle="1" w:styleId="Heading6Char">
    <w:name w:val="Heading 6 Char"/>
    <w:basedOn w:val="DefaultParagraphFont"/>
    <w:link w:val="Heading6"/>
    <w:uiPriority w:val="9"/>
    <w:semiHidden/>
    <w:rsid w:val="00D07D17"/>
    <w:rPr>
      <w:rFonts w:asciiTheme="majorHAnsi" w:eastAsiaTheme="majorEastAsia" w:hAnsiTheme="majorHAnsi" w:cstheme="majorBidi"/>
      <w:color w:val="1A495C" w:themeColor="accent1" w:themeShade="7F"/>
    </w:rPr>
  </w:style>
  <w:style w:type="character" w:customStyle="1" w:styleId="Heading7Char">
    <w:name w:val="Heading 7 Char"/>
    <w:basedOn w:val="DefaultParagraphFont"/>
    <w:link w:val="Heading7"/>
    <w:uiPriority w:val="9"/>
    <w:semiHidden/>
    <w:rsid w:val="00D07D17"/>
    <w:rPr>
      <w:rFonts w:asciiTheme="majorHAnsi" w:eastAsiaTheme="majorEastAsia" w:hAnsiTheme="majorHAnsi" w:cstheme="majorBidi"/>
      <w:i/>
      <w:iCs/>
      <w:color w:val="1A495C" w:themeColor="accent1" w:themeShade="7F"/>
    </w:rPr>
  </w:style>
  <w:style w:type="character" w:customStyle="1" w:styleId="Heading8Char">
    <w:name w:val="Heading 8 Char"/>
    <w:basedOn w:val="DefaultParagraphFont"/>
    <w:link w:val="Heading8"/>
    <w:uiPriority w:val="9"/>
    <w:semiHidden/>
    <w:rsid w:val="00D07D17"/>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D07D17"/>
    <w:rPr>
      <w:rFonts w:asciiTheme="majorHAnsi" w:eastAsiaTheme="majorEastAsia" w:hAnsiTheme="majorHAnsi" w:cstheme="majorBidi"/>
      <w:i/>
      <w:iCs/>
      <w:color w:val="272727" w:themeColor="text1" w:themeTint="D8"/>
      <w:sz w:val="21"/>
      <w:szCs w:val="21"/>
    </w:rPr>
  </w:style>
  <w:style w:type="paragraph" w:customStyle="1" w:styleId="paragraf1">
    <w:name w:val="paragraf1"/>
    <w:basedOn w:val="Heading3"/>
    <w:link w:val="paragraf1Char"/>
    <w:qFormat/>
    <w:rsid w:val="002B3CF9"/>
    <w:pPr>
      <w:numPr>
        <w:ilvl w:val="0"/>
        <w:numId w:val="0"/>
      </w:numPr>
      <w:spacing w:after="120"/>
      <w:ind w:left="720"/>
    </w:pPr>
    <w:rPr>
      <w:rFonts w:asciiTheme="minorHAnsi" w:hAnsiTheme="minorHAnsi" w:cstheme="minorHAnsi"/>
      <w:b w:val="0"/>
      <w:color w:val="auto"/>
      <w:sz w:val="22"/>
    </w:rPr>
  </w:style>
  <w:style w:type="table" w:styleId="TableGrid">
    <w:name w:val="Table Grid"/>
    <w:basedOn w:val="TableNormal"/>
    <w:rsid w:val="00100413"/>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ragraf1Char">
    <w:name w:val="paragraf1 Char"/>
    <w:basedOn w:val="Heading3Char"/>
    <w:link w:val="paragraf1"/>
    <w:rsid w:val="002B3CF9"/>
    <w:rPr>
      <w:rFonts w:asciiTheme="majorHAnsi" w:eastAsiaTheme="majorEastAsia" w:hAnsiTheme="majorHAnsi" w:cstheme="minorHAnsi"/>
      <w:b w:val="0"/>
      <w:color w:val="3494BA" w:themeColor="accent1"/>
      <w:sz w:val="24"/>
      <w:szCs w:val="24"/>
    </w:rPr>
  </w:style>
  <w:style w:type="paragraph" w:customStyle="1" w:styleId="Criteriu">
    <w:name w:val="Criteriu"/>
    <w:basedOn w:val="ListParagraph"/>
    <w:link w:val="CriteriuChar"/>
    <w:qFormat/>
    <w:rsid w:val="00E07241"/>
    <w:pPr>
      <w:numPr>
        <w:numId w:val="1"/>
      </w:numPr>
      <w:spacing w:before="480"/>
    </w:pPr>
    <w:rPr>
      <w:b/>
    </w:rPr>
  </w:style>
  <w:style w:type="character" w:customStyle="1" w:styleId="CriteriuChar">
    <w:name w:val="Criteriu Char"/>
    <w:basedOn w:val="DefaultParagraphFont"/>
    <w:link w:val="Criteriu"/>
    <w:rsid w:val="00E07241"/>
    <w:rPr>
      <w:b/>
    </w:rPr>
  </w:style>
  <w:style w:type="table" w:styleId="ListTable2-Accent5">
    <w:name w:val="List Table 2 Accent 5"/>
    <w:basedOn w:val="TableNormal"/>
    <w:uiPriority w:val="47"/>
    <w:rsid w:val="002D4669"/>
    <w:pPr>
      <w:spacing w:after="0"/>
    </w:pPr>
    <w:tblPr>
      <w:tblStyleRowBandSize w:val="1"/>
      <w:tblStyleColBandSize w:val="1"/>
      <w:tblBorders>
        <w:top w:val="single" w:sz="4" w:space="0" w:color="B5CDD3" w:themeColor="accent5" w:themeTint="99"/>
        <w:bottom w:val="single" w:sz="4" w:space="0" w:color="B5CDD3" w:themeColor="accent5" w:themeTint="99"/>
        <w:insideH w:val="single" w:sz="4" w:space="0" w:color="B5CDD3"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6EEF0" w:themeFill="accent5" w:themeFillTint="33"/>
      </w:tcPr>
    </w:tblStylePr>
    <w:tblStylePr w:type="band1Horz">
      <w:tblPr/>
      <w:tcPr>
        <w:shd w:val="clear" w:color="auto" w:fill="E6EEF0" w:themeFill="accent5" w:themeFillTint="33"/>
      </w:tcPr>
    </w:tblStylePr>
  </w:style>
  <w:style w:type="table" w:styleId="GridTable4-Accent1">
    <w:name w:val="Grid Table 4 Accent 1"/>
    <w:basedOn w:val="TableNormal"/>
    <w:uiPriority w:val="49"/>
    <w:rsid w:val="00A100B7"/>
    <w:pPr>
      <w:spacing w:after="0"/>
    </w:pPr>
    <w:tblPr>
      <w:tblStyleRowBandSize w:val="1"/>
      <w:tblStyleColBandSize w:val="1"/>
      <w:tblBorders>
        <w:top w:val="single" w:sz="4" w:space="0" w:color="7FC0DB" w:themeColor="accent1" w:themeTint="99"/>
        <w:left w:val="single" w:sz="4" w:space="0" w:color="7FC0DB" w:themeColor="accent1" w:themeTint="99"/>
        <w:bottom w:val="single" w:sz="4" w:space="0" w:color="7FC0DB" w:themeColor="accent1" w:themeTint="99"/>
        <w:right w:val="single" w:sz="4" w:space="0" w:color="7FC0DB" w:themeColor="accent1" w:themeTint="99"/>
        <w:insideH w:val="single" w:sz="4" w:space="0" w:color="7FC0DB" w:themeColor="accent1" w:themeTint="99"/>
        <w:insideV w:val="single" w:sz="4" w:space="0" w:color="7FC0DB" w:themeColor="accent1" w:themeTint="99"/>
      </w:tblBorders>
    </w:tblPr>
    <w:tblStylePr w:type="firstRow">
      <w:rPr>
        <w:b/>
        <w:bCs/>
        <w:color w:val="FFFFFF" w:themeColor="background1"/>
      </w:rPr>
      <w:tblPr/>
      <w:tcPr>
        <w:tcBorders>
          <w:top w:val="single" w:sz="4" w:space="0" w:color="3494BA" w:themeColor="accent1"/>
          <w:left w:val="single" w:sz="4" w:space="0" w:color="3494BA" w:themeColor="accent1"/>
          <w:bottom w:val="single" w:sz="4" w:space="0" w:color="3494BA" w:themeColor="accent1"/>
          <w:right w:val="single" w:sz="4" w:space="0" w:color="3494BA" w:themeColor="accent1"/>
          <w:insideH w:val="nil"/>
          <w:insideV w:val="nil"/>
        </w:tcBorders>
        <w:shd w:val="clear" w:color="auto" w:fill="3494BA" w:themeFill="accent1"/>
      </w:tcPr>
    </w:tblStylePr>
    <w:tblStylePr w:type="lastRow">
      <w:rPr>
        <w:b/>
        <w:bCs/>
      </w:rPr>
      <w:tblPr/>
      <w:tcPr>
        <w:tcBorders>
          <w:top w:val="double" w:sz="4" w:space="0" w:color="3494BA" w:themeColor="accent1"/>
        </w:tcBorders>
      </w:tcPr>
    </w:tblStylePr>
    <w:tblStylePr w:type="firstCol">
      <w:rPr>
        <w:b/>
        <w:bCs/>
      </w:rPr>
    </w:tblStylePr>
    <w:tblStylePr w:type="lastCol">
      <w:rPr>
        <w:b/>
        <w:bCs/>
      </w:rPr>
    </w:tblStylePr>
    <w:tblStylePr w:type="band1Vert">
      <w:tblPr/>
      <w:tcPr>
        <w:shd w:val="clear" w:color="auto" w:fill="D4EAF3" w:themeFill="accent1" w:themeFillTint="33"/>
      </w:tcPr>
    </w:tblStylePr>
    <w:tblStylePr w:type="band1Horz">
      <w:tblPr/>
      <w:tcPr>
        <w:shd w:val="clear" w:color="auto" w:fill="D4EAF3" w:themeFill="accent1" w:themeFillTint="33"/>
      </w:tcPr>
    </w:tblStylePr>
  </w:style>
  <w:style w:type="paragraph" w:styleId="TOC1">
    <w:name w:val="toc 1"/>
    <w:basedOn w:val="Normal"/>
    <w:next w:val="Normal"/>
    <w:autoRedefine/>
    <w:uiPriority w:val="39"/>
    <w:unhideWhenUsed/>
    <w:rsid w:val="00DD322E"/>
    <w:pPr>
      <w:tabs>
        <w:tab w:val="left" w:pos="1134"/>
        <w:tab w:val="right" w:leader="dot" w:pos="9629"/>
      </w:tabs>
      <w:spacing w:after="100"/>
      <w:ind w:hanging="436"/>
    </w:pPr>
  </w:style>
  <w:style w:type="character" w:styleId="Hyperlink">
    <w:name w:val="Hyperlink"/>
    <w:basedOn w:val="DefaultParagraphFont"/>
    <w:uiPriority w:val="99"/>
    <w:unhideWhenUsed/>
    <w:rsid w:val="00734226"/>
    <w:rPr>
      <w:color w:val="6B9F25" w:themeColor="hyperlink"/>
      <w:u w:val="single"/>
    </w:rPr>
  </w:style>
  <w:style w:type="paragraph" w:styleId="TOC3">
    <w:name w:val="toc 3"/>
    <w:basedOn w:val="Normal"/>
    <w:next w:val="Normal"/>
    <w:autoRedefine/>
    <w:uiPriority w:val="39"/>
    <w:unhideWhenUsed/>
    <w:rsid w:val="00133D31"/>
    <w:pPr>
      <w:spacing w:after="100"/>
      <w:ind w:left="1304"/>
    </w:pPr>
  </w:style>
  <w:style w:type="paragraph" w:styleId="TOC2">
    <w:name w:val="toc 2"/>
    <w:basedOn w:val="Normal"/>
    <w:next w:val="Normal"/>
    <w:autoRedefine/>
    <w:uiPriority w:val="39"/>
    <w:unhideWhenUsed/>
    <w:rsid w:val="00540695"/>
    <w:pPr>
      <w:tabs>
        <w:tab w:val="left" w:pos="284"/>
        <w:tab w:val="left" w:pos="567"/>
        <w:tab w:val="left" w:pos="993"/>
        <w:tab w:val="left" w:pos="1760"/>
        <w:tab w:val="right" w:leader="dot" w:pos="9639"/>
      </w:tabs>
      <w:spacing w:after="100"/>
      <w:ind w:left="993" w:hanging="993"/>
    </w:pPr>
  </w:style>
  <w:style w:type="paragraph" w:styleId="TOC4">
    <w:name w:val="toc 4"/>
    <w:basedOn w:val="Normal"/>
    <w:next w:val="Normal"/>
    <w:autoRedefine/>
    <w:uiPriority w:val="39"/>
    <w:unhideWhenUsed/>
    <w:rsid w:val="00734226"/>
    <w:pPr>
      <w:spacing w:after="100"/>
      <w:ind w:left="660"/>
    </w:pPr>
    <w:rPr>
      <w:rFonts w:eastAsiaTheme="minorEastAsia"/>
      <w:lang w:eastAsia="ro-RO"/>
    </w:rPr>
  </w:style>
  <w:style w:type="paragraph" w:styleId="TOC5">
    <w:name w:val="toc 5"/>
    <w:basedOn w:val="Normal"/>
    <w:next w:val="Normal"/>
    <w:autoRedefine/>
    <w:uiPriority w:val="39"/>
    <w:unhideWhenUsed/>
    <w:rsid w:val="00734226"/>
    <w:pPr>
      <w:spacing w:after="100"/>
      <w:ind w:left="880"/>
    </w:pPr>
    <w:rPr>
      <w:rFonts w:eastAsiaTheme="minorEastAsia"/>
      <w:lang w:eastAsia="ro-RO"/>
    </w:rPr>
  </w:style>
  <w:style w:type="paragraph" w:styleId="TOC6">
    <w:name w:val="toc 6"/>
    <w:basedOn w:val="Normal"/>
    <w:next w:val="Normal"/>
    <w:autoRedefine/>
    <w:uiPriority w:val="39"/>
    <w:unhideWhenUsed/>
    <w:rsid w:val="00734226"/>
    <w:pPr>
      <w:spacing w:after="100"/>
      <w:ind w:left="1100"/>
    </w:pPr>
    <w:rPr>
      <w:rFonts w:eastAsiaTheme="minorEastAsia"/>
      <w:lang w:eastAsia="ro-RO"/>
    </w:rPr>
  </w:style>
  <w:style w:type="paragraph" w:styleId="TOC7">
    <w:name w:val="toc 7"/>
    <w:basedOn w:val="Normal"/>
    <w:next w:val="Normal"/>
    <w:autoRedefine/>
    <w:uiPriority w:val="39"/>
    <w:unhideWhenUsed/>
    <w:rsid w:val="00734226"/>
    <w:pPr>
      <w:spacing w:after="100"/>
      <w:ind w:left="1320"/>
    </w:pPr>
    <w:rPr>
      <w:rFonts w:eastAsiaTheme="minorEastAsia"/>
      <w:lang w:eastAsia="ro-RO"/>
    </w:rPr>
  </w:style>
  <w:style w:type="paragraph" w:styleId="TOC8">
    <w:name w:val="toc 8"/>
    <w:basedOn w:val="Normal"/>
    <w:next w:val="Normal"/>
    <w:autoRedefine/>
    <w:uiPriority w:val="39"/>
    <w:unhideWhenUsed/>
    <w:rsid w:val="00734226"/>
    <w:pPr>
      <w:spacing w:after="100"/>
      <w:ind w:left="1540"/>
    </w:pPr>
    <w:rPr>
      <w:rFonts w:eastAsiaTheme="minorEastAsia"/>
      <w:lang w:eastAsia="ro-RO"/>
    </w:rPr>
  </w:style>
  <w:style w:type="paragraph" w:styleId="TOC9">
    <w:name w:val="toc 9"/>
    <w:basedOn w:val="Normal"/>
    <w:next w:val="Normal"/>
    <w:autoRedefine/>
    <w:uiPriority w:val="39"/>
    <w:unhideWhenUsed/>
    <w:rsid w:val="00734226"/>
    <w:pPr>
      <w:spacing w:after="100"/>
      <w:ind w:left="1760"/>
    </w:pPr>
    <w:rPr>
      <w:rFonts w:eastAsiaTheme="minorEastAsia"/>
      <w:lang w:eastAsia="ro-RO"/>
    </w:rPr>
  </w:style>
  <w:style w:type="character" w:customStyle="1" w:styleId="UnresolvedMention1">
    <w:name w:val="Unresolved Mention1"/>
    <w:basedOn w:val="DefaultParagraphFont"/>
    <w:uiPriority w:val="99"/>
    <w:semiHidden/>
    <w:unhideWhenUsed/>
    <w:rsid w:val="00734226"/>
    <w:rPr>
      <w:color w:val="605E5C"/>
      <w:shd w:val="clear" w:color="auto" w:fill="E1DFDD"/>
    </w:rPr>
  </w:style>
  <w:style w:type="paragraph" w:customStyle="1" w:styleId="Instituie">
    <w:name w:val="Instituție"/>
    <w:basedOn w:val="Normal"/>
    <w:link w:val="InstituieChar"/>
    <w:qFormat/>
    <w:rsid w:val="00E368E0"/>
    <w:rPr>
      <w:rFonts w:ascii="Trajan Pro" w:hAnsi="Trajan Pro" w:cs="Times New Roman"/>
      <w:sz w:val="32"/>
      <w:szCs w:val="32"/>
    </w:rPr>
  </w:style>
  <w:style w:type="character" w:customStyle="1" w:styleId="InstituieChar">
    <w:name w:val="Instituție Char"/>
    <w:link w:val="Instituie"/>
    <w:rsid w:val="00E368E0"/>
    <w:rPr>
      <w:rFonts w:ascii="Trajan Pro" w:eastAsia="Calibri" w:hAnsi="Trajan Pro" w:cs="Times New Roman"/>
      <w:sz w:val="32"/>
      <w:szCs w:val="32"/>
    </w:rPr>
  </w:style>
  <w:style w:type="paragraph" w:styleId="TOCHeading">
    <w:name w:val="TOC Heading"/>
    <w:basedOn w:val="Heading1"/>
    <w:next w:val="Normal"/>
    <w:uiPriority w:val="39"/>
    <w:unhideWhenUsed/>
    <w:qFormat/>
    <w:rsid w:val="00133D31"/>
    <w:pPr>
      <w:numPr>
        <w:numId w:val="0"/>
      </w:numPr>
      <w:spacing w:after="0" w:line="259" w:lineRule="auto"/>
      <w:jc w:val="left"/>
      <w:outlineLvl w:val="9"/>
    </w:pPr>
    <w:rPr>
      <w:color w:val="276E8B" w:themeColor="accent1" w:themeShade="BF"/>
      <w:lang w:val="en-US"/>
    </w:rPr>
  </w:style>
  <w:style w:type="paragraph" w:customStyle="1" w:styleId="PTJ-header">
    <w:name w:val="PTJ-header"/>
    <w:basedOn w:val="Header"/>
    <w:link w:val="PTJ-headerChar"/>
    <w:qFormat/>
    <w:rsid w:val="00D607DB"/>
    <w:pPr>
      <w:spacing w:before="0" w:line="180" w:lineRule="exact"/>
      <w:ind w:left="0"/>
    </w:pPr>
    <w:rPr>
      <w:rFonts w:asciiTheme="majorHAnsi" w:hAnsiTheme="majorHAnsi" w:cstheme="majorHAnsi"/>
      <w:color w:val="3494BA" w:themeColor="accent1"/>
      <w:spacing w:val="-12"/>
      <w:lang w:val="en-US"/>
    </w:rPr>
  </w:style>
  <w:style w:type="paragraph" w:customStyle="1" w:styleId="PTJ-logo">
    <w:name w:val="PTJ-logo"/>
    <w:basedOn w:val="Normal"/>
    <w:link w:val="PTJ-logoChar"/>
    <w:qFormat/>
    <w:rsid w:val="00550F06"/>
    <w:pPr>
      <w:pBdr>
        <w:left w:val="single" w:sz="4" w:space="4" w:color="3494BA" w:themeColor="accent1"/>
      </w:pBdr>
      <w:spacing w:before="0" w:after="0" w:line="420" w:lineRule="exact"/>
      <w:ind w:left="7088" w:right="-851"/>
    </w:pPr>
    <w:rPr>
      <w:rFonts w:asciiTheme="majorHAnsi" w:hAnsiTheme="majorHAnsi" w:cstheme="majorHAnsi"/>
      <w:color w:val="3494BA" w:themeColor="accent1"/>
      <w:spacing w:val="-40"/>
      <w:sz w:val="56"/>
      <w:szCs w:val="56"/>
    </w:rPr>
  </w:style>
  <w:style w:type="character" w:customStyle="1" w:styleId="PTJ-headerChar">
    <w:name w:val="PTJ-header Char"/>
    <w:basedOn w:val="HeaderChar"/>
    <w:link w:val="PTJ-header"/>
    <w:rsid w:val="00D607DB"/>
    <w:rPr>
      <w:rFonts w:asciiTheme="majorHAnsi" w:hAnsiTheme="majorHAnsi" w:cstheme="majorHAnsi"/>
      <w:color w:val="3494BA" w:themeColor="accent1"/>
      <w:spacing w:val="-12"/>
      <w:lang w:val="en-US"/>
    </w:rPr>
  </w:style>
  <w:style w:type="paragraph" w:customStyle="1" w:styleId="GS-cover">
    <w:name w:val="GS-cover"/>
    <w:basedOn w:val="Normal"/>
    <w:link w:val="GS-coverChar"/>
    <w:qFormat/>
    <w:rsid w:val="0071740C"/>
    <w:pPr>
      <w:spacing w:before="0" w:after="0" w:line="800" w:lineRule="exact"/>
    </w:pPr>
    <w:rPr>
      <w:rFonts w:asciiTheme="majorHAnsi" w:hAnsiTheme="majorHAnsi" w:cstheme="majorHAnsi"/>
      <w:b/>
      <w:color w:val="3494BA" w:themeColor="accent1"/>
      <w:sz w:val="96"/>
      <w:szCs w:val="96"/>
    </w:rPr>
  </w:style>
  <w:style w:type="character" w:customStyle="1" w:styleId="PTJ-logoChar">
    <w:name w:val="PTJ-logo Char"/>
    <w:basedOn w:val="DefaultParagraphFont"/>
    <w:link w:val="PTJ-logo"/>
    <w:rsid w:val="00550F06"/>
    <w:rPr>
      <w:rFonts w:asciiTheme="majorHAnsi" w:hAnsiTheme="majorHAnsi" w:cstheme="majorHAnsi"/>
      <w:color w:val="3494BA" w:themeColor="accent1"/>
      <w:spacing w:val="-40"/>
      <w:sz w:val="56"/>
      <w:szCs w:val="56"/>
    </w:rPr>
  </w:style>
  <w:style w:type="character" w:customStyle="1" w:styleId="GS-coverChar">
    <w:name w:val="GS-cover Char"/>
    <w:basedOn w:val="DefaultParagraphFont"/>
    <w:link w:val="GS-cover"/>
    <w:rsid w:val="0071740C"/>
    <w:rPr>
      <w:rFonts w:asciiTheme="majorHAnsi" w:hAnsiTheme="majorHAnsi" w:cstheme="majorHAnsi"/>
      <w:b/>
      <w:color w:val="3494BA" w:themeColor="accent1"/>
      <w:sz w:val="96"/>
      <w:szCs w:val="96"/>
    </w:rPr>
  </w:style>
  <w:style w:type="character" w:styleId="CommentReference">
    <w:name w:val="annotation reference"/>
    <w:basedOn w:val="DefaultParagraphFont"/>
    <w:uiPriority w:val="99"/>
    <w:unhideWhenUsed/>
    <w:rsid w:val="005F4FDD"/>
    <w:rPr>
      <w:sz w:val="16"/>
      <w:szCs w:val="16"/>
    </w:rPr>
  </w:style>
  <w:style w:type="paragraph" w:styleId="CommentText">
    <w:name w:val="annotation text"/>
    <w:basedOn w:val="Normal"/>
    <w:link w:val="CommentTextChar"/>
    <w:uiPriority w:val="99"/>
    <w:unhideWhenUsed/>
    <w:rsid w:val="005F4FDD"/>
    <w:rPr>
      <w:sz w:val="20"/>
      <w:szCs w:val="20"/>
    </w:rPr>
  </w:style>
  <w:style w:type="character" w:customStyle="1" w:styleId="CommentTextChar">
    <w:name w:val="Comment Text Char"/>
    <w:basedOn w:val="DefaultParagraphFont"/>
    <w:link w:val="CommentText"/>
    <w:uiPriority w:val="99"/>
    <w:rsid w:val="005F4FDD"/>
    <w:rPr>
      <w:sz w:val="20"/>
      <w:szCs w:val="20"/>
    </w:rPr>
  </w:style>
  <w:style w:type="paragraph" w:styleId="CommentSubject">
    <w:name w:val="annotation subject"/>
    <w:basedOn w:val="CommentText"/>
    <w:next w:val="CommentText"/>
    <w:link w:val="CommentSubjectChar"/>
    <w:uiPriority w:val="99"/>
    <w:semiHidden/>
    <w:unhideWhenUsed/>
    <w:rsid w:val="005F4FDD"/>
    <w:rPr>
      <w:b/>
      <w:bCs/>
    </w:rPr>
  </w:style>
  <w:style w:type="character" w:customStyle="1" w:styleId="CommentSubjectChar">
    <w:name w:val="Comment Subject Char"/>
    <w:basedOn w:val="CommentTextChar"/>
    <w:link w:val="CommentSubject"/>
    <w:uiPriority w:val="99"/>
    <w:semiHidden/>
    <w:rsid w:val="005F4FDD"/>
    <w:rPr>
      <w:b/>
      <w:bCs/>
      <w:sz w:val="20"/>
      <w:szCs w:val="20"/>
    </w:rPr>
  </w:style>
  <w:style w:type="paragraph" w:styleId="FootnoteText">
    <w:name w:val="footnote text"/>
    <w:aliases w:val="Footnote Text Char Char,Fußnote,single space,footnote text,FOOTNOTES,fn,Podrozdział,Footnote,stile 1,Footnote1,Footnote2,Footnote3,Footnote4,Footnote5,Footnote6,Footnote7,Footnote8,Footnote9,Footnote10,Footnote11,fn Char,f,Char,Carattere"/>
    <w:basedOn w:val="Normal"/>
    <w:link w:val="FootnoteTextChar1"/>
    <w:uiPriority w:val="99"/>
    <w:qFormat/>
    <w:rsid w:val="00EF08E7"/>
    <w:pPr>
      <w:spacing w:before="0" w:after="0"/>
      <w:ind w:left="0"/>
    </w:pPr>
    <w:rPr>
      <w:rFonts w:eastAsia="Times New Roman" w:cs="Times New Roman"/>
      <w:sz w:val="16"/>
      <w:szCs w:val="20"/>
    </w:rPr>
  </w:style>
  <w:style w:type="character" w:customStyle="1" w:styleId="FootnoteTextChar">
    <w:name w:val="Footnote Text Char"/>
    <w:aliases w:val="fn Char Char"/>
    <w:basedOn w:val="DefaultParagraphFont"/>
    <w:uiPriority w:val="99"/>
    <w:qFormat/>
    <w:rsid w:val="00EF08E7"/>
    <w:rPr>
      <w:sz w:val="20"/>
      <w:szCs w:val="20"/>
    </w:rPr>
  </w:style>
  <w:style w:type="character" w:styleId="FootnoteReference">
    <w:name w:val="footnote reference"/>
    <w:aliases w:val="Footnote symbol,BVI fnr,16 Point,Superscript 6 Point,ftref,BVI fnr Char1 Char Char,Footnote Reference Number Char Char Char,Times 10 Point Char Char Char,Exposant 3 Point Char Char Char,Footnote symbol Char1 Char Char,SUPERS,o,note TE"/>
    <w:link w:val="BVIfnrChar1Char"/>
    <w:qFormat/>
    <w:rsid w:val="00EF08E7"/>
    <w:rPr>
      <w:vertAlign w:val="superscript"/>
    </w:rPr>
  </w:style>
  <w:style w:type="character" w:customStyle="1" w:styleId="FootnoteTextChar1">
    <w:name w:val="Footnote Text Char1"/>
    <w:aliases w:val="Footnote Text Char Char Char,Fußnote Char,single space Char,footnote text Char,FOOTNOTES Char,fn Char1,Podrozdział Char,Footnote Char,stile 1 Char,Footnote1 Char,Footnote2 Char,Footnote3 Char,Footnote4 Char,Footnote5 Char,f Char"/>
    <w:link w:val="FootnoteText"/>
    <w:rsid w:val="00EF08E7"/>
    <w:rPr>
      <w:rFonts w:eastAsia="Times New Roman" w:cs="Times New Roman"/>
      <w:sz w:val="16"/>
      <w:szCs w:val="20"/>
    </w:rPr>
  </w:style>
  <w:style w:type="paragraph" w:customStyle="1" w:styleId="BVIfnrChar1Char">
    <w:name w:val="BVI fnr Char1 Char"/>
    <w:aliases w:val="Footnote Reference Number Char Char,Times 10 Point Char Char,Exposant 3 Point Char Char,Footnote symbol Char1 Char,Footnote reference number Char Char,fr, Exposant 3 Point Char Char"/>
    <w:basedOn w:val="Normal"/>
    <w:next w:val="Normal"/>
    <w:link w:val="FootnoteReference"/>
    <w:uiPriority w:val="99"/>
    <w:qFormat/>
    <w:rsid w:val="00EF08E7"/>
    <w:pPr>
      <w:spacing w:before="0" w:after="160" w:line="240" w:lineRule="exact"/>
      <w:ind w:left="0"/>
    </w:pPr>
    <w:rPr>
      <w:vertAlign w:val="superscript"/>
    </w:rPr>
  </w:style>
  <w:style w:type="paragraph" w:customStyle="1" w:styleId="Head1-Art">
    <w:name w:val="Head1-Art"/>
    <w:basedOn w:val="Normal"/>
    <w:rsid w:val="00E97AB5"/>
    <w:pPr>
      <w:numPr>
        <w:numId w:val="5"/>
      </w:numPr>
    </w:pPr>
    <w:rPr>
      <w:rFonts w:ascii="Trebuchet MS" w:eastAsia="Times New Roman" w:hAnsi="Trebuchet MS" w:cs="Times New Roman"/>
      <w:b/>
      <w:bCs/>
      <w:caps/>
      <w:sz w:val="20"/>
      <w:szCs w:val="24"/>
    </w:rPr>
  </w:style>
  <w:style w:type="paragraph" w:customStyle="1" w:styleId="Head2-Alin">
    <w:name w:val="Head2-Alin"/>
    <w:basedOn w:val="Head1-Art"/>
    <w:uiPriority w:val="99"/>
    <w:rsid w:val="00E97AB5"/>
    <w:pPr>
      <w:numPr>
        <w:ilvl w:val="1"/>
      </w:numPr>
    </w:pPr>
    <w:rPr>
      <w:b w:val="0"/>
      <w:bCs w:val="0"/>
      <w:caps w:val="0"/>
    </w:rPr>
  </w:style>
  <w:style w:type="paragraph" w:customStyle="1" w:styleId="Head3-Bullet">
    <w:name w:val="Head3-Bullet"/>
    <w:basedOn w:val="Head2-Alin"/>
    <w:rsid w:val="00E97AB5"/>
    <w:pPr>
      <w:numPr>
        <w:ilvl w:val="2"/>
      </w:numPr>
    </w:pPr>
  </w:style>
  <w:style w:type="paragraph" w:customStyle="1" w:styleId="Head4-Subsect">
    <w:name w:val="Head4-Subsect"/>
    <w:basedOn w:val="Head3-Bullet"/>
    <w:rsid w:val="00E97AB5"/>
    <w:pPr>
      <w:numPr>
        <w:ilvl w:val="3"/>
      </w:numPr>
    </w:pPr>
    <w:rPr>
      <w:b/>
      <w:bCs/>
    </w:rPr>
  </w:style>
  <w:style w:type="paragraph" w:customStyle="1" w:styleId="Head5-Subsect">
    <w:name w:val="Head5-Subsect"/>
    <w:basedOn w:val="Head4-Subsect"/>
    <w:rsid w:val="00E97AB5"/>
    <w:pPr>
      <w:numPr>
        <w:ilvl w:val="4"/>
      </w:numPr>
    </w:pPr>
  </w:style>
  <w:style w:type="character" w:customStyle="1" w:styleId="ListParagraphChar">
    <w:name w:val="List Paragraph Char"/>
    <w:aliases w:val="Akapit z listą BS Char,Outlines a.b.c. Char,List_Paragraph Char,Multilevel para_II Char,Akapit z lista BS Char,List Paragraph1 Char,Normal bullet 2 Char,List Paragraph compact Char,Paragraphe de liste 2 Char,Reference list Char"/>
    <w:link w:val="ListParagraph"/>
    <w:uiPriority w:val="99"/>
    <w:qFormat/>
    <w:locked/>
    <w:rsid w:val="00E97AB5"/>
  </w:style>
  <w:style w:type="character" w:styleId="FollowedHyperlink">
    <w:name w:val="FollowedHyperlink"/>
    <w:basedOn w:val="DefaultParagraphFont"/>
    <w:uiPriority w:val="99"/>
    <w:semiHidden/>
    <w:unhideWhenUsed/>
    <w:rsid w:val="00170B2B"/>
    <w:rPr>
      <w:color w:val="9F6715" w:themeColor="followedHyperlink"/>
      <w:u w:val="single"/>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7">
    <w:name w:val="7"/>
    <w:basedOn w:val="TableNormal"/>
    <w:pPr>
      <w:spacing w:after="0"/>
    </w:pPr>
    <w:tblPr>
      <w:tblStyleRowBandSize w:val="1"/>
      <w:tblStyleColBandSize w:val="1"/>
    </w:tblPr>
    <w:tblStylePr w:type="firstRow">
      <w:rPr>
        <w:b/>
        <w:color w:val="FFFFFF"/>
      </w:rPr>
      <w:tblPr/>
      <w:tcPr>
        <w:tcBorders>
          <w:top w:val="single" w:sz="4" w:space="0" w:color="3494BA"/>
          <w:left w:val="single" w:sz="4" w:space="0" w:color="3494BA"/>
          <w:bottom w:val="single" w:sz="4" w:space="0" w:color="3494BA"/>
          <w:right w:val="single" w:sz="4" w:space="0" w:color="3494BA"/>
          <w:insideH w:val="nil"/>
          <w:insideV w:val="nil"/>
        </w:tcBorders>
        <w:shd w:val="clear" w:color="auto" w:fill="3494BA"/>
      </w:tcPr>
    </w:tblStylePr>
    <w:tblStylePr w:type="lastRow">
      <w:rPr>
        <w:b/>
      </w:rPr>
      <w:tblPr/>
      <w:tcPr>
        <w:tcBorders>
          <w:top w:val="single" w:sz="4" w:space="0" w:color="3494BA"/>
        </w:tcBorders>
      </w:tcPr>
    </w:tblStylePr>
    <w:tblStylePr w:type="firstCol">
      <w:rPr>
        <w:b/>
      </w:rPr>
    </w:tblStylePr>
    <w:tblStylePr w:type="lastCol">
      <w:rPr>
        <w:b/>
      </w:rPr>
    </w:tblStylePr>
    <w:tblStylePr w:type="band1Vert">
      <w:tblPr/>
      <w:tcPr>
        <w:shd w:val="clear" w:color="auto" w:fill="D4EAF3"/>
      </w:tcPr>
    </w:tblStylePr>
    <w:tblStylePr w:type="band1Horz">
      <w:tblPr/>
      <w:tcPr>
        <w:shd w:val="clear" w:color="auto" w:fill="D4EAF3"/>
      </w:tcPr>
    </w:tblStylePr>
  </w:style>
  <w:style w:type="table" w:customStyle="1" w:styleId="6">
    <w:name w:val="6"/>
    <w:basedOn w:val="TableNormal"/>
    <w:pPr>
      <w:spacing w:after="0"/>
    </w:pPr>
    <w:tblPr>
      <w:tblStyleRowBandSize w:val="1"/>
      <w:tblStyleColBandSize w:val="1"/>
    </w:tblPr>
    <w:tblStylePr w:type="firstRow">
      <w:rPr>
        <w:b/>
        <w:color w:val="FFFFFF"/>
      </w:rPr>
      <w:tblPr/>
      <w:tcPr>
        <w:tcBorders>
          <w:top w:val="single" w:sz="4" w:space="0" w:color="3494BA"/>
          <w:left w:val="single" w:sz="4" w:space="0" w:color="3494BA"/>
          <w:bottom w:val="single" w:sz="4" w:space="0" w:color="3494BA"/>
          <w:right w:val="single" w:sz="4" w:space="0" w:color="3494BA"/>
          <w:insideH w:val="nil"/>
          <w:insideV w:val="nil"/>
        </w:tcBorders>
        <w:shd w:val="clear" w:color="auto" w:fill="3494BA"/>
      </w:tcPr>
    </w:tblStylePr>
    <w:tblStylePr w:type="lastRow">
      <w:rPr>
        <w:b/>
      </w:rPr>
      <w:tblPr/>
      <w:tcPr>
        <w:tcBorders>
          <w:top w:val="single" w:sz="4" w:space="0" w:color="3494BA"/>
        </w:tcBorders>
      </w:tcPr>
    </w:tblStylePr>
    <w:tblStylePr w:type="firstCol">
      <w:rPr>
        <w:b/>
      </w:rPr>
    </w:tblStylePr>
    <w:tblStylePr w:type="lastCol">
      <w:rPr>
        <w:b/>
      </w:rPr>
    </w:tblStylePr>
    <w:tblStylePr w:type="band1Vert">
      <w:tblPr/>
      <w:tcPr>
        <w:shd w:val="clear" w:color="auto" w:fill="D4EAF3"/>
      </w:tcPr>
    </w:tblStylePr>
    <w:tblStylePr w:type="band1Horz">
      <w:tblPr/>
      <w:tcPr>
        <w:shd w:val="clear" w:color="auto" w:fill="D4EAF3"/>
      </w:tcPr>
    </w:tblStylePr>
  </w:style>
  <w:style w:type="table" w:customStyle="1" w:styleId="5">
    <w:name w:val="5"/>
    <w:basedOn w:val="TableNormal"/>
    <w:pPr>
      <w:spacing w:after="0"/>
    </w:pPr>
    <w:tblPr>
      <w:tblStyleRowBandSize w:val="1"/>
      <w:tblStyleColBandSize w:val="1"/>
    </w:tblPr>
    <w:tblStylePr w:type="firstRow">
      <w:rPr>
        <w:b/>
        <w:color w:val="FFFFFF"/>
      </w:rPr>
      <w:tblPr/>
      <w:tcPr>
        <w:tcBorders>
          <w:top w:val="single" w:sz="4" w:space="0" w:color="3494BA"/>
          <w:left w:val="single" w:sz="4" w:space="0" w:color="3494BA"/>
          <w:bottom w:val="single" w:sz="4" w:space="0" w:color="3494BA"/>
          <w:right w:val="single" w:sz="4" w:space="0" w:color="3494BA"/>
          <w:insideH w:val="nil"/>
          <w:insideV w:val="nil"/>
        </w:tcBorders>
        <w:shd w:val="clear" w:color="auto" w:fill="3494BA"/>
      </w:tcPr>
    </w:tblStylePr>
    <w:tblStylePr w:type="lastRow">
      <w:rPr>
        <w:b/>
      </w:rPr>
      <w:tblPr/>
      <w:tcPr>
        <w:tcBorders>
          <w:top w:val="single" w:sz="4" w:space="0" w:color="3494BA"/>
        </w:tcBorders>
      </w:tcPr>
    </w:tblStylePr>
    <w:tblStylePr w:type="firstCol">
      <w:rPr>
        <w:b/>
      </w:rPr>
    </w:tblStylePr>
    <w:tblStylePr w:type="lastCol">
      <w:rPr>
        <w:b/>
      </w:rPr>
    </w:tblStylePr>
    <w:tblStylePr w:type="band1Vert">
      <w:tblPr/>
      <w:tcPr>
        <w:shd w:val="clear" w:color="auto" w:fill="D4EAF3"/>
      </w:tcPr>
    </w:tblStylePr>
    <w:tblStylePr w:type="band1Horz">
      <w:tblPr/>
      <w:tcPr>
        <w:shd w:val="clear" w:color="auto" w:fill="D4EAF3"/>
      </w:tcPr>
    </w:tblStylePr>
  </w:style>
  <w:style w:type="table" w:customStyle="1" w:styleId="4">
    <w:name w:val="4"/>
    <w:basedOn w:val="TableNormal"/>
    <w:pPr>
      <w:spacing w:after="0"/>
    </w:pPr>
    <w:tblPr>
      <w:tblStyleRowBandSize w:val="1"/>
      <w:tblStyleColBandSize w:val="1"/>
    </w:tblPr>
    <w:tblStylePr w:type="firstRow">
      <w:rPr>
        <w:b/>
        <w:color w:val="FFFFFF"/>
      </w:rPr>
      <w:tblPr/>
      <w:tcPr>
        <w:tcBorders>
          <w:top w:val="single" w:sz="4" w:space="0" w:color="3494BA"/>
          <w:left w:val="single" w:sz="4" w:space="0" w:color="3494BA"/>
          <w:bottom w:val="single" w:sz="4" w:space="0" w:color="3494BA"/>
          <w:right w:val="single" w:sz="4" w:space="0" w:color="3494BA"/>
          <w:insideH w:val="nil"/>
          <w:insideV w:val="nil"/>
        </w:tcBorders>
        <w:shd w:val="clear" w:color="auto" w:fill="3494BA"/>
      </w:tcPr>
    </w:tblStylePr>
    <w:tblStylePr w:type="lastRow">
      <w:rPr>
        <w:b/>
      </w:rPr>
      <w:tblPr/>
      <w:tcPr>
        <w:tcBorders>
          <w:top w:val="single" w:sz="4" w:space="0" w:color="3494BA"/>
        </w:tcBorders>
      </w:tcPr>
    </w:tblStylePr>
    <w:tblStylePr w:type="firstCol">
      <w:rPr>
        <w:b/>
      </w:rPr>
    </w:tblStylePr>
    <w:tblStylePr w:type="lastCol">
      <w:rPr>
        <w:b/>
      </w:rPr>
    </w:tblStylePr>
    <w:tblStylePr w:type="band1Vert">
      <w:tblPr/>
      <w:tcPr>
        <w:shd w:val="clear" w:color="auto" w:fill="D4EAF3"/>
      </w:tcPr>
    </w:tblStylePr>
    <w:tblStylePr w:type="band1Horz">
      <w:tblPr/>
      <w:tcPr>
        <w:shd w:val="clear" w:color="auto" w:fill="D4EAF3"/>
      </w:tcPr>
    </w:tblStylePr>
  </w:style>
  <w:style w:type="table" w:customStyle="1" w:styleId="3">
    <w:name w:val="3"/>
    <w:basedOn w:val="TableNormal"/>
    <w:pPr>
      <w:spacing w:after="0"/>
    </w:pPr>
    <w:tblPr>
      <w:tblStyleRowBandSize w:val="1"/>
      <w:tblStyleColBandSize w:val="1"/>
    </w:tblPr>
    <w:tblStylePr w:type="firstRow">
      <w:rPr>
        <w:b/>
        <w:color w:val="FFFFFF"/>
      </w:rPr>
      <w:tblPr/>
      <w:tcPr>
        <w:tcBorders>
          <w:top w:val="single" w:sz="4" w:space="0" w:color="3494BA"/>
          <w:left w:val="single" w:sz="4" w:space="0" w:color="3494BA"/>
          <w:bottom w:val="single" w:sz="4" w:space="0" w:color="3494BA"/>
          <w:right w:val="single" w:sz="4" w:space="0" w:color="3494BA"/>
          <w:insideH w:val="nil"/>
          <w:insideV w:val="nil"/>
        </w:tcBorders>
        <w:shd w:val="clear" w:color="auto" w:fill="3494BA"/>
      </w:tcPr>
    </w:tblStylePr>
    <w:tblStylePr w:type="lastRow">
      <w:rPr>
        <w:b/>
      </w:rPr>
      <w:tblPr/>
      <w:tcPr>
        <w:tcBorders>
          <w:top w:val="single" w:sz="4" w:space="0" w:color="3494BA"/>
        </w:tcBorders>
      </w:tcPr>
    </w:tblStylePr>
    <w:tblStylePr w:type="firstCol">
      <w:rPr>
        <w:b/>
      </w:rPr>
    </w:tblStylePr>
    <w:tblStylePr w:type="lastCol">
      <w:rPr>
        <w:b/>
      </w:rPr>
    </w:tblStylePr>
    <w:tblStylePr w:type="band1Vert">
      <w:tblPr/>
      <w:tcPr>
        <w:shd w:val="clear" w:color="auto" w:fill="D4EAF3"/>
      </w:tcPr>
    </w:tblStylePr>
    <w:tblStylePr w:type="band1Horz">
      <w:tblPr/>
      <w:tcPr>
        <w:shd w:val="clear" w:color="auto" w:fill="D4EAF3"/>
      </w:tcPr>
    </w:tblStylePr>
  </w:style>
  <w:style w:type="table" w:customStyle="1" w:styleId="2">
    <w:name w:val="2"/>
    <w:basedOn w:val="TableNormal"/>
    <w:pPr>
      <w:spacing w:after="0"/>
    </w:pPr>
    <w:tblPr>
      <w:tblStyleRowBandSize w:val="1"/>
      <w:tblStyleColBandSize w:val="1"/>
      <w:tblCellMar>
        <w:left w:w="28" w:type="dxa"/>
      </w:tblCellMar>
    </w:tblPr>
  </w:style>
  <w:style w:type="table" w:customStyle="1" w:styleId="1">
    <w:name w:val="1"/>
    <w:basedOn w:val="TableNormal"/>
    <w:tblPr>
      <w:tblStyleRowBandSize w:val="1"/>
      <w:tblStyleColBandSize w:val="1"/>
      <w:tblCellMar>
        <w:left w:w="115" w:type="dxa"/>
        <w:right w:w="115" w:type="dxa"/>
      </w:tblCellMar>
    </w:tblPr>
  </w:style>
  <w:style w:type="paragraph" w:styleId="Revision">
    <w:name w:val="Revision"/>
    <w:hidden/>
    <w:uiPriority w:val="99"/>
    <w:semiHidden/>
    <w:rsid w:val="00CB3B8B"/>
    <w:pPr>
      <w:spacing w:before="0" w:after="0"/>
      <w:ind w:left="0"/>
      <w:jc w:val="left"/>
    </w:pPr>
  </w:style>
  <w:style w:type="paragraph" w:customStyle="1" w:styleId="qowt-stl-normal">
    <w:name w:val="qowt-stl-normal"/>
    <w:basedOn w:val="Normal"/>
    <w:rsid w:val="00CB3B8B"/>
    <w:pPr>
      <w:spacing w:before="100" w:beforeAutospacing="1" w:after="100" w:afterAutospacing="1"/>
      <w:ind w:left="0"/>
      <w:jc w:val="left"/>
    </w:pPr>
    <w:rPr>
      <w:rFonts w:ascii="Times New Roman" w:eastAsia="Times New Roman" w:hAnsi="Times New Roman" w:cs="Times New Roman"/>
      <w:sz w:val="24"/>
      <w:szCs w:val="24"/>
      <w:lang w:val="en-US"/>
    </w:rPr>
  </w:style>
  <w:style w:type="character" w:customStyle="1" w:styleId="5NormalChar">
    <w:name w:val="5 Normal Char"/>
    <w:link w:val="5Normal"/>
    <w:locked/>
    <w:rsid w:val="00443E90"/>
    <w:rPr>
      <w:rFonts w:ascii="Trebuchet MS" w:hAnsi="Trebuchet MS"/>
      <w:spacing w:val="-2"/>
      <w:szCs w:val="24"/>
    </w:rPr>
  </w:style>
  <w:style w:type="paragraph" w:customStyle="1" w:styleId="5Normal">
    <w:name w:val="5 Normal"/>
    <w:basedOn w:val="Normal"/>
    <w:link w:val="5NormalChar"/>
    <w:qFormat/>
    <w:rsid w:val="00443E90"/>
    <w:pPr>
      <w:tabs>
        <w:tab w:val="left" w:pos="284"/>
        <w:tab w:val="left" w:pos="567"/>
        <w:tab w:val="left" w:pos="851"/>
        <w:tab w:val="left" w:pos="1134"/>
        <w:tab w:val="left" w:pos="1418"/>
        <w:tab w:val="left" w:pos="1701"/>
        <w:tab w:val="left" w:pos="1985"/>
        <w:tab w:val="left" w:pos="2268"/>
        <w:tab w:val="left" w:pos="2552"/>
        <w:tab w:val="left" w:pos="3119"/>
        <w:tab w:val="left" w:pos="4253"/>
        <w:tab w:val="left" w:pos="5954"/>
        <w:tab w:val="left" w:pos="8222"/>
        <w:tab w:val="right" w:pos="11057"/>
      </w:tabs>
      <w:suppressAutoHyphens/>
      <w:spacing w:before="0"/>
      <w:ind w:left="0" w:right="57"/>
    </w:pPr>
    <w:rPr>
      <w:rFonts w:ascii="Trebuchet MS" w:hAnsi="Trebuchet MS"/>
      <w:spacing w:val="-2"/>
      <w:szCs w:val="24"/>
    </w:rPr>
  </w:style>
  <w:style w:type="character" w:customStyle="1" w:styleId="FontStyle37">
    <w:name w:val="Font Style37"/>
    <w:uiPriority w:val="99"/>
    <w:rsid w:val="00443E90"/>
    <w:rPr>
      <w:rFonts w:ascii="Calibri" w:hAnsi="Calibri" w:cs="Calibri" w:hint="default"/>
      <w:sz w:val="22"/>
      <w:szCs w:val="22"/>
    </w:rPr>
  </w:style>
  <w:style w:type="character" w:customStyle="1" w:styleId="sden">
    <w:name w:val="s_den"/>
    <w:basedOn w:val="DefaultParagraphFont"/>
    <w:rsid w:val="00443E90"/>
  </w:style>
  <w:style w:type="paragraph" w:customStyle="1" w:styleId="doc-ti">
    <w:name w:val="doc-ti"/>
    <w:basedOn w:val="Normal"/>
    <w:rsid w:val="00272F42"/>
    <w:pPr>
      <w:spacing w:before="100" w:beforeAutospacing="1" w:after="100" w:afterAutospacing="1"/>
      <w:ind w:left="0"/>
      <w:jc w:val="left"/>
    </w:pPr>
    <w:rPr>
      <w:rFonts w:ascii="Times New Roman" w:eastAsia="Times New Roman" w:hAnsi="Times New Roman" w:cs="Times New Roman"/>
      <w:sz w:val="24"/>
      <w:szCs w:val="24"/>
      <w:lang w:val="en-US"/>
    </w:rPr>
  </w:style>
  <w:style w:type="paragraph" w:customStyle="1" w:styleId="Default">
    <w:name w:val="Default"/>
    <w:rsid w:val="00E935AB"/>
    <w:pPr>
      <w:autoSpaceDE w:val="0"/>
      <w:autoSpaceDN w:val="0"/>
      <w:adjustRightInd w:val="0"/>
      <w:spacing w:before="0" w:after="0"/>
      <w:ind w:left="0"/>
      <w:jc w:val="left"/>
    </w:pPr>
    <w:rPr>
      <w:rFonts w:ascii="Verdana" w:hAnsi="Verdana" w:cs="Verdana"/>
      <w:color w:val="000000"/>
      <w:sz w:val="24"/>
      <w:szCs w:val="24"/>
      <w:lang w:val="en-US"/>
    </w:rPr>
  </w:style>
  <w:style w:type="paragraph" w:styleId="HTMLPreformatted">
    <w:name w:val="HTML Preformatted"/>
    <w:basedOn w:val="Normal"/>
    <w:link w:val="HTMLPreformattedChar"/>
    <w:uiPriority w:val="99"/>
    <w:semiHidden/>
    <w:unhideWhenUsed/>
    <w:rsid w:val="001631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left="0"/>
      <w:jc w:val="left"/>
    </w:pPr>
    <w:rPr>
      <w:rFonts w:ascii="Courier New" w:eastAsia="Times New Roman" w:hAnsi="Courier New" w:cs="Courier New"/>
      <w:sz w:val="20"/>
      <w:szCs w:val="20"/>
      <w:lang w:val="en-US"/>
    </w:rPr>
  </w:style>
  <w:style w:type="character" w:customStyle="1" w:styleId="HTMLPreformattedChar">
    <w:name w:val="HTML Preformatted Char"/>
    <w:basedOn w:val="DefaultParagraphFont"/>
    <w:link w:val="HTMLPreformatted"/>
    <w:uiPriority w:val="99"/>
    <w:semiHidden/>
    <w:rsid w:val="0016311C"/>
    <w:rPr>
      <w:rFonts w:ascii="Courier New" w:eastAsia="Times New Roman" w:hAnsi="Courier New" w:cs="Courier New"/>
      <w:sz w:val="20"/>
      <w:szCs w:val="20"/>
      <w:lang w:val="en-US"/>
    </w:rPr>
  </w:style>
  <w:style w:type="character" w:customStyle="1" w:styleId="y2iqfc">
    <w:name w:val="y2iqfc"/>
    <w:basedOn w:val="DefaultParagraphFont"/>
    <w:rsid w:val="0016311C"/>
  </w:style>
  <w:style w:type="paragraph" w:customStyle="1" w:styleId="Normal1">
    <w:name w:val="Normal1"/>
    <w:basedOn w:val="Normal"/>
    <w:rsid w:val="00592290"/>
    <w:pPr>
      <w:spacing w:before="60" w:after="60"/>
      <w:ind w:left="0"/>
    </w:pPr>
    <w:rPr>
      <w:rFonts w:ascii="Trebuchet MS" w:eastAsia="Times New Roman" w:hAnsi="Trebuchet MS" w:cs="Times New Roman"/>
      <w:sz w:val="20"/>
      <w:szCs w:val="24"/>
    </w:rPr>
  </w:style>
  <w:style w:type="character" w:customStyle="1" w:styleId="saln">
    <w:name w:val="s_aln"/>
    <w:basedOn w:val="DefaultParagraphFont"/>
    <w:rsid w:val="00540C07"/>
  </w:style>
  <w:style w:type="character" w:customStyle="1" w:styleId="salnbdy">
    <w:name w:val="s_aln_bdy"/>
    <w:basedOn w:val="DefaultParagraphFont"/>
    <w:rsid w:val="00540C07"/>
  </w:style>
  <w:style w:type="character" w:customStyle="1" w:styleId="slgi">
    <w:name w:val="s_lgi"/>
    <w:basedOn w:val="DefaultParagraphFont"/>
    <w:rsid w:val="00540C07"/>
  </w:style>
  <w:style w:type="character" w:customStyle="1" w:styleId="salnttl">
    <w:name w:val="s_aln_ttl"/>
    <w:basedOn w:val="DefaultParagraphFont"/>
    <w:rsid w:val="00540C07"/>
  </w:style>
  <w:style w:type="paragraph" w:customStyle="1" w:styleId="al">
    <w:name w:val="a_l"/>
    <w:basedOn w:val="Normal"/>
    <w:rsid w:val="00540C07"/>
    <w:pPr>
      <w:spacing w:before="100" w:beforeAutospacing="1" w:after="100" w:afterAutospacing="1"/>
      <w:ind w:left="0"/>
      <w:jc w:val="left"/>
    </w:pPr>
    <w:rPr>
      <w:rFonts w:ascii="Times New Roman" w:eastAsia="Times New Roman" w:hAnsi="Times New Roman" w:cs="Times New Roman"/>
      <w:sz w:val="24"/>
      <w:szCs w:val="24"/>
      <w:lang w:val="en-US"/>
    </w:rPr>
  </w:style>
  <w:style w:type="character" w:customStyle="1" w:styleId="cmg">
    <w:name w:val="cmg"/>
    <w:basedOn w:val="DefaultParagraphFont"/>
    <w:rsid w:val="00540C07"/>
  </w:style>
  <w:style w:type="paragraph" w:customStyle="1" w:styleId="ac">
    <w:name w:val="a_c"/>
    <w:basedOn w:val="Normal"/>
    <w:rsid w:val="00540C07"/>
    <w:pPr>
      <w:spacing w:before="100" w:beforeAutospacing="1" w:after="100" w:afterAutospacing="1"/>
      <w:ind w:left="0"/>
      <w:jc w:val="left"/>
    </w:pPr>
    <w:rPr>
      <w:rFonts w:ascii="Times New Roman" w:eastAsia="Times New Roman" w:hAnsi="Times New Roman" w:cs="Times New Roman"/>
      <w:sz w:val="24"/>
      <w:szCs w:val="24"/>
      <w:lang w:val="en-US"/>
    </w:rPr>
  </w:style>
  <w:style w:type="paragraph" w:customStyle="1" w:styleId="notfreenew">
    <w:name w:val="not_freenew"/>
    <w:basedOn w:val="Normal"/>
    <w:rsid w:val="00540C07"/>
    <w:pPr>
      <w:spacing w:before="100" w:beforeAutospacing="1" w:after="100" w:afterAutospacing="1"/>
      <w:ind w:left="0"/>
      <w:jc w:val="left"/>
    </w:pPr>
    <w:rPr>
      <w:rFonts w:ascii="Times New Roman" w:eastAsia="Times New Roman" w:hAnsi="Times New Roman" w:cs="Times New Roman"/>
      <w:sz w:val="24"/>
      <w:szCs w:val="24"/>
      <w:lang w:val="en-US"/>
    </w:rPr>
  </w:style>
  <w:style w:type="character" w:styleId="Strong">
    <w:name w:val="Strong"/>
    <w:basedOn w:val="DefaultParagraphFont"/>
    <w:uiPriority w:val="22"/>
    <w:qFormat/>
    <w:rsid w:val="00540C07"/>
    <w:rPr>
      <w:b/>
      <w:bCs/>
    </w:rPr>
  </w:style>
  <w:style w:type="paragraph" w:customStyle="1" w:styleId="contentpasted0">
    <w:name w:val="contentpasted0"/>
    <w:basedOn w:val="Normal"/>
    <w:rsid w:val="00733DF4"/>
    <w:pPr>
      <w:spacing w:before="100" w:beforeAutospacing="1" w:after="100" w:afterAutospacing="1"/>
      <w:ind w:left="0"/>
      <w:jc w:val="left"/>
    </w:pPr>
    <w:rPr>
      <w:rFonts w:eastAsiaTheme="minorHAnsi"/>
      <w:lang w:val="en-US"/>
    </w:rPr>
  </w:style>
  <w:style w:type="character" w:customStyle="1" w:styleId="contentpasted01">
    <w:name w:val="contentpasted01"/>
    <w:basedOn w:val="DefaultParagraphFont"/>
    <w:rsid w:val="00733DF4"/>
  </w:style>
  <w:style w:type="character" w:customStyle="1" w:styleId="spctbdy">
    <w:name w:val="s_pct_bdy"/>
    <w:basedOn w:val="DefaultParagraphFont"/>
    <w:rsid w:val="00C56506"/>
  </w:style>
  <w:style w:type="character" w:customStyle="1" w:styleId="UnresolvedMention2">
    <w:name w:val="Unresolved Mention2"/>
    <w:basedOn w:val="DefaultParagraphFont"/>
    <w:uiPriority w:val="99"/>
    <w:semiHidden/>
    <w:unhideWhenUsed/>
    <w:rsid w:val="0094294B"/>
    <w:rPr>
      <w:color w:val="605E5C"/>
      <w:shd w:val="clear" w:color="auto" w:fill="E1DFDD"/>
    </w:rPr>
  </w:style>
  <w:style w:type="table" w:customStyle="1" w:styleId="GridTable4-Accent11">
    <w:name w:val="Grid Table 4 - Accent 11"/>
    <w:basedOn w:val="TableNormal"/>
    <w:next w:val="GridTable4-Accent1"/>
    <w:uiPriority w:val="49"/>
    <w:rsid w:val="008879D9"/>
    <w:pPr>
      <w:spacing w:after="0"/>
    </w:pPr>
    <w:tblPr>
      <w:tblStyleRowBandSize w:val="1"/>
      <w:tblStyleColBandSize w:val="1"/>
      <w:tblBorders>
        <w:top w:val="single" w:sz="4" w:space="0" w:color="7FC0DB"/>
        <w:left w:val="single" w:sz="4" w:space="0" w:color="7FC0DB"/>
        <w:bottom w:val="single" w:sz="4" w:space="0" w:color="7FC0DB"/>
        <w:right w:val="single" w:sz="4" w:space="0" w:color="7FC0DB"/>
        <w:insideH w:val="single" w:sz="4" w:space="0" w:color="7FC0DB"/>
        <w:insideV w:val="single" w:sz="4" w:space="0" w:color="7FC0DB"/>
      </w:tblBorders>
    </w:tblPr>
    <w:tblStylePr w:type="firstRow">
      <w:rPr>
        <w:b/>
        <w:bCs/>
        <w:color w:val="FFFFFF"/>
      </w:rPr>
      <w:tblPr/>
      <w:tcPr>
        <w:tcBorders>
          <w:top w:val="single" w:sz="4" w:space="0" w:color="3494BA"/>
          <w:left w:val="single" w:sz="4" w:space="0" w:color="3494BA"/>
          <w:bottom w:val="single" w:sz="4" w:space="0" w:color="3494BA"/>
          <w:right w:val="single" w:sz="4" w:space="0" w:color="3494BA"/>
          <w:insideH w:val="nil"/>
          <w:insideV w:val="nil"/>
        </w:tcBorders>
        <w:shd w:val="clear" w:color="auto" w:fill="3494BA"/>
      </w:tcPr>
    </w:tblStylePr>
    <w:tblStylePr w:type="lastRow">
      <w:rPr>
        <w:b/>
        <w:bCs/>
      </w:rPr>
      <w:tblPr/>
      <w:tcPr>
        <w:tcBorders>
          <w:top w:val="double" w:sz="4" w:space="0" w:color="3494BA"/>
        </w:tcBorders>
      </w:tcPr>
    </w:tblStylePr>
    <w:tblStylePr w:type="firstCol">
      <w:rPr>
        <w:b/>
        <w:bCs/>
      </w:rPr>
    </w:tblStylePr>
    <w:tblStylePr w:type="lastCol">
      <w:rPr>
        <w:b/>
        <w:bCs/>
      </w:rPr>
    </w:tblStylePr>
    <w:tblStylePr w:type="band1Vert">
      <w:tblPr/>
      <w:tcPr>
        <w:shd w:val="clear" w:color="auto" w:fill="D4EAF3"/>
      </w:tcPr>
    </w:tblStylePr>
    <w:tblStylePr w:type="band1Horz">
      <w:tblPr/>
      <w:tcPr>
        <w:shd w:val="clear" w:color="auto" w:fill="D4EAF3"/>
      </w:tcPr>
    </w:tblStylePr>
  </w:style>
  <w:style w:type="paragraph" w:styleId="BodyTextIndent2">
    <w:name w:val="Body Text Indent 2"/>
    <w:basedOn w:val="Normal"/>
    <w:link w:val="BodyTextIndent2Char"/>
    <w:unhideWhenUsed/>
    <w:rsid w:val="00B55B60"/>
    <w:pPr>
      <w:spacing w:before="0" w:after="0"/>
      <w:ind w:left="-935"/>
      <w:jc w:val="left"/>
    </w:pPr>
    <w:rPr>
      <w:rFonts w:ascii="Times New Roman" w:eastAsia="Times New Roman" w:hAnsi="Times New Roman" w:cs="Times New Roman"/>
      <w:sz w:val="24"/>
      <w:szCs w:val="24"/>
    </w:rPr>
  </w:style>
  <w:style w:type="character" w:customStyle="1" w:styleId="BodyTextIndent2Char">
    <w:name w:val="Body Text Indent 2 Char"/>
    <w:basedOn w:val="DefaultParagraphFont"/>
    <w:link w:val="BodyTextIndent2"/>
    <w:rsid w:val="00B55B60"/>
    <w:rPr>
      <w:rFonts w:ascii="Times New Roman" w:eastAsia="Times New Roman" w:hAnsi="Times New Roman" w:cs="Times New Roman"/>
      <w:sz w:val="24"/>
      <w:szCs w:val="24"/>
    </w:rPr>
  </w:style>
  <w:style w:type="table" w:customStyle="1" w:styleId="TableGrid1">
    <w:name w:val="Table Grid1"/>
    <w:basedOn w:val="TableNormal"/>
    <w:next w:val="TableGrid"/>
    <w:uiPriority w:val="59"/>
    <w:rsid w:val="0054307F"/>
    <w:pPr>
      <w:spacing w:before="0" w:after="0"/>
      <w:ind w:left="0"/>
      <w:jc w:val="left"/>
    </w:pPr>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54307F"/>
    <w:pPr>
      <w:spacing w:before="0" w:after="0"/>
      <w:ind w:left="0"/>
      <w:jc w:val="left"/>
    </w:pPr>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183C02"/>
    <w:pPr>
      <w:spacing w:before="0" w:after="0"/>
      <w:ind w:left="0"/>
      <w:jc w:val="left"/>
    </w:pPr>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3078D5"/>
    <w:pPr>
      <w:spacing w:before="0" w:after="0"/>
      <w:ind w:left="0"/>
      <w:jc w:val="left"/>
    </w:pPr>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vts8">
    <w:name w:val="rvts8"/>
    <w:basedOn w:val="DefaultParagraphFont"/>
    <w:rsid w:val="00A70CD5"/>
  </w:style>
  <w:style w:type="character" w:customStyle="1" w:styleId="rvts6">
    <w:name w:val="rvts6"/>
    <w:basedOn w:val="DefaultParagraphFont"/>
    <w:rsid w:val="00A70CD5"/>
  </w:style>
  <w:style w:type="character" w:customStyle="1" w:styleId="UnresolvedMention3">
    <w:name w:val="Unresolved Mention3"/>
    <w:basedOn w:val="DefaultParagraphFont"/>
    <w:uiPriority w:val="99"/>
    <w:semiHidden/>
    <w:unhideWhenUsed/>
    <w:rsid w:val="00FC7C60"/>
    <w:rPr>
      <w:color w:val="605E5C"/>
      <w:shd w:val="clear" w:color="auto" w:fill="E1DFDD"/>
    </w:rPr>
  </w:style>
  <w:style w:type="character" w:styleId="UnresolvedMention">
    <w:name w:val="Unresolved Mention"/>
    <w:basedOn w:val="DefaultParagraphFont"/>
    <w:uiPriority w:val="99"/>
    <w:semiHidden/>
    <w:unhideWhenUsed/>
    <w:rsid w:val="00401E6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574203">
      <w:bodyDiv w:val="1"/>
      <w:marLeft w:val="0"/>
      <w:marRight w:val="0"/>
      <w:marTop w:val="0"/>
      <w:marBottom w:val="0"/>
      <w:divBdr>
        <w:top w:val="none" w:sz="0" w:space="0" w:color="auto"/>
        <w:left w:val="none" w:sz="0" w:space="0" w:color="auto"/>
        <w:bottom w:val="none" w:sz="0" w:space="0" w:color="auto"/>
        <w:right w:val="none" w:sz="0" w:space="0" w:color="auto"/>
      </w:divBdr>
    </w:div>
    <w:div w:id="182985961">
      <w:bodyDiv w:val="1"/>
      <w:marLeft w:val="0"/>
      <w:marRight w:val="0"/>
      <w:marTop w:val="0"/>
      <w:marBottom w:val="0"/>
      <w:divBdr>
        <w:top w:val="none" w:sz="0" w:space="0" w:color="auto"/>
        <w:left w:val="none" w:sz="0" w:space="0" w:color="auto"/>
        <w:bottom w:val="none" w:sz="0" w:space="0" w:color="auto"/>
        <w:right w:val="none" w:sz="0" w:space="0" w:color="auto"/>
      </w:divBdr>
    </w:div>
    <w:div w:id="230581111">
      <w:bodyDiv w:val="1"/>
      <w:marLeft w:val="0"/>
      <w:marRight w:val="0"/>
      <w:marTop w:val="0"/>
      <w:marBottom w:val="0"/>
      <w:divBdr>
        <w:top w:val="none" w:sz="0" w:space="0" w:color="auto"/>
        <w:left w:val="none" w:sz="0" w:space="0" w:color="auto"/>
        <w:bottom w:val="none" w:sz="0" w:space="0" w:color="auto"/>
        <w:right w:val="none" w:sz="0" w:space="0" w:color="auto"/>
      </w:divBdr>
    </w:div>
    <w:div w:id="271089021">
      <w:bodyDiv w:val="1"/>
      <w:marLeft w:val="0"/>
      <w:marRight w:val="0"/>
      <w:marTop w:val="0"/>
      <w:marBottom w:val="0"/>
      <w:divBdr>
        <w:top w:val="none" w:sz="0" w:space="0" w:color="auto"/>
        <w:left w:val="none" w:sz="0" w:space="0" w:color="auto"/>
        <w:bottom w:val="none" w:sz="0" w:space="0" w:color="auto"/>
        <w:right w:val="none" w:sz="0" w:space="0" w:color="auto"/>
      </w:divBdr>
    </w:div>
    <w:div w:id="282543680">
      <w:bodyDiv w:val="1"/>
      <w:marLeft w:val="0"/>
      <w:marRight w:val="0"/>
      <w:marTop w:val="0"/>
      <w:marBottom w:val="0"/>
      <w:divBdr>
        <w:top w:val="none" w:sz="0" w:space="0" w:color="auto"/>
        <w:left w:val="none" w:sz="0" w:space="0" w:color="auto"/>
        <w:bottom w:val="none" w:sz="0" w:space="0" w:color="auto"/>
        <w:right w:val="none" w:sz="0" w:space="0" w:color="auto"/>
      </w:divBdr>
    </w:div>
    <w:div w:id="288978376">
      <w:bodyDiv w:val="1"/>
      <w:marLeft w:val="0"/>
      <w:marRight w:val="0"/>
      <w:marTop w:val="0"/>
      <w:marBottom w:val="0"/>
      <w:divBdr>
        <w:top w:val="none" w:sz="0" w:space="0" w:color="auto"/>
        <w:left w:val="none" w:sz="0" w:space="0" w:color="auto"/>
        <w:bottom w:val="none" w:sz="0" w:space="0" w:color="auto"/>
        <w:right w:val="none" w:sz="0" w:space="0" w:color="auto"/>
      </w:divBdr>
    </w:div>
    <w:div w:id="368798708">
      <w:bodyDiv w:val="1"/>
      <w:marLeft w:val="0"/>
      <w:marRight w:val="0"/>
      <w:marTop w:val="0"/>
      <w:marBottom w:val="0"/>
      <w:divBdr>
        <w:top w:val="none" w:sz="0" w:space="0" w:color="auto"/>
        <w:left w:val="none" w:sz="0" w:space="0" w:color="auto"/>
        <w:bottom w:val="none" w:sz="0" w:space="0" w:color="auto"/>
        <w:right w:val="none" w:sz="0" w:space="0" w:color="auto"/>
      </w:divBdr>
    </w:div>
    <w:div w:id="382102547">
      <w:bodyDiv w:val="1"/>
      <w:marLeft w:val="0"/>
      <w:marRight w:val="0"/>
      <w:marTop w:val="0"/>
      <w:marBottom w:val="0"/>
      <w:divBdr>
        <w:top w:val="none" w:sz="0" w:space="0" w:color="auto"/>
        <w:left w:val="none" w:sz="0" w:space="0" w:color="auto"/>
        <w:bottom w:val="none" w:sz="0" w:space="0" w:color="auto"/>
        <w:right w:val="none" w:sz="0" w:space="0" w:color="auto"/>
      </w:divBdr>
    </w:div>
    <w:div w:id="404182450">
      <w:bodyDiv w:val="1"/>
      <w:marLeft w:val="0"/>
      <w:marRight w:val="0"/>
      <w:marTop w:val="0"/>
      <w:marBottom w:val="0"/>
      <w:divBdr>
        <w:top w:val="none" w:sz="0" w:space="0" w:color="auto"/>
        <w:left w:val="none" w:sz="0" w:space="0" w:color="auto"/>
        <w:bottom w:val="none" w:sz="0" w:space="0" w:color="auto"/>
        <w:right w:val="none" w:sz="0" w:space="0" w:color="auto"/>
      </w:divBdr>
    </w:div>
    <w:div w:id="459541838">
      <w:bodyDiv w:val="1"/>
      <w:marLeft w:val="0"/>
      <w:marRight w:val="0"/>
      <w:marTop w:val="0"/>
      <w:marBottom w:val="0"/>
      <w:divBdr>
        <w:top w:val="none" w:sz="0" w:space="0" w:color="auto"/>
        <w:left w:val="none" w:sz="0" w:space="0" w:color="auto"/>
        <w:bottom w:val="none" w:sz="0" w:space="0" w:color="auto"/>
        <w:right w:val="none" w:sz="0" w:space="0" w:color="auto"/>
      </w:divBdr>
    </w:div>
    <w:div w:id="465196611">
      <w:bodyDiv w:val="1"/>
      <w:marLeft w:val="0"/>
      <w:marRight w:val="0"/>
      <w:marTop w:val="0"/>
      <w:marBottom w:val="0"/>
      <w:divBdr>
        <w:top w:val="none" w:sz="0" w:space="0" w:color="auto"/>
        <w:left w:val="none" w:sz="0" w:space="0" w:color="auto"/>
        <w:bottom w:val="none" w:sz="0" w:space="0" w:color="auto"/>
        <w:right w:val="none" w:sz="0" w:space="0" w:color="auto"/>
      </w:divBdr>
    </w:div>
    <w:div w:id="644744544">
      <w:bodyDiv w:val="1"/>
      <w:marLeft w:val="0"/>
      <w:marRight w:val="0"/>
      <w:marTop w:val="0"/>
      <w:marBottom w:val="0"/>
      <w:divBdr>
        <w:top w:val="none" w:sz="0" w:space="0" w:color="auto"/>
        <w:left w:val="none" w:sz="0" w:space="0" w:color="auto"/>
        <w:bottom w:val="none" w:sz="0" w:space="0" w:color="auto"/>
        <w:right w:val="none" w:sz="0" w:space="0" w:color="auto"/>
      </w:divBdr>
    </w:div>
    <w:div w:id="712383369">
      <w:bodyDiv w:val="1"/>
      <w:marLeft w:val="0"/>
      <w:marRight w:val="0"/>
      <w:marTop w:val="0"/>
      <w:marBottom w:val="0"/>
      <w:divBdr>
        <w:top w:val="none" w:sz="0" w:space="0" w:color="auto"/>
        <w:left w:val="none" w:sz="0" w:space="0" w:color="auto"/>
        <w:bottom w:val="none" w:sz="0" w:space="0" w:color="auto"/>
        <w:right w:val="none" w:sz="0" w:space="0" w:color="auto"/>
      </w:divBdr>
    </w:div>
    <w:div w:id="736821850">
      <w:bodyDiv w:val="1"/>
      <w:marLeft w:val="0"/>
      <w:marRight w:val="0"/>
      <w:marTop w:val="0"/>
      <w:marBottom w:val="0"/>
      <w:divBdr>
        <w:top w:val="none" w:sz="0" w:space="0" w:color="auto"/>
        <w:left w:val="none" w:sz="0" w:space="0" w:color="auto"/>
        <w:bottom w:val="none" w:sz="0" w:space="0" w:color="auto"/>
        <w:right w:val="none" w:sz="0" w:space="0" w:color="auto"/>
      </w:divBdr>
    </w:div>
    <w:div w:id="739252737">
      <w:bodyDiv w:val="1"/>
      <w:marLeft w:val="0"/>
      <w:marRight w:val="0"/>
      <w:marTop w:val="0"/>
      <w:marBottom w:val="0"/>
      <w:divBdr>
        <w:top w:val="none" w:sz="0" w:space="0" w:color="auto"/>
        <w:left w:val="none" w:sz="0" w:space="0" w:color="auto"/>
        <w:bottom w:val="none" w:sz="0" w:space="0" w:color="auto"/>
        <w:right w:val="none" w:sz="0" w:space="0" w:color="auto"/>
      </w:divBdr>
    </w:div>
    <w:div w:id="760877424">
      <w:bodyDiv w:val="1"/>
      <w:marLeft w:val="0"/>
      <w:marRight w:val="0"/>
      <w:marTop w:val="0"/>
      <w:marBottom w:val="0"/>
      <w:divBdr>
        <w:top w:val="none" w:sz="0" w:space="0" w:color="auto"/>
        <w:left w:val="none" w:sz="0" w:space="0" w:color="auto"/>
        <w:bottom w:val="none" w:sz="0" w:space="0" w:color="auto"/>
        <w:right w:val="none" w:sz="0" w:space="0" w:color="auto"/>
      </w:divBdr>
    </w:div>
    <w:div w:id="798841552">
      <w:bodyDiv w:val="1"/>
      <w:marLeft w:val="0"/>
      <w:marRight w:val="0"/>
      <w:marTop w:val="0"/>
      <w:marBottom w:val="0"/>
      <w:divBdr>
        <w:top w:val="none" w:sz="0" w:space="0" w:color="auto"/>
        <w:left w:val="none" w:sz="0" w:space="0" w:color="auto"/>
        <w:bottom w:val="none" w:sz="0" w:space="0" w:color="auto"/>
        <w:right w:val="none" w:sz="0" w:space="0" w:color="auto"/>
      </w:divBdr>
    </w:div>
    <w:div w:id="807480509">
      <w:bodyDiv w:val="1"/>
      <w:marLeft w:val="0"/>
      <w:marRight w:val="0"/>
      <w:marTop w:val="0"/>
      <w:marBottom w:val="0"/>
      <w:divBdr>
        <w:top w:val="none" w:sz="0" w:space="0" w:color="auto"/>
        <w:left w:val="none" w:sz="0" w:space="0" w:color="auto"/>
        <w:bottom w:val="none" w:sz="0" w:space="0" w:color="auto"/>
        <w:right w:val="none" w:sz="0" w:space="0" w:color="auto"/>
      </w:divBdr>
    </w:div>
    <w:div w:id="910117018">
      <w:bodyDiv w:val="1"/>
      <w:marLeft w:val="0"/>
      <w:marRight w:val="0"/>
      <w:marTop w:val="0"/>
      <w:marBottom w:val="0"/>
      <w:divBdr>
        <w:top w:val="none" w:sz="0" w:space="0" w:color="auto"/>
        <w:left w:val="none" w:sz="0" w:space="0" w:color="auto"/>
        <w:bottom w:val="none" w:sz="0" w:space="0" w:color="auto"/>
        <w:right w:val="none" w:sz="0" w:space="0" w:color="auto"/>
      </w:divBdr>
    </w:div>
    <w:div w:id="984621536">
      <w:bodyDiv w:val="1"/>
      <w:marLeft w:val="0"/>
      <w:marRight w:val="0"/>
      <w:marTop w:val="0"/>
      <w:marBottom w:val="0"/>
      <w:divBdr>
        <w:top w:val="none" w:sz="0" w:space="0" w:color="auto"/>
        <w:left w:val="none" w:sz="0" w:space="0" w:color="auto"/>
        <w:bottom w:val="none" w:sz="0" w:space="0" w:color="auto"/>
        <w:right w:val="none" w:sz="0" w:space="0" w:color="auto"/>
      </w:divBdr>
    </w:div>
    <w:div w:id="995458748">
      <w:bodyDiv w:val="1"/>
      <w:marLeft w:val="0"/>
      <w:marRight w:val="0"/>
      <w:marTop w:val="0"/>
      <w:marBottom w:val="0"/>
      <w:divBdr>
        <w:top w:val="none" w:sz="0" w:space="0" w:color="auto"/>
        <w:left w:val="none" w:sz="0" w:space="0" w:color="auto"/>
        <w:bottom w:val="none" w:sz="0" w:space="0" w:color="auto"/>
        <w:right w:val="none" w:sz="0" w:space="0" w:color="auto"/>
      </w:divBdr>
    </w:div>
    <w:div w:id="1102606743">
      <w:bodyDiv w:val="1"/>
      <w:marLeft w:val="0"/>
      <w:marRight w:val="0"/>
      <w:marTop w:val="0"/>
      <w:marBottom w:val="0"/>
      <w:divBdr>
        <w:top w:val="none" w:sz="0" w:space="0" w:color="auto"/>
        <w:left w:val="none" w:sz="0" w:space="0" w:color="auto"/>
        <w:bottom w:val="none" w:sz="0" w:space="0" w:color="auto"/>
        <w:right w:val="none" w:sz="0" w:space="0" w:color="auto"/>
      </w:divBdr>
    </w:div>
    <w:div w:id="1141002415">
      <w:bodyDiv w:val="1"/>
      <w:marLeft w:val="0"/>
      <w:marRight w:val="0"/>
      <w:marTop w:val="0"/>
      <w:marBottom w:val="0"/>
      <w:divBdr>
        <w:top w:val="none" w:sz="0" w:space="0" w:color="auto"/>
        <w:left w:val="none" w:sz="0" w:space="0" w:color="auto"/>
        <w:bottom w:val="none" w:sz="0" w:space="0" w:color="auto"/>
        <w:right w:val="none" w:sz="0" w:space="0" w:color="auto"/>
      </w:divBdr>
    </w:div>
    <w:div w:id="1185049012">
      <w:bodyDiv w:val="1"/>
      <w:marLeft w:val="0"/>
      <w:marRight w:val="0"/>
      <w:marTop w:val="0"/>
      <w:marBottom w:val="0"/>
      <w:divBdr>
        <w:top w:val="none" w:sz="0" w:space="0" w:color="auto"/>
        <w:left w:val="none" w:sz="0" w:space="0" w:color="auto"/>
        <w:bottom w:val="none" w:sz="0" w:space="0" w:color="auto"/>
        <w:right w:val="none" w:sz="0" w:space="0" w:color="auto"/>
      </w:divBdr>
    </w:div>
    <w:div w:id="1204173144">
      <w:bodyDiv w:val="1"/>
      <w:marLeft w:val="0"/>
      <w:marRight w:val="0"/>
      <w:marTop w:val="0"/>
      <w:marBottom w:val="0"/>
      <w:divBdr>
        <w:top w:val="none" w:sz="0" w:space="0" w:color="auto"/>
        <w:left w:val="none" w:sz="0" w:space="0" w:color="auto"/>
        <w:bottom w:val="none" w:sz="0" w:space="0" w:color="auto"/>
        <w:right w:val="none" w:sz="0" w:space="0" w:color="auto"/>
      </w:divBdr>
    </w:div>
    <w:div w:id="1277175209">
      <w:bodyDiv w:val="1"/>
      <w:marLeft w:val="0"/>
      <w:marRight w:val="0"/>
      <w:marTop w:val="0"/>
      <w:marBottom w:val="0"/>
      <w:divBdr>
        <w:top w:val="none" w:sz="0" w:space="0" w:color="auto"/>
        <w:left w:val="none" w:sz="0" w:space="0" w:color="auto"/>
        <w:bottom w:val="none" w:sz="0" w:space="0" w:color="auto"/>
        <w:right w:val="none" w:sz="0" w:space="0" w:color="auto"/>
      </w:divBdr>
    </w:div>
    <w:div w:id="1307121980">
      <w:bodyDiv w:val="1"/>
      <w:marLeft w:val="0"/>
      <w:marRight w:val="0"/>
      <w:marTop w:val="0"/>
      <w:marBottom w:val="0"/>
      <w:divBdr>
        <w:top w:val="none" w:sz="0" w:space="0" w:color="auto"/>
        <w:left w:val="none" w:sz="0" w:space="0" w:color="auto"/>
        <w:bottom w:val="none" w:sz="0" w:space="0" w:color="auto"/>
        <w:right w:val="none" w:sz="0" w:space="0" w:color="auto"/>
      </w:divBdr>
    </w:div>
    <w:div w:id="1337222958">
      <w:bodyDiv w:val="1"/>
      <w:marLeft w:val="0"/>
      <w:marRight w:val="0"/>
      <w:marTop w:val="0"/>
      <w:marBottom w:val="0"/>
      <w:divBdr>
        <w:top w:val="none" w:sz="0" w:space="0" w:color="auto"/>
        <w:left w:val="none" w:sz="0" w:space="0" w:color="auto"/>
        <w:bottom w:val="none" w:sz="0" w:space="0" w:color="auto"/>
        <w:right w:val="none" w:sz="0" w:space="0" w:color="auto"/>
      </w:divBdr>
    </w:div>
    <w:div w:id="1352953220">
      <w:bodyDiv w:val="1"/>
      <w:marLeft w:val="0"/>
      <w:marRight w:val="0"/>
      <w:marTop w:val="0"/>
      <w:marBottom w:val="0"/>
      <w:divBdr>
        <w:top w:val="none" w:sz="0" w:space="0" w:color="auto"/>
        <w:left w:val="none" w:sz="0" w:space="0" w:color="auto"/>
        <w:bottom w:val="none" w:sz="0" w:space="0" w:color="auto"/>
        <w:right w:val="none" w:sz="0" w:space="0" w:color="auto"/>
      </w:divBdr>
    </w:div>
    <w:div w:id="1355762295">
      <w:bodyDiv w:val="1"/>
      <w:marLeft w:val="0"/>
      <w:marRight w:val="0"/>
      <w:marTop w:val="0"/>
      <w:marBottom w:val="0"/>
      <w:divBdr>
        <w:top w:val="none" w:sz="0" w:space="0" w:color="auto"/>
        <w:left w:val="none" w:sz="0" w:space="0" w:color="auto"/>
        <w:bottom w:val="none" w:sz="0" w:space="0" w:color="auto"/>
        <w:right w:val="none" w:sz="0" w:space="0" w:color="auto"/>
      </w:divBdr>
    </w:div>
    <w:div w:id="1515344017">
      <w:bodyDiv w:val="1"/>
      <w:marLeft w:val="0"/>
      <w:marRight w:val="0"/>
      <w:marTop w:val="0"/>
      <w:marBottom w:val="0"/>
      <w:divBdr>
        <w:top w:val="none" w:sz="0" w:space="0" w:color="auto"/>
        <w:left w:val="none" w:sz="0" w:space="0" w:color="auto"/>
        <w:bottom w:val="none" w:sz="0" w:space="0" w:color="auto"/>
        <w:right w:val="none" w:sz="0" w:space="0" w:color="auto"/>
      </w:divBdr>
    </w:div>
    <w:div w:id="1515610826">
      <w:bodyDiv w:val="1"/>
      <w:marLeft w:val="0"/>
      <w:marRight w:val="0"/>
      <w:marTop w:val="0"/>
      <w:marBottom w:val="0"/>
      <w:divBdr>
        <w:top w:val="none" w:sz="0" w:space="0" w:color="auto"/>
        <w:left w:val="none" w:sz="0" w:space="0" w:color="auto"/>
        <w:bottom w:val="none" w:sz="0" w:space="0" w:color="auto"/>
        <w:right w:val="none" w:sz="0" w:space="0" w:color="auto"/>
      </w:divBdr>
    </w:div>
    <w:div w:id="1577089111">
      <w:bodyDiv w:val="1"/>
      <w:marLeft w:val="0"/>
      <w:marRight w:val="0"/>
      <w:marTop w:val="0"/>
      <w:marBottom w:val="0"/>
      <w:divBdr>
        <w:top w:val="none" w:sz="0" w:space="0" w:color="auto"/>
        <w:left w:val="none" w:sz="0" w:space="0" w:color="auto"/>
        <w:bottom w:val="none" w:sz="0" w:space="0" w:color="auto"/>
        <w:right w:val="none" w:sz="0" w:space="0" w:color="auto"/>
      </w:divBdr>
    </w:div>
    <w:div w:id="1640570964">
      <w:bodyDiv w:val="1"/>
      <w:marLeft w:val="0"/>
      <w:marRight w:val="0"/>
      <w:marTop w:val="0"/>
      <w:marBottom w:val="0"/>
      <w:divBdr>
        <w:top w:val="none" w:sz="0" w:space="0" w:color="auto"/>
        <w:left w:val="none" w:sz="0" w:space="0" w:color="auto"/>
        <w:bottom w:val="none" w:sz="0" w:space="0" w:color="auto"/>
        <w:right w:val="none" w:sz="0" w:space="0" w:color="auto"/>
      </w:divBdr>
    </w:div>
    <w:div w:id="1694107251">
      <w:bodyDiv w:val="1"/>
      <w:marLeft w:val="0"/>
      <w:marRight w:val="0"/>
      <w:marTop w:val="0"/>
      <w:marBottom w:val="0"/>
      <w:divBdr>
        <w:top w:val="none" w:sz="0" w:space="0" w:color="auto"/>
        <w:left w:val="none" w:sz="0" w:space="0" w:color="auto"/>
        <w:bottom w:val="none" w:sz="0" w:space="0" w:color="auto"/>
        <w:right w:val="none" w:sz="0" w:space="0" w:color="auto"/>
      </w:divBdr>
    </w:div>
    <w:div w:id="1759867876">
      <w:bodyDiv w:val="1"/>
      <w:marLeft w:val="0"/>
      <w:marRight w:val="0"/>
      <w:marTop w:val="0"/>
      <w:marBottom w:val="0"/>
      <w:divBdr>
        <w:top w:val="none" w:sz="0" w:space="0" w:color="auto"/>
        <w:left w:val="none" w:sz="0" w:space="0" w:color="auto"/>
        <w:bottom w:val="none" w:sz="0" w:space="0" w:color="auto"/>
        <w:right w:val="none" w:sz="0" w:space="0" w:color="auto"/>
      </w:divBdr>
    </w:div>
    <w:div w:id="1816527320">
      <w:bodyDiv w:val="1"/>
      <w:marLeft w:val="0"/>
      <w:marRight w:val="0"/>
      <w:marTop w:val="0"/>
      <w:marBottom w:val="0"/>
      <w:divBdr>
        <w:top w:val="none" w:sz="0" w:space="0" w:color="auto"/>
        <w:left w:val="none" w:sz="0" w:space="0" w:color="auto"/>
        <w:bottom w:val="none" w:sz="0" w:space="0" w:color="auto"/>
        <w:right w:val="none" w:sz="0" w:space="0" w:color="auto"/>
      </w:divBdr>
    </w:div>
    <w:div w:id="1840971852">
      <w:bodyDiv w:val="1"/>
      <w:marLeft w:val="0"/>
      <w:marRight w:val="0"/>
      <w:marTop w:val="0"/>
      <w:marBottom w:val="0"/>
      <w:divBdr>
        <w:top w:val="none" w:sz="0" w:space="0" w:color="auto"/>
        <w:left w:val="none" w:sz="0" w:space="0" w:color="auto"/>
        <w:bottom w:val="none" w:sz="0" w:space="0" w:color="auto"/>
        <w:right w:val="none" w:sz="0" w:space="0" w:color="auto"/>
      </w:divBdr>
    </w:div>
    <w:div w:id="1862276269">
      <w:bodyDiv w:val="1"/>
      <w:marLeft w:val="0"/>
      <w:marRight w:val="0"/>
      <w:marTop w:val="0"/>
      <w:marBottom w:val="0"/>
      <w:divBdr>
        <w:top w:val="none" w:sz="0" w:space="0" w:color="auto"/>
        <w:left w:val="none" w:sz="0" w:space="0" w:color="auto"/>
        <w:bottom w:val="none" w:sz="0" w:space="0" w:color="auto"/>
        <w:right w:val="none" w:sz="0" w:space="0" w:color="auto"/>
      </w:divBdr>
    </w:div>
    <w:div w:id="1874809485">
      <w:bodyDiv w:val="1"/>
      <w:marLeft w:val="0"/>
      <w:marRight w:val="0"/>
      <w:marTop w:val="0"/>
      <w:marBottom w:val="0"/>
      <w:divBdr>
        <w:top w:val="none" w:sz="0" w:space="0" w:color="auto"/>
        <w:left w:val="none" w:sz="0" w:space="0" w:color="auto"/>
        <w:bottom w:val="none" w:sz="0" w:space="0" w:color="auto"/>
        <w:right w:val="none" w:sz="0" w:space="0" w:color="auto"/>
      </w:divBdr>
    </w:div>
    <w:div w:id="2004427669">
      <w:bodyDiv w:val="1"/>
      <w:marLeft w:val="0"/>
      <w:marRight w:val="0"/>
      <w:marTop w:val="0"/>
      <w:marBottom w:val="0"/>
      <w:divBdr>
        <w:top w:val="none" w:sz="0" w:space="0" w:color="auto"/>
        <w:left w:val="none" w:sz="0" w:space="0" w:color="auto"/>
        <w:bottom w:val="none" w:sz="0" w:space="0" w:color="auto"/>
        <w:right w:val="none" w:sz="0" w:space="0" w:color="auto"/>
      </w:divBdr>
    </w:div>
    <w:div w:id="2012828604">
      <w:bodyDiv w:val="1"/>
      <w:marLeft w:val="0"/>
      <w:marRight w:val="0"/>
      <w:marTop w:val="0"/>
      <w:marBottom w:val="0"/>
      <w:divBdr>
        <w:top w:val="none" w:sz="0" w:space="0" w:color="auto"/>
        <w:left w:val="none" w:sz="0" w:space="0" w:color="auto"/>
        <w:bottom w:val="none" w:sz="0" w:space="0" w:color="auto"/>
        <w:right w:val="none" w:sz="0" w:space="0" w:color="auto"/>
      </w:divBdr>
    </w:div>
    <w:div w:id="2035380700">
      <w:bodyDiv w:val="1"/>
      <w:marLeft w:val="0"/>
      <w:marRight w:val="0"/>
      <w:marTop w:val="0"/>
      <w:marBottom w:val="0"/>
      <w:divBdr>
        <w:top w:val="none" w:sz="0" w:space="0" w:color="auto"/>
        <w:left w:val="none" w:sz="0" w:space="0" w:color="auto"/>
        <w:bottom w:val="none" w:sz="0" w:space="0" w:color="auto"/>
        <w:right w:val="none" w:sz="0" w:space="0" w:color="auto"/>
      </w:divBdr>
    </w:div>
    <w:div w:id="2088961274">
      <w:bodyDiv w:val="1"/>
      <w:marLeft w:val="0"/>
      <w:marRight w:val="0"/>
      <w:marTop w:val="0"/>
      <w:marBottom w:val="0"/>
      <w:divBdr>
        <w:top w:val="none" w:sz="0" w:space="0" w:color="auto"/>
        <w:left w:val="none" w:sz="0" w:space="0" w:color="auto"/>
        <w:bottom w:val="none" w:sz="0" w:space="0" w:color="auto"/>
        <w:right w:val="none" w:sz="0" w:space="0" w:color="auto"/>
      </w:divBdr>
    </w:div>
    <w:div w:id="212849842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mfe.gov.ro/my-smis/" TargetMode="External"/><Relationship Id="rId18"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mfe.gov.ro/my-smi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mfe.gov.ro/wp-content/uploads/2022/08/0289aed9bcb174a18d17d7badb94816f.pdf" TargetMode="External"/><Relationship Id="rId5" Type="http://schemas.openxmlformats.org/officeDocument/2006/relationships/settings" Target="settings.xml"/><Relationship Id="rId15" Type="http://schemas.openxmlformats.org/officeDocument/2006/relationships/hyperlink" Target="https://lege5.ro/Gratuit/geytaojrg42ds/regulamentul-nr-1060-2021-de-stabilire-a-dispozitiilor-comune-privind-fondul-european-de-dezvoltare-regionala-fondul-social-european-plus-fondul-de-coeziune-fondul-pentru-o-tranzitie-justa-si-fondul-e?pid=461845481&amp;d=2023-05-13" TargetMode="External"/><Relationship Id="rId10" Type="http://schemas.openxmlformats.org/officeDocument/2006/relationships/hyperlink" Target="https://legislatie.just.ro/Public/DetaliiDocumentAfis/256327"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s://mfe.gov.ro/ptj-21-27/" TargetMode="External"/><Relationship Id="rId14" Type="http://schemas.openxmlformats.org/officeDocument/2006/relationships/hyperlink" Target="https://lege5.ro/Gratuit/geytaojrg42ds/regulamentul-nr-1060-2021-de-stabilire-a-dispozitiilor-comune-privind-fondul-european-de-dezvoltare-regionala-fondul-social-european-plus-fondul-de-coeziune-fondul-pentru-o-tranzitie-justa-si-fondul-e?pid=461845481&amp;d=2023-05-13"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mfe.gov.ro/ptj/monitorizare-progra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Blue Green">
      <a:dk1>
        <a:sysClr val="windowText" lastClr="000000"/>
      </a:dk1>
      <a:lt1>
        <a:sysClr val="window" lastClr="FFFFFF"/>
      </a:lt1>
      <a:dk2>
        <a:srgbClr val="373545"/>
      </a:dk2>
      <a:lt2>
        <a:srgbClr val="CEDBE6"/>
      </a:lt2>
      <a:accent1>
        <a:srgbClr val="3494BA"/>
      </a:accent1>
      <a:accent2>
        <a:srgbClr val="58B6C0"/>
      </a:accent2>
      <a:accent3>
        <a:srgbClr val="75BDA7"/>
      </a:accent3>
      <a:accent4>
        <a:srgbClr val="7A8C8E"/>
      </a:accent4>
      <a:accent5>
        <a:srgbClr val="84ACB6"/>
      </a:accent5>
      <a:accent6>
        <a:srgbClr val="2683C6"/>
      </a:accent6>
      <a:hlink>
        <a:srgbClr val="6B9F25"/>
      </a:hlink>
      <a:folHlink>
        <a:srgbClr val="9F6715"/>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eQRB5m4Nel07RJUvDuvfPVQcjPQ==">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</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181FE3BD-A5C0-4389-B8B0-6FC9C95A7F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73</Pages>
  <Words>39135</Words>
  <Characters>223075</Characters>
  <Application>Microsoft Office Word</Application>
  <DocSecurity>0</DocSecurity>
  <Lines>1858</Lines>
  <Paragraphs>523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261687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Gabriel I. Costache</dc:creator>
  <cp:keywords/>
  <dc:description/>
  <cp:lastModifiedBy>SPLA</cp:lastModifiedBy>
  <cp:revision>7</cp:revision>
  <cp:lastPrinted>2026-08-11T08:33:00Z</cp:lastPrinted>
  <dcterms:created xsi:type="dcterms:W3CDTF">2026-08-11T13:50:00Z</dcterms:created>
  <dcterms:modified xsi:type="dcterms:W3CDTF">2026-08-13T08:17:00Z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